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81" w:rsidRDefault="004110E5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取水许可优化审批服务实施办法和事中事后监管办法</w:t>
      </w:r>
      <w:bookmarkEnd w:id="0"/>
    </w:p>
    <w:p w:rsidR="00677981" w:rsidRDefault="0067798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77981" w:rsidRDefault="004110E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事项名称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取水许可</w:t>
      </w:r>
    </w:p>
    <w:p w:rsidR="00677981" w:rsidRDefault="004110E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改革方式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优化审批服务</w:t>
      </w:r>
    </w:p>
    <w:p w:rsidR="00677981" w:rsidRDefault="004110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常德</w:t>
      </w:r>
      <w:r>
        <w:rPr>
          <w:rFonts w:ascii="仿宋_GB2312" w:eastAsia="仿宋_GB2312" w:hAnsi="仿宋_GB2312" w:cs="仿宋_GB2312" w:hint="eastAsia"/>
          <w:sz w:val="32"/>
          <w:szCs w:val="32"/>
        </w:rPr>
        <w:t>经开区农业农业局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:0736-</w:t>
      </w:r>
      <w:r>
        <w:rPr>
          <w:rFonts w:ascii="仿宋_GB2312" w:eastAsia="仿宋_GB2312" w:hAnsi="仿宋_GB2312" w:cs="仿宋_GB2312" w:hint="eastAsia"/>
          <w:sz w:val="32"/>
          <w:szCs w:val="32"/>
        </w:rPr>
        <w:t>7315317</w:t>
      </w:r>
    </w:p>
    <w:p w:rsidR="00677981" w:rsidRDefault="004110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四、实施机关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常德</w:t>
      </w:r>
      <w:r>
        <w:rPr>
          <w:rFonts w:ascii="仿宋_GB2312" w:eastAsia="仿宋_GB2312" w:hAnsi="仿宋_GB2312" w:cs="仿宋_GB2312" w:hint="eastAsia"/>
          <w:sz w:val="32"/>
          <w:szCs w:val="32"/>
        </w:rPr>
        <w:t>经开区农业农业局</w:t>
      </w:r>
    </w:p>
    <w:p w:rsidR="00677981" w:rsidRDefault="004110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五、优化准入服务实施办法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县水行政主管部门应将该事项纳入当地政府“互联网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”政务服务平台网上办理事项，实现网上办理。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压缩办理时限。由法定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个工作日压缩至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精筒审批材料。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推进区域规划水资源论证，明确区域用水总量管控目标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存量及准入条件。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按国务院统一部署，推广取水许可电子许可证，实现申请、审批全程网上办理。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筒化优化建设项目水资源论证管理要求，实行报告表、报告书分类管理，对取水量较小、用水工艺筒单且取退水影响小的项目推行报告表管理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筒化技术审</w:t>
      </w:r>
      <w:r>
        <w:rPr>
          <w:rFonts w:ascii="仿宋_GB2312" w:eastAsia="仿宋_GB2312" w:hAnsi="仿宋_GB2312" w:cs="仿宋_GB2312" w:hint="eastAsia"/>
          <w:sz w:val="32"/>
          <w:szCs w:val="32"/>
        </w:rPr>
        <w:t>查</w:t>
      </w:r>
      <w:r>
        <w:rPr>
          <w:rFonts w:ascii="仿宋_GB2312" w:eastAsia="仿宋_GB2312" w:hAnsi="仿宋_GB2312" w:cs="仿宋_GB2312" w:hint="eastAsia"/>
          <w:sz w:val="32"/>
          <w:szCs w:val="32"/>
        </w:rPr>
        <w:t>环节，细化明确报告书技术审查标准，对报告表实行备案承诺制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县水流域主管部门应制定审批程序、受理条件和办理标准，在当地“互联网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”政务服务平合及</w:t>
      </w:r>
      <w:r>
        <w:rPr>
          <w:rFonts w:ascii="仿宋_GB2312" w:eastAsia="仿宋_GB2312" w:hAnsi="仿宋_GB2312" w:cs="仿宋_GB2312" w:hint="eastAsia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官网公布，事项办理进度应在政务中心、“互联网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”政务服务平合及</w:t>
      </w:r>
      <w:r>
        <w:rPr>
          <w:rFonts w:ascii="仿宋_GB2312" w:eastAsia="仿宋_GB2312" w:hAnsi="仿宋_GB2312" w:cs="仿宋_GB2312" w:hint="eastAsia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官网公示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推进部门间信息共享应用，加强事中事后监管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7981" w:rsidRDefault="004110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六、事中事后监管办法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开展“双随机、一公开”监管，发现取水单位和个人取用水、有关技术单位编制报告中存在法行为的，要求依法查处并向社会公开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7981" w:rsidRDefault="004110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加强信用监管，按照省水利厅的统一部署，开展社会征信体系建设。</w:t>
      </w:r>
    </w:p>
    <w:sectPr w:rsidR="0067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DF94"/>
    <w:multiLevelType w:val="singleLevel"/>
    <w:tmpl w:val="198ADF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1"/>
    <w:rsid w:val="004110E5"/>
    <w:rsid w:val="00677981"/>
    <w:rsid w:val="0BAB2D09"/>
    <w:rsid w:val="1B517CC2"/>
    <w:rsid w:val="2C0F327D"/>
    <w:rsid w:val="380C685F"/>
    <w:rsid w:val="401D668C"/>
    <w:rsid w:val="55970277"/>
    <w:rsid w:val="5DF7246D"/>
    <w:rsid w:val="72841E0B"/>
    <w:rsid w:val="796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2020-12-23T08:56:00Z</dcterms:created>
  <dcterms:modified xsi:type="dcterms:W3CDTF">2020-12-30T01:19:00Z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