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DF" w:rsidRDefault="00AC64DF">
      <w:pPr>
        <w:pStyle w:val="a4"/>
        <w:rPr>
          <w:rFonts w:ascii="楷体_GB2312" w:eastAsia="楷体_GB2312" w:hAnsi="宋体"/>
          <w:sz w:val="32"/>
          <w:szCs w:val="32"/>
        </w:rPr>
      </w:pPr>
    </w:p>
    <w:p w:rsidR="00AC64DF" w:rsidRDefault="00AC64DF">
      <w:pPr>
        <w:pStyle w:val="a4"/>
        <w:rPr>
          <w:rFonts w:ascii="楷体_GB2312" w:eastAsia="楷体_GB2312" w:hAnsi="宋体"/>
          <w:sz w:val="32"/>
          <w:szCs w:val="32"/>
        </w:rPr>
      </w:pPr>
    </w:p>
    <w:p w:rsidR="00AC64DF" w:rsidRDefault="00AC64DF">
      <w:pPr>
        <w:pStyle w:val="a4"/>
        <w:rPr>
          <w:rFonts w:ascii="楷体_GB2312" w:eastAsia="楷体_GB2312" w:hAnsi="宋体"/>
          <w:sz w:val="32"/>
          <w:szCs w:val="32"/>
        </w:rPr>
      </w:pPr>
    </w:p>
    <w:p w:rsidR="00AC64DF" w:rsidRDefault="00AC64DF">
      <w:pPr>
        <w:pStyle w:val="a4"/>
        <w:jc w:val="both"/>
        <w:rPr>
          <w:rFonts w:ascii="楷体_GB2312" w:eastAsia="楷体_GB2312" w:hAnsi="宋体"/>
          <w:sz w:val="32"/>
          <w:szCs w:val="32"/>
        </w:rPr>
      </w:pPr>
    </w:p>
    <w:p w:rsidR="00606BAA" w:rsidRDefault="00606BAA">
      <w:pPr>
        <w:pStyle w:val="a4"/>
        <w:jc w:val="both"/>
        <w:rPr>
          <w:rFonts w:ascii="楷体_GB2312" w:eastAsia="楷体_GB2312" w:hAnsi="宋体"/>
          <w:sz w:val="32"/>
          <w:szCs w:val="32"/>
        </w:rPr>
      </w:pPr>
    </w:p>
    <w:p w:rsidR="00AC64DF" w:rsidRDefault="00AC64DF">
      <w:pPr>
        <w:pStyle w:val="a4"/>
        <w:jc w:val="both"/>
        <w:rPr>
          <w:rFonts w:ascii="楷体_GB2312" w:eastAsia="楷体_GB2312" w:hAnsi="宋体"/>
          <w:sz w:val="32"/>
          <w:szCs w:val="32"/>
        </w:rPr>
      </w:pPr>
    </w:p>
    <w:p w:rsidR="00AC64DF" w:rsidRDefault="00AC64DF" w:rsidP="00112FFE">
      <w:pPr>
        <w:pStyle w:val="a4"/>
        <w:spacing w:line="600" w:lineRule="exact"/>
        <w:rPr>
          <w:rFonts w:ascii="仿宋_GB2312" w:eastAsia="仿宋_GB2312" w:hAnsi="宋体"/>
          <w:sz w:val="32"/>
          <w:szCs w:val="32"/>
        </w:rPr>
      </w:pPr>
      <w:r>
        <w:rPr>
          <w:rFonts w:ascii="仿宋_GB2312" w:eastAsia="仿宋_GB2312" w:hAnsi="宋体" w:hint="eastAsia"/>
          <w:sz w:val="32"/>
          <w:szCs w:val="32"/>
        </w:rPr>
        <w:t>德财基〔2023〕审预字第</w:t>
      </w:r>
      <w:r w:rsidR="00112FFE">
        <w:rPr>
          <w:rFonts w:ascii="仿宋_GB2312" w:eastAsia="仿宋_GB2312" w:hAnsi="宋体" w:hint="eastAsia"/>
          <w:sz w:val="32"/>
          <w:szCs w:val="32"/>
        </w:rPr>
        <w:t>009</w:t>
      </w:r>
      <w:r>
        <w:rPr>
          <w:rFonts w:ascii="仿宋_GB2312" w:eastAsia="仿宋_GB2312" w:hAnsi="宋体" w:hint="eastAsia"/>
          <w:sz w:val="32"/>
          <w:szCs w:val="32"/>
        </w:rPr>
        <w:t>号</w:t>
      </w:r>
    </w:p>
    <w:p w:rsidR="00AC64DF" w:rsidRDefault="00AC64DF" w:rsidP="00112FFE">
      <w:pPr>
        <w:pStyle w:val="a4"/>
        <w:spacing w:line="600" w:lineRule="exact"/>
        <w:rPr>
          <w:rFonts w:ascii="楷体_GB2312" w:eastAsia="楷体_GB2312" w:hAnsi="宋体"/>
          <w:sz w:val="32"/>
          <w:szCs w:val="32"/>
        </w:rPr>
      </w:pPr>
    </w:p>
    <w:p w:rsidR="00112FFE" w:rsidRDefault="00AC64DF" w:rsidP="00112FFE">
      <w:pPr>
        <w:spacing w:line="600" w:lineRule="exact"/>
        <w:jc w:val="center"/>
        <w:rPr>
          <w:rFonts w:ascii="方正小标宋简体" w:eastAsia="方正小标宋简体" w:hAnsi="方正小标宋简体"/>
          <w:sz w:val="44"/>
          <w:szCs w:val="44"/>
        </w:rPr>
      </w:pPr>
      <w:r w:rsidRPr="00112FFE">
        <w:rPr>
          <w:rFonts w:ascii="方正小标宋简体" w:eastAsia="方正小标宋简体" w:hAnsi="方正小标宋简体" w:hint="eastAsia"/>
          <w:sz w:val="44"/>
          <w:szCs w:val="44"/>
        </w:rPr>
        <w:t>关于常安社区提前拆迁项目房屋拆迁安置</w:t>
      </w:r>
    </w:p>
    <w:p w:rsidR="00AC64DF" w:rsidRPr="00112FFE" w:rsidRDefault="00AC64DF" w:rsidP="00112FFE">
      <w:pPr>
        <w:spacing w:line="600" w:lineRule="exact"/>
        <w:jc w:val="center"/>
        <w:rPr>
          <w:rFonts w:ascii="方正小标宋简体" w:eastAsia="方正小标宋简体" w:hAnsi="方正小标宋简体"/>
          <w:sz w:val="44"/>
          <w:szCs w:val="44"/>
        </w:rPr>
      </w:pPr>
      <w:r w:rsidRPr="00112FFE">
        <w:rPr>
          <w:rFonts w:ascii="方正小标宋简体" w:eastAsia="方正小标宋简体" w:hAnsi="方正小标宋简体" w:hint="eastAsia"/>
          <w:sz w:val="44"/>
          <w:szCs w:val="44"/>
        </w:rPr>
        <w:t>补偿费预算的评审报告</w:t>
      </w:r>
    </w:p>
    <w:p w:rsidR="00AC64DF" w:rsidRDefault="00AC64DF" w:rsidP="00112FFE">
      <w:pPr>
        <w:spacing w:line="600" w:lineRule="exact"/>
      </w:pPr>
    </w:p>
    <w:p w:rsidR="00AC64DF" w:rsidRDefault="00AC64DF" w:rsidP="00112FFE">
      <w:pPr>
        <w:spacing w:line="600" w:lineRule="exact"/>
        <w:rPr>
          <w:rFonts w:ascii="仿宋_GB2312" w:hAnsi="仿宋_GB2312"/>
        </w:rPr>
      </w:pPr>
      <w:r>
        <w:rPr>
          <w:rFonts w:ascii="仿宋_GB2312" w:hAnsi="仿宋_GB2312" w:hint="eastAsia"/>
        </w:rPr>
        <w:t>常德经济技术开发区征地拆迁工作协调办公室：</w:t>
      </w:r>
    </w:p>
    <w:p w:rsidR="00AC64DF" w:rsidRDefault="00AC64DF" w:rsidP="00112FFE">
      <w:pPr>
        <w:spacing w:line="600" w:lineRule="exact"/>
        <w:ind w:firstLineChars="200" w:firstLine="640"/>
        <w:rPr>
          <w:rFonts w:ascii="仿宋_GB2312" w:hAnsi="仿宋_GB2312"/>
        </w:rPr>
      </w:pPr>
      <w:r>
        <w:rPr>
          <w:rFonts w:ascii="仿宋_GB2312" w:hAnsi="仿宋_GB2312" w:hint="eastAsia"/>
        </w:rPr>
        <w:t>根据财政部财建〔2009〕648号《财政投资评审管理规定》，我中心组织评审小组对常安社区提前拆迁项目房屋拆迁安置补偿费预算进行了评审。你单位应对送审资料的真实性、合法性、完整性负责。现将评审情况总结归纳如下：</w:t>
      </w:r>
    </w:p>
    <w:p w:rsidR="00AC64DF" w:rsidRPr="00112FFE" w:rsidRDefault="00AC64DF" w:rsidP="00220BE7">
      <w:pPr>
        <w:spacing w:line="620" w:lineRule="exact"/>
        <w:ind w:firstLineChars="196" w:firstLine="627"/>
        <w:rPr>
          <w:rFonts w:ascii="方正小标宋简体" w:eastAsia="方正小标宋简体" w:hAnsi="方正小标宋简体" w:cs="黑体"/>
          <w:szCs w:val="32"/>
        </w:rPr>
      </w:pPr>
      <w:r w:rsidRPr="00112FFE">
        <w:rPr>
          <w:rFonts w:ascii="方正小标宋简体" w:eastAsia="方正小标宋简体" w:hAnsi="方正小标宋简体" w:cs="黑体" w:hint="eastAsia"/>
          <w:szCs w:val="32"/>
        </w:rPr>
        <w:t>一、项目概况</w:t>
      </w:r>
    </w:p>
    <w:p w:rsidR="00AC64DF" w:rsidRDefault="00AC64DF" w:rsidP="00220BE7">
      <w:pPr>
        <w:spacing w:line="620" w:lineRule="exact"/>
        <w:ind w:firstLineChars="200" w:firstLine="640"/>
        <w:rPr>
          <w:rFonts w:ascii="仿宋_GB2312" w:hAnsi="仿宋_GB2312"/>
        </w:rPr>
      </w:pPr>
      <w:r>
        <w:rPr>
          <w:rFonts w:ascii="仿宋_GB2312" w:hAnsi="仿宋_GB2312" w:hint="eastAsia"/>
        </w:rPr>
        <w:t>常安社区提前拆迁项目经常德经济技术开发区管理委员会对常德经济技术开发区开发建设部《关于启动常安社区雨水渍淹居民拆迁的请示》的批复批准</w:t>
      </w:r>
      <w:r>
        <w:rPr>
          <w:rFonts w:ascii="仿宋_GB2312" w:hAnsi="仿宋_GB2312" w:hint="eastAsia"/>
          <w:color w:val="000000"/>
        </w:rPr>
        <w:t>，</w:t>
      </w:r>
      <w:r>
        <w:rPr>
          <w:rFonts w:ascii="仿宋_GB2312" w:hAnsi="仿宋_GB2312" w:hint="eastAsia"/>
        </w:rPr>
        <w:t>项目需征收常安社区房屋8户/栋，拆迁总建筑面积2843.67</w:t>
      </w:r>
      <w:r w:rsidR="00D623F2">
        <w:rPr>
          <w:rFonts w:ascii="仿宋_GB2312" w:hAnsi="仿宋_GB2312" w:hint="eastAsia"/>
        </w:rPr>
        <w:t>m</w:t>
      </w:r>
      <w:r w:rsidR="00D623F2" w:rsidRPr="00D623F2">
        <w:rPr>
          <w:rFonts w:ascii="仿宋_GB2312" w:hAnsi="仿宋_GB2312"/>
          <w:vertAlign w:val="superscript"/>
        </w:rPr>
        <w:t>2</w:t>
      </w:r>
      <w:r>
        <w:rPr>
          <w:rFonts w:ascii="仿宋_GB2312" w:hint="eastAsia"/>
          <w:szCs w:val="32"/>
        </w:rPr>
        <w:t>,项目资金来源为政府投资。</w:t>
      </w:r>
    </w:p>
    <w:p w:rsidR="00AC64DF" w:rsidRPr="00112FFE" w:rsidRDefault="00AC64DF" w:rsidP="00220BE7">
      <w:pPr>
        <w:spacing w:line="620" w:lineRule="exact"/>
        <w:ind w:firstLineChars="200" w:firstLine="640"/>
        <w:rPr>
          <w:rFonts w:ascii="方正小标宋简体" w:eastAsia="方正小标宋简体" w:hAnsi="方正小标宋简体" w:cs="黑体"/>
          <w:szCs w:val="32"/>
        </w:rPr>
      </w:pPr>
      <w:r w:rsidRPr="00112FFE">
        <w:rPr>
          <w:rFonts w:ascii="方正小标宋简体" w:eastAsia="方正小标宋简体" w:hAnsi="方正小标宋简体" w:cs="黑体" w:hint="eastAsia"/>
          <w:szCs w:val="32"/>
        </w:rPr>
        <w:lastRenderedPageBreak/>
        <w:t>二、评审依据</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1、常德经济技术开发区征地拆迁工作协调办公室报送审预算方案及资料；</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2、</w:t>
      </w:r>
      <w:r>
        <w:rPr>
          <w:rFonts w:ascii="仿宋_GB2312" w:hAnsi="仿宋_GB2312" w:hint="eastAsia"/>
        </w:rPr>
        <w:t>常德经济技术开发区管理委员会对常德经济技术开发区开发建设部《关于启动常安社区雨水渍淹居民拆迁的请示》</w:t>
      </w:r>
      <w:r>
        <w:rPr>
          <w:rFonts w:ascii="仿宋_GB2312" w:hint="eastAsia"/>
          <w:szCs w:val="32"/>
        </w:rPr>
        <w:t>的批复；</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3、常德经济技术开发区征地拆迁工作协调办公室报送的《常德经开区征地拆迁项目预算评审送审单》；</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4、常德市人民政府《关于印发〈常德市集体土地征收与房屋拆迁补偿安置办法〉的通知》（常政发〔2019〕5号）；</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5、常德经济技术开发区城市建设管理领导小组《常德经济技术开发区关于执行〈常德市集体土地征收与房屋拆迁补偿安置办法〉有关操作细则的通知》；</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6、常德经济技术开发区管理委员会《关于印发〈常德经济技术开发区集体土地房屋拆迁安置实施细则〉的通知》（德管发〔2019〕6号）；</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7、常德经济技术开发区樟木桥街道办事处、常德经济技术开发区城市管理中心、常德经济技术开发区征拆征收工作指挥部办公室和常德市自然资源和规划局经开区分局《未经登记房屋认定意见》；</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8、常德经济技术开发区征地拆迁所《常安社区提前拆迁项目拆迁安置资格初审明细表（一）》。</w:t>
      </w:r>
    </w:p>
    <w:p w:rsidR="00AC64DF" w:rsidRPr="00112FFE" w:rsidRDefault="00AC64DF" w:rsidP="00220BE7">
      <w:pPr>
        <w:numPr>
          <w:ilvl w:val="0"/>
          <w:numId w:val="1"/>
        </w:numPr>
        <w:tabs>
          <w:tab w:val="left" w:pos="1350"/>
        </w:tabs>
        <w:spacing w:line="620" w:lineRule="exact"/>
        <w:rPr>
          <w:rFonts w:ascii="方正小标宋简体" w:eastAsia="方正小标宋简体" w:hAnsi="方正小标宋简体" w:cs="黑体"/>
          <w:szCs w:val="32"/>
        </w:rPr>
      </w:pPr>
      <w:r w:rsidRPr="00112FFE">
        <w:rPr>
          <w:rFonts w:ascii="方正小标宋简体" w:eastAsia="方正小标宋简体" w:hAnsi="方正小标宋简体" w:cs="黑体" w:hint="eastAsia"/>
          <w:szCs w:val="32"/>
        </w:rPr>
        <w:lastRenderedPageBreak/>
        <w:t>评审范围及程序</w:t>
      </w:r>
    </w:p>
    <w:p w:rsidR="00AC64DF" w:rsidRDefault="00AC64DF" w:rsidP="00220BE7">
      <w:pPr>
        <w:tabs>
          <w:tab w:val="right" w:pos="8844"/>
        </w:tabs>
        <w:spacing w:line="620" w:lineRule="exact"/>
        <w:ind w:firstLineChars="196" w:firstLine="627"/>
        <w:rPr>
          <w:rFonts w:ascii="仿宋_GB2312" w:hAnsi="仿宋"/>
          <w:szCs w:val="32"/>
        </w:rPr>
      </w:pPr>
      <w:r>
        <w:rPr>
          <w:rFonts w:ascii="仿宋_GB2312" w:hAnsi="仿宋" w:hint="eastAsia"/>
          <w:szCs w:val="32"/>
        </w:rPr>
        <w:t>（一）评审范围</w:t>
      </w:r>
    </w:p>
    <w:p w:rsidR="00AC64DF" w:rsidRDefault="00AC64DF" w:rsidP="00220BE7">
      <w:pPr>
        <w:tabs>
          <w:tab w:val="right" w:pos="8844"/>
        </w:tabs>
        <w:spacing w:line="620" w:lineRule="exact"/>
        <w:ind w:firstLineChars="196" w:firstLine="627"/>
        <w:rPr>
          <w:rFonts w:ascii="仿宋_GB2312" w:hAnsi="仿宋"/>
          <w:szCs w:val="32"/>
        </w:rPr>
      </w:pPr>
      <w:r>
        <w:rPr>
          <w:rFonts w:ascii="仿宋_GB2312" w:hAnsi="仿宋" w:hint="eastAsia"/>
          <w:szCs w:val="32"/>
        </w:rPr>
        <w:t>常安社区提前拆迁项目房屋拆迁安置补偿费预算，含房屋拆迁补偿费、工作经费及不可预计费。</w:t>
      </w:r>
    </w:p>
    <w:p w:rsidR="00AC64DF" w:rsidRDefault="00AC64DF" w:rsidP="00220BE7">
      <w:pPr>
        <w:tabs>
          <w:tab w:val="right" w:pos="8844"/>
        </w:tabs>
        <w:spacing w:line="620" w:lineRule="exact"/>
        <w:ind w:firstLineChars="196" w:firstLine="627"/>
        <w:rPr>
          <w:rFonts w:ascii="仿宋_GB2312" w:hAnsi="仿宋"/>
          <w:szCs w:val="32"/>
        </w:rPr>
      </w:pPr>
      <w:r>
        <w:rPr>
          <w:rFonts w:ascii="仿宋_GB2312" w:hAnsi="仿宋" w:hint="eastAsia"/>
          <w:szCs w:val="32"/>
        </w:rPr>
        <w:t>（二）评审程序</w:t>
      </w:r>
    </w:p>
    <w:p w:rsidR="003434EA" w:rsidRPr="00BC41DD" w:rsidRDefault="003434EA" w:rsidP="00220BE7">
      <w:pPr>
        <w:tabs>
          <w:tab w:val="right" w:pos="8844"/>
        </w:tabs>
        <w:spacing w:line="620" w:lineRule="exact"/>
        <w:ind w:firstLineChars="196" w:firstLine="627"/>
        <w:rPr>
          <w:rFonts w:ascii="仿宋_GB2312" w:hAnsi="仿宋"/>
          <w:color w:val="000000"/>
          <w:szCs w:val="32"/>
        </w:rPr>
      </w:pPr>
      <w:r w:rsidRPr="00BC41DD">
        <w:rPr>
          <w:rFonts w:ascii="仿宋_GB2312" w:hAnsi="仿宋" w:hint="eastAsia"/>
          <w:color w:val="000000"/>
          <w:szCs w:val="32"/>
        </w:rPr>
        <w:t>1、成立评审小组，熟悉资料，制单评审方案；</w:t>
      </w:r>
    </w:p>
    <w:p w:rsidR="003434EA" w:rsidRPr="00BC41DD" w:rsidRDefault="003434EA" w:rsidP="00220BE7">
      <w:pPr>
        <w:tabs>
          <w:tab w:val="right" w:pos="8844"/>
        </w:tabs>
        <w:spacing w:line="620" w:lineRule="exact"/>
        <w:ind w:firstLineChars="196" w:firstLine="627"/>
        <w:rPr>
          <w:rFonts w:ascii="仿宋_GB2312" w:hAnsi="仿宋"/>
          <w:color w:val="000000"/>
          <w:szCs w:val="32"/>
        </w:rPr>
      </w:pPr>
      <w:r w:rsidRPr="00BC41DD">
        <w:rPr>
          <w:rFonts w:ascii="仿宋_GB2312" w:hAnsi="仿宋" w:hint="eastAsia"/>
          <w:color w:val="000000"/>
          <w:szCs w:val="32"/>
        </w:rPr>
        <w:t>2、组织现场踏勘，测量，留取影像资料；</w:t>
      </w:r>
    </w:p>
    <w:p w:rsidR="003434EA" w:rsidRPr="00BC41DD" w:rsidRDefault="003434EA" w:rsidP="00220BE7">
      <w:pPr>
        <w:tabs>
          <w:tab w:val="right" w:pos="8844"/>
        </w:tabs>
        <w:spacing w:line="620" w:lineRule="exact"/>
        <w:ind w:firstLineChars="196" w:firstLine="627"/>
        <w:rPr>
          <w:rFonts w:ascii="仿宋_GB2312" w:hAnsi="仿宋"/>
          <w:color w:val="000000"/>
          <w:szCs w:val="32"/>
        </w:rPr>
      </w:pPr>
      <w:r w:rsidRPr="00BC41DD">
        <w:rPr>
          <w:rFonts w:ascii="仿宋_GB2312" w:hAnsi="仿宋" w:hint="eastAsia"/>
          <w:color w:val="000000"/>
          <w:szCs w:val="32"/>
        </w:rPr>
        <w:t>3、审查、取证、计量、分析、汇总，形成初步评审结论；</w:t>
      </w:r>
    </w:p>
    <w:p w:rsidR="003434EA" w:rsidRPr="00BC41DD" w:rsidRDefault="003434EA" w:rsidP="00220BE7">
      <w:pPr>
        <w:tabs>
          <w:tab w:val="right" w:pos="8844"/>
        </w:tabs>
        <w:spacing w:line="620" w:lineRule="exact"/>
        <w:ind w:firstLineChars="196" w:firstLine="627"/>
        <w:rPr>
          <w:rFonts w:ascii="仿宋_GB2312" w:hAnsi="仿宋"/>
          <w:color w:val="000000"/>
          <w:szCs w:val="32"/>
        </w:rPr>
      </w:pPr>
      <w:r w:rsidRPr="00BC41DD">
        <w:rPr>
          <w:rFonts w:ascii="仿宋_GB2312" w:hAnsi="仿宋" w:hint="eastAsia"/>
          <w:color w:val="000000"/>
          <w:szCs w:val="32"/>
        </w:rPr>
        <w:t>4、组织对账，形成评审意见，由其各方签字确认；</w:t>
      </w:r>
    </w:p>
    <w:p w:rsidR="003434EA" w:rsidRPr="00BC41DD" w:rsidRDefault="003434EA" w:rsidP="00220BE7">
      <w:pPr>
        <w:tabs>
          <w:tab w:val="right" w:pos="8844"/>
        </w:tabs>
        <w:spacing w:line="620" w:lineRule="exact"/>
        <w:ind w:firstLineChars="196" w:firstLine="627"/>
        <w:rPr>
          <w:rFonts w:ascii="仿宋_GB2312" w:hAnsi="仿宋"/>
          <w:color w:val="000000"/>
          <w:szCs w:val="32"/>
        </w:rPr>
      </w:pPr>
      <w:r w:rsidRPr="00BC41DD">
        <w:rPr>
          <w:rFonts w:ascii="仿宋_GB2312" w:hAnsi="仿宋"/>
          <w:color w:val="000000"/>
          <w:szCs w:val="32"/>
        </w:rPr>
        <w:t>5</w:t>
      </w:r>
      <w:r w:rsidRPr="00BC41DD">
        <w:rPr>
          <w:rFonts w:ascii="仿宋_GB2312" w:hAnsi="仿宋" w:hint="eastAsia"/>
          <w:color w:val="000000"/>
          <w:szCs w:val="32"/>
        </w:rPr>
        <w:t>、整理评审工作底稿等资料，出具评审报告并归档。</w:t>
      </w:r>
    </w:p>
    <w:p w:rsidR="00AC64DF" w:rsidRPr="00112FFE" w:rsidRDefault="00AC64DF" w:rsidP="00220BE7">
      <w:pPr>
        <w:pStyle w:val="a5"/>
        <w:tabs>
          <w:tab w:val="left" w:pos="6266"/>
        </w:tabs>
        <w:spacing w:line="620" w:lineRule="exact"/>
        <w:ind w:firstLine="640"/>
        <w:rPr>
          <w:rFonts w:ascii="方正小标宋简体" w:eastAsia="方正小标宋简体" w:hAnsi="方正小标宋简体" w:cs="黑体"/>
          <w:sz w:val="32"/>
          <w:szCs w:val="32"/>
        </w:rPr>
      </w:pPr>
      <w:r w:rsidRPr="00112FFE">
        <w:rPr>
          <w:rFonts w:ascii="方正小标宋简体" w:eastAsia="方正小标宋简体" w:hAnsi="方正小标宋简体" w:cs="黑体" w:hint="eastAsia"/>
          <w:sz w:val="32"/>
          <w:szCs w:val="32"/>
        </w:rPr>
        <w:t>四、评审</w:t>
      </w:r>
      <w:r w:rsidRPr="00112FFE">
        <w:rPr>
          <w:rFonts w:ascii="方正小标宋简体" w:eastAsia="方正小标宋简体" w:hAnsi="方正小标宋简体" w:cs="黑体" w:hint="eastAsia"/>
          <w:bCs/>
          <w:sz w:val="32"/>
          <w:szCs w:val="32"/>
        </w:rPr>
        <w:t>中的主要问题与说明</w:t>
      </w:r>
    </w:p>
    <w:p w:rsidR="00AC64DF" w:rsidRDefault="00AC64DF" w:rsidP="00220BE7">
      <w:pPr>
        <w:spacing w:line="620" w:lineRule="exact"/>
        <w:ind w:firstLineChars="200" w:firstLine="640"/>
        <w:textAlignment w:val="baseline"/>
        <w:rPr>
          <w:rFonts w:ascii="仿宋_GB2312"/>
          <w:szCs w:val="32"/>
        </w:rPr>
      </w:pPr>
      <w:r>
        <w:rPr>
          <w:rFonts w:ascii="仿宋_GB2312" w:hAnsi="仿宋_GB2312" w:hint="eastAsia"/>
          <w:szCs w:val="32"/>
        </w:rPr>
        <w:t>1、房屋结构补偿费送审房屋结构类别高套、房屋面积多计，审减8.52万元；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2、室内设施包干补偿费因房屋结构类别调整、房屋面积核减，审减4.19</w:t>
      </w:r>
      <w:r w:rsidR="00112FFE">
        <w:rPr>
          <w:rFonts w:ascii="仿宋_GB2312" w:hint="eastAsia"/>
          <w:szCs w:val="32"/>
        </w:rPr>
        <w:t>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3、室外设施包干补偿费送审多计，审减1万元；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4、固定围墙或自然院落外设施</w:t>
      </w:r>
      <w:r>
        <w:rPr>
          <w:rFonts w:ascii="仿宋_GB2312" w:hint="eastAsia"/>
          <w:bCs/>
          <w:szCs w:val="32"/>
        </w:rPr>
        <w:t>按合法住房面积3</w:t>
      </w:r>
      <w:r>
        <w:rPr>
          <w:rFonts w:ascii="仿宋_GB2312"/>
          <w:bCs/>
          <w:szCs w:val="32"/>
        </w:rPr>
        <w:t>0</w:t>
      </w:r>
      <w:r>
        <w:rPr>
          <w:rFonts w:ascii="仿宋_GB2312" w:hint="eastAsia"/>
          <w:bCs/>
          <w:szCs w:val="32"/>
        </w:rPr>
        <w:t>元/</w:t>
      </w:r>
      <w:r>
        <w:rPr>
          <w:rFonts w:ascii="仿宋_GB2312"/>
          <w:bCs/>
          <w:szCs w:val="32"/>
        </w:rPr>
        <w:t>m</w:t>
      </w:r>
      <w:r>
        <w:rPr>
          <w:rFonts w:ascii="仿宋_GB2312"/>
          <w:bCs/>
          <w:szCs w:val="32"/>
          <w:vertAlign w:val="superscript"/>
        </w:rPr>
        <w:t>2</w:t>
      </w:r>
      <w:r>
        <w:rPr>
          <w:rFonts w:ascii="仿宋_GB2312" w:hint="eastAsia"/>
          <w:bCs/>
          <w:szCs w:val="32"/>
        </w:rPr>
        <w:t>统筹，审减0.79万元；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5、超深基础补偿费按砖混类房屋面积</w:t>
      </w:r>
      <w:r>
        <w:rPr>
          <w:rFonts w:ascii="仿宋_GB2312" w:hint="eastAsia"/>
          <w:bCs/>
          <w:szCs w:val="32"/>
        </w:rPr>
        <w:t>3</w:t>
      </w:r>
      <w:r>
        <w:rPr>
          <w:rFonts w:ascii="仿宋_GB2312"/>
          <w:bCs/>
          <w:szCs w:val="32"/>
        </w:rPr>
        <w:t>0</w:t>
      </w:r>
      <w:r>
        <w:rPr>
          <w:rFonts w:ascii="仿宋_GB2312" w:hint="eastAsia"/>
          <w:bCs/>
          <w:szCs w:val="32"/>
        </w:rPr>
        <w:t>元/</w:t>
      </w:r>
      <w:r>
        <w:rPr>
          <w:rFonts w:ascii="仿宋_GB2312"/>
          <w:bCs/>
          <w:szCs w:val="32"/>
        </w:rPr>
        <w:t>m</w:t>
      </w:r>
      <w:r>
        <w:rPr>
          <w:rFonts w:ascii="仿宋_GB2312"/>
          <w:bCs/>
          <w:szCs w:val="32"/>
          <w:vertAlign w:val="superscript"/>
        </w:rPr>
        <w:t>2</w:t>
      </w:r>
      <w:r>
        <w:rPr>
          <w:rFonts w:ascii="仿宋_GB2312" w:hint="eastAsia"/>
          <w:bCs/>
          <w:szCs w:val="32"/>
        </w:rPr>
        <w:t>统筹</w:t>
      </w:r>
      <w:r>
        <w:rPr>
          <w:rFonts w:ascii="仿宋_GB2312" w:hint="eastAsia"/>
          <w:szCs w:val="32"/>
        </w:rPr>
        <w:t>，审减0.02万元；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6、层高补偿费送审高报，审减1.31万元；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lastRenderedPageBreak/>
        <w:t>7、货币安置补贴按90%预留</w:t>
      </w:r>
      <w:r w:rsidR="009B65EA">
        <w:rPr>
          <w:rFonts w:ascii="仿宋_GB2312" w:hint="eastAsia"/>
          <w:szCs w:val="32"/>
        </w:rPr>
        <w:t>及</w:t>
      </w:r>
      <w:r>
        <w:rPr>
          <w:rFonts w:ascii="仿宋_GB2312" w:hint="eastAsia"/>
          <w:szCs w:val="32"/>
        </w:rPr>
        <w:t>送审多计，审减87.12万元；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8、房屋出租补偿费送审多计，审减2万元；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9、工作经费因计费基数调整，审减5.25万元；</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10、不可预计费因计费基数调整，审减5.25万元。</w:t>
      </w:r>
    </w:p>
    <w:p w:rsidR="00AC64DF" w:rsidRPr="00112FFE" w:rsidRDefault="00AC64DF" w:rsidP="00220BE7">
      <w:pPr>
        <w:pStyle w:val="a5"/>
        <w:tabs>
          <w:tab w:val="left" w:pos="6266"/>
        </w:tabs>
        <w:spacing w:line="620" w:lineRule="exact"/>
        <w:ind w:firstLine="640"/>
        <w:rPr>
          <w:rFonts w:ascii="方正小标宋简体" w:eastAsia="方正小标宋简体" w:hAnsi="方正小标宋简体" w:cs="黑体"/>
          <w:sz w:val="32"/>
          <w:szCs w:val="32"/>
        </w:rPr>
      </w:pPr>
      <w:r w:rsidRPr="00112FFE">
        <w:rPr>
          <w:rFonts w:ascii="方正小标宋简体" w:eastAsia="方正小标宋简体" w:hAnsi="方正小标宋简体" w:cs="黑体" w:hint="eastAsia"/>
          <w:sz w:val="32"/>
          <w:szCs w:val="32"/>
        </w:rPr>
        <w:t>五、</w:t>
      </w:r>
      <w:r w:rsidRPr="00112FFE">
        <w:rPr>
          <w:rFonts w:ascii="方正小标宋简体" w:eastAsia="方正小标宋简体" w:hAnsi="方正小标宋简体" w:cs="黑体" w:hint="eastAsia"/>
          <w:bCs/>
          <w:szCs w:val="32"/>
        </w:rPr>
        <w:t>评审结论</w:t>
      </w:r>
    </w:p>
    <w:p w:rsidR="00AC64DF" w:rsidRPr="00121D1E" w:rsidRDefault="00AC64DF" w:rsidP="00220BE7">
      <w:pPr>
        <w:tabs>
          <w:tab w:val="right" w:pos="8844"/>
        </w:tabs>
        <w:spacing w:line="620" w:lineRule="exact"/>
        <w:ind w:firstLineChars="196" w:firstLine="627"/>
        <w:rPr>
          <w:rFonts w:ascii="仿宋_GB2312" w:hAnsi="仿宋"/>
          <w:szCs w:val="32"/>
        </w:rPr>
      </w:pPr>
      <w:r w:rsidRPr="00121D1E">
        <w:rPr>
          <w:rFonts w:ascii="仿宋_GB2312" w:hAnsi="仿宋" w:hint="eastAsia"/>
          <w:szCs w:val="32"/>
        </w:rPr>
        <w:t>本项目建设单位送审预算金额为13975739元，审定预算金额为12821195元（其中：房屋拆迁补偿费11655631元、工作经费582782元、不可预见费582782元），审减金额为1154544元,审减率8.26%。</w:t>
      </w:r>
    </w:p>
    <w:p w:rsidR="00AC64DF" w:rsidRPr="00121D1E" w:rsidRDefault="00AC64DF" w:rsidP="00220BE7">
      <w:pPr>
        <w:pStyle w:val="a5"/>
        <w:tabs>
          <w:tab w:val="left" w:pos="6266"/>
        </w:tabs>
        <w:spacing w:line="620" w:lineRule="exact"/>
        <w:ind w:firstLine="640"/>
        <w:rPr>
          <w:rFonts w:ascii="黑体" w:eastAsia="黑体" w:hAnsi="黑体" w:cs="黑体"/>
          <w:sz w:val="32"/>
          <w:szCs w:val="32"/>
        </w:rPr>
      </w:pPr>
      <w:r w:rsidRPr="00121D1E">
        <w:rPr>
          <w:rFonts w:ascii="仿宋_GB2312" w:hAnsi="仿宋" w:cs="宋体" w:hint="eastAsia"/>
          <w:sz w:val="32"/>
          <w:szCs w:val="32"/>
        </w:rPr>
        <w:t>其中:初审审定金额</w:t>
      </w:r>
      <w:r w:rsidRPr="00121D1E">
        <w:rPr>
          <w:rFonts w:ascii="仿宋_GB2312" w:hAnsi="仿宋" w:hint="eastAsia"/>
          <w:sz w:val="32"/>
          <w:szCs w:val="32"/>
        </w:rPr>
        <w:t>12853105</w:t>
      </w:r>
      <w:r w:rsidRPr="00121D1E">
        <w:rPr>
          <w:rFonts w:ascii="仿宋_GB2312" w:hAnsi="仿宋" w:cs="宋体" w:hint="eastAsia"/>
          <w:sz w:val="32"/>
          <w:szCs w:val="32"/>
        </w:rPr>
        <w:t>元，复审审定金额</w:t>
      </w:r>
      <w:r w:rsidRPr="00121D1E">
        <w:rPr>
          <w:rFonts w:ascii="仿宋_GB2312" w:hAnsi="仿宋" w:hint="eastAsia"/>
          <w:sz w:val="32"/>
          <w:szCs w:val="32"/>
        </w:rPr>
        <w:t>12821195</w:t>
      </w:r>
      <w:r w:rsidRPr="00121D1E">
        <w:rPr>
          <w:rFonts w:ascii="仿宋_GB2312" w:hAnsi="仿宋" w:cs="宋体" w:hint="eastAsia"/>
          <w:sz w:val="32"/>
          <w:szCs w:val="32"/>
        </w:rPr>
        <w:t>元，复审审减金额31910元。</w:t>
      </w:r>
    </w:p>
    <w:p w:rsidR="00AC64DF" w:rsidRPr="00112FFE" w:rsidRDefault="00AC64DF" w:rsidP="00220BE7">
      <w:pPr>
        <w:pStyle w:val="a5"/>
        <w:tabs>
          <w:tab w:val="left" w:pos="6266"/>
        </w:tabs>
        <w:spacing w:line="620" w:lineRule="exact"/>
        <w:ind w:firstLine="640"/>
        <w:rPr>
          <w:rFonts w:ascii="方正小标宋简体" w:eastAsia="方正小标宋简体" w:hAnsi="方正小标宋简体" w:cs="黑体"/>
          <w:sz w:val="32"/>
          <w:szCs w:val="32"/>
        </w:rPr>
      </w:pPr>
      <w:r w:rsidRPr="00112FFE">
        <w:rPr>
          <w:rFonts w:ascii="方正小标宋简体" w:eastAsia="方正小标宋简体" w:hAnsi="方正小标宋简体" w:cs="黑体" w:hint="eastAsia"/>
          <w:sz w:val="32"/>
          <w:szCs w:val="32"/>
        </w:rPr>
        <w:t>六、相关事项说明及建议</w:t>
      </w:r>
    </w:p>
    <w:p w:rsidR="00AC64DF" w:rsidRDefault="00AC64DF" w:rsidP="00220BE7">
      <w:pPr>
        <w:spacing w:line="620" w:lineRule="exact"/>
        <w:ind w:firstLineChars="200" w:firstLine="640"/>
        <w:textAlignment w:val="baseline"/>
        <w:rPr>
          <w:rFonts w:ascii="仿宋_GB2312"/>
          <w:szCs w:val="32"/>
        </w:rPr>
      </w:pPr>
      <w:r>
        <w:rPr>
          <w:rFonts w:ascii="仿宋_GB2312" w:hint="eastAsia"/>
          <w:szCs w:val="32"/>
        </w:rPr>
        <w:t>1、该项目采用货币补偿安置方式计算，实施时如采用其它安置方式其补偿标准应做相应调整；</w:t>
      </w:r>
    </w:p>
    <w:p w:rsidR="00AC64DF" w:rsidRDefault="00AC64DF" w:rsidP="00220BE7">
      <w:pPr>
        <w:spacing w:line="620" w:lineRule="exact"/>
        <w:ind w:firstLineChars="200" w:firstLine="640"/>
        <w:textAlignment w:val="baseline"/>
        <w:rPr>
          <w:rFonts w:ascii="仿宋_GB2312" w:hAnsi="仿宋_GB2312"/>
          <w:szCs w:val="32"/>
        </w:rPr>
      </w:pPr>
      <w:r>
        <w:rPr>
          <w:rFonts w:ascii="仿宋_GB2312" w:hint="eastAsia"/>
          <w:szCs w:val="32"/>
        </w:rPr>
        <w:t>2、常德经济技术开发区征地拆迁工作协调办公</w:t>
      </w:r>
      <w:r w:rsidRPr="00724F21">
        <w:rPr>
          <w:rFonts w:ascii="仿宋_GB2312" w:hint="eastAsia"/>
          <w:color w:val="000000"/>
          <w:szCs w:val="32"/>
        </w:rPr>
        <w:t>室和项目业主</w:t>
      </w:r>
      <w:r>
        <w:rPr>
          <w:rFonts w:ascii="仿宋_GB2312" w:hint="eastAsia"/>
          <w:szCs w:val="32"/>
        </w:rPr>
        <w:t>应切实加强沟通与衔接，对项目范围内的房屋及地上附着物进行彻底、全面</w:t>
      </w:r>
      <w:r>
        <w:rPr>
          <w:rFonts w:ascii="仿宋_GB2312" w:hint="eastAsia"/>
          <w:bCs/>
          <w:szCs w:val="32"/>
        </w:rPr>
        <w:t>的调查、核实，杜绝重复报审、重复补偿现象的发生</w:t>
      </w:r>
      <w:r>
        <w:rPr>
          <w:rFonts w:ascii="仿宋_GB2312" w:hAnsi="仿宋_GB2312" w:hint="eastAsia"/>
          <w:szCs w:val="32"/>
        </w:rPr>
        <w:t>；</w:t>
      </w:r>
    </w:p>
    <w:p w:rsidR="000519F8" w:rsidRPr="000519F8" w:rsidRDefault="00AC64DF" w:rsidP="000519F8">
      <w:pPr>
        <w:spacing w:line="620" w:lineRule="exact"/>
        <w:ind w:firstLineChars="200" w:firstLine="640"/>
        <w:textAlignment w:val="baseline"/>
        <w:rPr>
          <w:rFonts w:ascii="仿宋_GB2312" w:hint="eastAsia"/>
          <w:szCs w:val="32"/>
        </w:rPr>
      </w:pPr>
      <w:r>
        <w:rPr>
          <w:rFonts w:ascii="仿宋_GB2312"/>
          <w:szCs w:val="32"/>
        </w:rPr>
        <w:t>3</w:t>
      </w:r>
      <w:r>
        <w:rPr>
          <w:rFonts w:ascii="仿宋_GB2312" w:hint="eastAsia"/>
          <w:szCs w:val="32"/>
        </w:rPr>
        <w:t>、该预算金额只能作为该项目</w:t>
      </w:r>
      <w:r>
        <w:rPr>
          <w:rFonts w:ascii="仿宋_GB2312" w:hAnsi="仿宋_GB2312" w:hint="eastAsia"/>
          <w:szCs w:val="32"/>
        </w:rPr>
        <w:t>征地</w:t>
      </w:r>
      <w:r>
        <w:rPr>
          <w:rFonts w:ascii="仿宋_GB2312" w:hint="eastAsia"/>
          <w:szCs w:val="32"/>
        </w:rPr>
        <w:t>拆迁补偿控制性依据，实施时务必按政策标准执行。</w:t>
      </w:r>
    </w:p>
    <w:p w:rsidR="000519F8" w:rsidRDefault="000519F8" w:rsidP="00220BE7">
      <w:pPr>
        <w:spacing w:line="620" w:lineRule="exact"/>
        <w:jc w:val="right"/>
        <w:rPr>
          <w:rFonts w:ascii="仿宋" w:eastAsia="仿宋" w:hAnsi="仿宋" w:cs="黑体" w:hint="eastAsia"/>
          <w:bCs/>
          <w:szCs w:val="32"/>
        </w:rPr>
      </w:pPr>
      <w:r>
        <w:rPr>
          <w:rFonts w:ascii="仿宋" w:eastAsia="仿宋" w:hAnsi="仿宋" w:cs="黑体" w:hint="eastAsia"/>
          <w:bCs/>
          <w:szCs w:val="32"/>
        </w:rPr>
        <w:t>常德经济技术开发区财政局投资评审中心</w:t>
      </w:r>
    </w:p>
    <w:p w:rsidR="00220BE7" w:rsidRDefault="00AC64DF" w:rsidP="000519F8">
      <w:pPr>
        <w:spacing w:line="620" w:lineRule="exact"/>
        <w:jc w:val="right"/>
        <w:rPr>
          <w:rFonts w:ascii="仿宋_GB2312"/>
          <w:szCs w:val="32"/>
        </w:rPr>
      </w:pPr>
      <w:r>
        <w:rPr>
          <w:rFonts w:ascii="仿宋_GB2312" w:hint="eastAsia"/>
          <w:szCs w:val="32"/>
        </w:rPr>
        <w:t>2023年</w:t>
      </w:r>
      <w:r w:rsidR="00415C4A">
        <w:rPr>
          <w:rFonts w:ascii="仿宋_GB2312" w:hint="eastAsia"/>
          <w:szCs w:val="32"/>
        </w:rPr>
        <w:t>3</w:t>
      </w:r>
      <w:r>
        <w:rPr>
          <w:rFonts w:ascii="仿宋_GB2312" w:hint="eastAsia"/>
          <w:szCs w:val="32"/>
        </w:rPr>
        <w:t>月2日</w:t>
      </w:r>
    </w:p>
    <w:sectPr w:rsidR="00220BE7" w:rsidSect="00827ABB">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6AF" w:rsidRDefault="00FE46AF">
      <w:r>
        <w:separator/>
      </w:r>
    </w:p>
  </w:endnote>
  <w:endnote w:type="continuationSeparator" w:id="0">
    <w:p w:rsidR="00FE46AF" w:rsidRDefault="00FE4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DF" w:rsidRDefault="00567DAF">
    <w:pPr>
      <w:pStyle w:val="a7"/>
      <w:framePr w:wrap="around" w:vAnchor="text" w:hAnchor="margin" w:xAlign="center" w:y="1"/>
      <w:rPr>
        <w:rStyle w:val="aa"/>
      </w:rPr>
    </w:pPr>
    <w:r>
      <w:fldChar w:fldCharType="begin"/>
    </w:r>
    <w:r w:rsidR="00AC64DF">
      <w:rPr>
        <w:rStyle w:val="aa"/>
      </w:rPr>
      <w:instrText xml:space="preserve">PAGE  </w:instrText>
    </w:r>
    <w:r>
      <w:fldChar w:fldCharType="end"/>
    </w:r>
  </w:p>
  <w:p w:rsidR="00AC64DF" w:rsidRDefault="00AC64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DF" w:rsidRDefault="00567DAF">
    <w:pPr>
      <w:pStyle w:val="a7"/>
      <w:framePr w:wrap="around" w:vAnchor="text" w:hAnchor="margin" w:xAlign="center" w:y="1"/>
      <w:rPr>
        <w:rStyle w:val="aa"/>
      </w:rPr>
    </w:pPr>
    <w:r>
      <w:fldChar w:fldCharType="begin"/>
    </w:r>
    <w:r w:rsidR="00AC64DF">
      <w:rPr>
        <w:rStyle w:val="aa"/>
      </w:rPr>
      <w:instrText xml:space="preserve">PAGE  </w:instrText>
    </w:r>
    <w:r>
      <w:fldChar w:fldCharType="separate"/>
    </w:r>
    <w:r w:rsidR="000519F8">
      <w:rPr>
        <w:rStyle w:val="aa"/>
        <w:noProof/>
      </w:rPr>
      <w:t>- 2 -</w:t>
    </w:r>
    <w:r>
      <w:fldChar w:fldCharType="end"/>
    </w:r>
  </w:p>
  <w:p w:rsidR="00AC64DF" w:rsidRDefault="00AC64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6AF" w:rsidRDefault="00FE46AF">
      <w:r>
        <w:separator/>
      </w:r>
    </w:p>
  </w:footnote>
  <w:footnote w:type="continuationSeparator" w:id="0">
    <w:p w:rsidR="00FE46AF" w:rsidRDefault="00FE4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DF" w:rsidRDefault="00AC64D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616232"/>
    <w:multiLevelType w:val="singleLevel"/>
    <w:tmpl w:val="C1616232"/>
    <w:lvl w:ilvl="0">
      <w:start w:val="1"/>
      <w:numFmt w:val="decimal"/>
      <w:suff w:val="nothing"/>
      <w:lvlText w:val="%1、"/>
      <w:lvlJc w:val="left"/>
    </w:lvl>
  </w:abstractNum>
  <w:abstractNum w:abstractNumId="1">
    <w:nsid w:val="00000007"/>
    <w:multiLevelType w:val="multilevel"/>
    <w:tmpl w:val="00000007"/>
    <w:lvl w:ilvl="0">
      <w:start w:val="3"/>
      <w:numFmt w:val="japaneseCounting"/>
      <w:lvlText w:val="%1、"/>
      <w:lvlJc w:val="left"/>
      <w:pPr>
        <w:tabs>
          <w:tab w:val="num" w:pos="1350"/>
        </w:tabs>
        <w:ind w:left="1350" w:hanging="720"/>
      </w:pPr>
      <w:rPr>
        <w:rFonts w:hint="default"/>
      </w:rPr>
    </w:lvl>
    <w:lvl w:ilvl="1">
      <w:start w:val="1"/>
      <w:numFmt w:val="decimal"/>
      <w:lvlText w:val="%2、"/>
      <w:lvlJc w:val="left"/>
      <w:pPr>
        <w:tabs>
          <w:tab w:val="num" w:pos="1770"/>
        </w:tabs>
        <w:ind w:left="1770" w:hanging="720"/>
      </w:pPr>
      <w:rPr>
        <w:rFonts w:hint="default"/>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Tk4OTllZDNkZjM2MWNlYzZlMmY5YTYxMDRlMTZhMTkifQ=="/>
  </w:docVars>
  <w:rsids>
    <w:rsidRoot w:val="00172A27"/>
    <w:rsid w:val="00015EAE"/>
    <w:rsid w:val="0004104D"/>
    <w:rsid w:val="00041C5D"/>
    <w:rsid w:val="000519F8"/>
    <w:rsid w:val="00064845"/>
    <w:rsid w:val="00083DBB"/>
    <w:rsid w:val="000A483E"/>
    <w:rsid w:val="000B422B"/>
    <w:rsid w:val="00112FFE"/>
    <w:rsid w:val="00121D1E"/>
    <w:rsid w:val="00172A27"/>
    <w:rsid w:val="0018191D"/>
    <w:rsid w:val="0018363E"/>
    <w:rsid w:val="00193D75"/>
    <w:rsid w:val="0019637D"/>
    <w:rsid w:val="001C1B39"/>
    <w:rsid w:val="001D6398"/>
    <w:rsid w:val="001E453D"/>
    <w:rsid w:val="001F0EBD"/>
    <w:rsid w:val="002068EB"/>
    <w:rsid w:val="00220BE7"/>
    <w:rsid w:val="00220EBA"/>
    <w:rsid w:val="00222A83"/>
    <w:rsid w:val="0022372E"/>
    <w:rsid w:val="002418EA"/>
    <w:rsid w:val="00246B38"/>
    <w:rsid w:val="00266401"/>
    <w:rsid w:val="002762B4"/>
    <w:rsid w:val="002B44BA"/>
    <w:rsid w:val="002B712E"/>
    <w:rsid w:val="002F6060"/>
    <w:rsid w:val="003109E1"/>
    <w:rsid w:val="00323460"/>
    <w:rsid w:val="00334A8B"/>
    <w:rsid w:val="003434EA"/>
    <w:rsid w:val="00344EC7"/>
    <w:rsid w:val="00350043"/>
    <w:rsid w:val="00366812"/>
    <w:rsid w:val="0037318B"/>
    <w:rsid w:val="00375C1C"/>
    <w:rsid w:val="003845A4"/>
    <w:rsid w:val="003A59D1"/>
    <w:rsid w:val="003B47B5"/>
    <w:rsid w:val="003D2F76"/>
    <w:rsid w:val="003D5646"/>
    <w:rsid w:val="003E0102"/>
    <w:rsid w:val="003F2EA2"/>
    <w:rsid w:val="00405BA2"/>
    <w:rsid w:val="00415C4A"/>
    <w:rsid w:val="00440714"/>
    <w:rsid w:val="00447462"/>
    <w:rsid w:val="0045115B"/>
    <w:rsid w:val="00471973"/>
    <w:rsid w:val="004A2761"/>
    <w:rsid w:val="004A4166"/>
    <w:rsid w:val="004B3650"/>
    <w:rsid w:val="004C703A"/>
    <w:rsid w:val="004D2F46"/>
    <w:rsid w:val="004F247F"/>
    <w:rsid w:val="005117B1"/>
    <w:rsid w:val="00515293"/>
    <w:rsid w:val="00533F8F"/>
    <w:rsid w:val="005353B9"/>
    <w:rsid w:val="00564480"/>
    <w:rsid w:val="00567DAF"/>
    <w:rsid w:val="00570F10"/>
    <w:rsid w:val="005828F5"/>
    <w:rsid w:val="005A4136"/>
    <w:rsid w:val="005E5E38"/>
    <w:rsid w:val="00606BAA"/>
    <w:rsid w:val="00630AD3"/>
    <w:rsid w:val="00632BFD"/>
    <w:rsid w:val="00640507"/>
    <w:rsid w:val="00656F8B"/>
    <w:rsid w:val="006C1733"/>
    <w:rsid w:val="006E5B6A"/>
    <w:rsid w:val="006F5245"/>
    <w:rsid w:val="00724F21"/>
    <w:rsid w:val="00763A3B"/>
    <w:rsid w:val="00782116"/>
    <w:rsid w:val="00797E10"/>
    <w:rsid w:val="007E6219"/>
    <w:rsid w:val="00827ABB"/>
    <w:rsid w:val="00893F59"/>
    <w:rsid w:val="00897418"/>
    <w:rsid w:val="009B26A6"/>
    <w:rsid w:val="009B49EE"/>
    <w:rsid w:val="009B65EA"/>
    <w:rsid w:val="009C7D49"/>
    <w:rsid w:val="009D600B"/>
    <w:rsid w:val="009F639A"/>
    <w:rsid w:val="00A31D13"/>
    <w:rsid w:val="00A662C3"/>
    <w:rsid w:val="00AC64DF"/>
    <w:rsid w:val="00B03A5E"/>
    <w:rsid w:val="00B16B28"/>
    <w:rsid w:val="00B17BD3"/>
    <w:rsid w:val="00BA3FF5"/>
    <w:rsid w:val="00BC24BB"/>
    <w:rsid w:val="00BE48F0"/>
    <w:rsid w:val="00C00C4C"/>
    <w:rsid w:val="00C1656A"/>
    <w:rsid w:val="00C55081"/>
    <w:rsid w:val="00C7278C"/>
    <w:rsid w:val="00CA38B9"/>
    <w:rsid w:val="00D0385A"/>
    <w:rsid w:val="00D0683E"/>
    <w:rsid w:val="00D34056"/>
    <w:rsid w:val="00D50B59"/>
    <w:rsid w:val="00D623F2"/>
    <w:rsid w:val="00DA4A05"/>
    <w:rsid w:val="00DB21FB"/>
    <w:rsid w:val="00DC41D2"/>
    <w:rsid w:val="00E00A91"/>
    <w:rsid w:val="00E50464"/>
    <w:rsid w:val="00E5418B"/>
    <w:rsid w:val="00E83CF3"/>
    <w:rsid w:val="00EA524B"/>
    <w:rsid w:val="00EB5CBD"/>
    <w:rsid w:val="00EF7611"/>
    <w:rsid w:val="00F06480"/>
    <w:rsid w:val="00F408F3"/>
    <w:rsid w:val="00F659E6"/>
    <w:rsid w:val="00FA45BB"/>
    <w:rsid w:val="00FA5E85"/>
    <w:rsid w:val="00FE46AF"/>
    <w:rsid w:val="01084D19"/>
    <w:rsid w:val="01146D63"/>
    <w:rsid w:val="01316F9C"/>
    <w:rsid w:val="013F55BD"/>
    <w:rsid w:val="01884F44"/>
    <w:rsid w:val="01AE3704"/>
    <w:rsid w:val="022607DB"/>
    <w:rsid w:val="02443349"/>
    <w:rsid w:val="025E54E3"/>
    <w:rsid w:val="032243CC"/>
    <w:rsid w:val="032454A9"/>
    <w:rsid w:val="036A72BB"/>
    <w:rsid w:val="039736D8"/>
    <w:rsid w:val="04245197"/>
    <w:rsid w:val="047B4376"/>
    <w:rsid w:val="049031F8"/>
    <w:rsid w:val="049E7966"/>
    <w:rsid w:val="04AF2155"/>
    <w:rsid w:val="04EE0000"/>
    <w:rsid w:val="051D218B"/>
    <w:rsid w:val="056C0234"/>
    <w:rsid w:val="06014395"/>
    <w:rsid w:val="06830DD2"/>
    <w:rsid w:val="06D91ED0"/>
    <w:rsid w:val="07211B60"/>
    <w:rsid w:val="074F0CF7"/>
    <w:rsid w:val="07A14D2E"/>
    <w:rsid w:val="08F115AE"/>
    <w:rsid w:val="09393B4E"/>
    <w:rsid w:val="093D740F"/>
    <w:rsid w:val="09480F17"/>
    <w:rsid w:val="094B5066"/>
    <w:rsid w:val="09B21233"/>
    <w:rsid w:val="0A157F27"/>
    <w:rsid w:val="0A8C089D"/>
    <w:rsid w:val="0A9F23E7"/>
    <w:rsid w:val="0AD44D09"/>
    <w:rsid w:val="0AED3621"/>
    <w:rsid w:val="0B1B5D4B"/>
    <w:rsid w:val="0B2C0AE0"/>
    <w:rsid w:val="0BA113A4"/>
    <w:rsid w:val="0BF05377"/>
    <w:rsid w:val="0C0837E8"/>
    <w:rsid w:val="0C0A357C"/>
    <w:rsid w:val="0C396839"/>
    <w:rsid w:val="0C58371A"/>
    <w:rsid w:val="0D587CCF"/>
    <w:rsid w:val="0D81384C"/>
    <w:rsid w:val="0D925725"/>
    <w:rsid w:val="0DF12964"/>
    <w:rsid w:val="0E101C75"/>
    <w:rsid w:val="0E6A6868"/>
    <w:rsid w:val="0E9F7ACC"/>
    <w:rsid w:val="0ED91491"/>
    <w:rsid w:val="0FC47D76"/>
    <w:rsid w:val="0FDF100A"/>
    <w:rsid w:val="0FE01D15"/>
    <w:rsid w:val="10CD5B26"/>
    <w:rsid w:val="115F731E"/>
    <w:rsid w:val="11635331"/>
    <w:rsid w:val="11AE2767"/>
    <w:rsid w:val="124C6698"/>
    <w:rsid w:val="12810EA5"/>
    <w:rsid w:val="12F069A4"/>
    <w:rsid w:val="12F5174C"/>
    <w:rsid w:val="132C18C7"/>
    <w:rsid w:val="141A2B0B"/>
    <w:rsid w:val="14357918"/>
    <w:rsid w:val="14BE50CD"/>
    <w:rsid w:val="14FA71DC"/>
    <w:rsid w:val="1682129C"/>
    <w:rsid w:val="169B6022"/>
    <w:rsid w:val="16CE475C"/>
    <w:rsid w:val="1770039A"/>
    <w:rsid w:val="17851FCA"/>
    <w:rsid w:val="17E52F4B"/>
    <w:rsid w:val="17F373CD"/>
    <w:rsid w:val="17F51999"/>
    <w:rsid w:val="181E6327"/>
    <w:rsid w:val="18637707"/>
    <w:rsid w:val="189972DA"/>
    <w:rsid w:val="18ED280C"/>
    <w:rsid w:val="18EE52C9"/>
    <w:rsid w:val="19017961"/>
    <w:rsid w:val="192B2BBC"/>
    <w:rsid w:val="193A6997"/>
    <w:rsid w:val="19831AEB"/>
    <w:rsid w:val="19C93582"/>
    <w:rsid w:val="1A3C41E0"/>
    <w:rsid w:val="1A3F6DFB"/>
    <w:rsid w:val="1ABB44D5"/>
    <w:rsid w:val="1AE33365"/>
    <w:rsid w:val="1AF31F92"/>
    <w:rsid w:val="1B52258D"/>
    <w:rsid w:val="1B71108E"/>
    <w:rsid w:val="1B925650"/>
    <w:rsid w:val="1BCB2D3B"/>
    <w:rsid w:val="1C0A6306"/>
    <w:rsid w:val="1C3E0CCA"/>
    <w:rsid w:val="1D61658F"/>
    <w:rsid w:val="1D69418F"/>
    <w:rsid w:val="1D861A4D"/>
    <w:rsid w:val="1DC334D8"/>
    <w:rsid w:val="1DCD4B3F"/>
    <w:rsid w:val="1F1C074A"/>
    <w:rsid w:val="1F9058D4"/>
    <w:rsid w:val="20A777C3"/>
    <w:rsid w:val="20BB6FDD"/>
    <w:rsid w:val="21375764"/>
    <w:rsid w:val="213D6BF0"/>
    <w:rsid w:val="21B74C12"/>
    <w:rsid w:val="223E5BEA"/>
    <w:rsid w:val="22914BE7"/>
    <w:rsid w:val="22FD17DB"/>
    <w:rsid w:val="2330530C"/>
    <w:rsid w:val="234C0CA1"/>
    <w:rsid w:val="23582D90"/>
    <w:rsid w:val="2381053D"/>
    <w:rsid w:val="23D9206E"/>
    <w:rsid w:val="241100A6"/>
    <w:rsid w:val="241F094E"/>
    <w:rsid w:val="24242E03"/>
    <w:rsid w:val="245240BC"/>
    <w:rsid w:val="2467231E"/>
    <w:rsid w:val="249E0FB7"/>
    <w:rsid w:val="24F71302"/>
    <w:rsid w:val="25492DBE"/>
    <w:rsid w:val="256C3444"/>
    <w:rsid w:val="2592103D"/>
    <w:rsid w:val="25D66DE8"/>
    <w:rsid w:val="261C133D"/>
    <w:rsid w:val="26960EC4"/>
    <w:rsid w:val="27037402"/>
    <w:rsid w:val="270432B5"/>
    <w:rsid w:val="28760739"/>
    <w:rsid w:val="288602EB"/>
    <w:rsid w:val="28BE3C89"/>
    <w:rsid w:val="28C64F9C"/>
    <w:rsid w:val="29114058"/>
    <w:rsid w:val="292D0D4D"/>
    <w:rsid w:val="29457C9F"/>
    <w:rsid w:val="29760128"/>
    <w:rsid w:val="29CF2EF2"/>
    <w:rsid w:val="29E07EAB"/>
    <w:rsid w:val="2A080610"/>
    <w:rsid w:val="2A2F11FC"/>
    <w:rsid w:val="2A341FEB"/>
    <w:rsid w:val="2A6B1F62"/>
    <w:rsid w:val="2AA8279A"/>
    <w:rsid w:val="2AA94B01"/>
    <w:rsid w:val="2AE25D75"/>
    <w:rsid w:val="2AE928B6"/>
    <w:rsid w:val="2AF8398D"/>
    <w:rsid w:val="2B2242B3"/>
    <w:rsid w:val="2B91322F"/>
    <w:rsid w:val="2BD103A1"/>
    <w:rsid w:val="2C121391"/>
    <w:rsid w:val="2C7676B2"/>
    <w:rsid w:val="2C807CF4"/>
    <w:rsid w:val="2C934B96"/>
    <w:rsid w:val="2E18363A"/>
    <w:rsid w:val="2EAC151A"/>
    <w:rsid w:val="2EB1333B"/>
    <w:rsid w:val="2EB33D78"/>
    <w:rsid w:val="2ED413CE"/>
    <w:rsid w:val="2F4B3D6D"/>
    <w:rsid w:val="30471928"/>
    <w:rsid w:val="304A215C"/>
    <w:rsid w:val="306657C6"/>
    <w:rsid w:val="30A21803"/>
    <w:rsid w:val="30AF5A4E"/>
    <w:rsid w:val="30C265C0"/>
    <w:rsid w:val="30E04EE6"/>
    <w:rsid w:val="30E15782"/>
    <w:rsid w:val="31223B3B"/>
    <w:rsid w:val="314E1201"/>
    <w:rsid w:val="328252FF"/>
    <w:rsid w:val="32D42758"/>
    <w:rsid w:val="33C309CE"/>
    <w:rsid w:val="33EA2028"/>
    <w:rsid w:val="344A041F"/>
    <w:rsid w:val="346A04F7"/>
    <w:rsid w:val="357C0AAC"/>
    <w:rsid w:val="35A6010F"/>
    <w:rsid w:val="35E721C6"/>
    <w:rsid w:val="36154A5C"/>
    <w:rsid w:val="36750B9E"/>
    <w:rsid w:val="368C1009"/>
    <w:rsid w:val="369206C1"/>
    <w:rsid w:val="37052DA9"/>
    <w:rsid w:val="37E636B4"/>
    <w:rsid w:val="3801173C"/>
    <w:rsid w:val="38197F7C"/>
    <w:rsid w:val="38C3782A"/>
    <w:rsid w:val="38CC2ADA"/>
    <w:rsid w:val="3905700A"/>
    <w:rsid w:val="39113C01"/>
    <w:rsid w:val="394C16A8"/>
    <w:rsid w:val="39616154"/>
    <w:rsid w:val="39957312"/>
    <w:rsid w:val="39C05524"/>
    <w:rsid w:val="3A741549"/>
    <w:rsid w:val="3A762259"/>
    <w:rsid w:val="3A9F3A76"/>
    <w:rsid w:val="3ADB265C"/>
    <w:rsid w:val="3B096A37"/>
    <w:rsid w:val="3B252581"/>
    <w:rsid w:val="3B7D1BA7"/>
    <w:rsid w:val="3B8F1243"/>
    <w:rsid w:val="3BA443AE"/>
    <w:rsid w:val="3BDF3B42"/>
    <w:rsid w:val="3C4A26E1"/>
    <w:rsid w:val="3CB62883"/>
    <w:rsid w:val="3CD129BD"/>
    <w:rsid w:val="3D103306"/>
    <w:rsid w:val="3D7E4EB3"/>
    <w:rsid w:val="3D951326"/>
    <w:rsid w:val="3DAF4063"/>
    <w:rsid w:val="3DE1589B"/>
    <w:rsid w:val="3DF93C2B"/>
    <w:rsid w:val="3E070F72"/>
    <w:rsid w:val="3E1D6263"/>
    <w:rsid w:val="3E2D5039"/>
    <w:rsid w:val="3E381B0B"/>
    <w:rsid w:val="3E613DA4"/>
    <w:rsid w:val="3EA230D1"/>
    <w:rsid w:val="3F207C06"/>
    <w:rsid w:val="3F460F29"/>
    <w:rsid w:val="3F4A19DB"/>
    <w:rsid w:val="3FA87D8A"/>
    <w:rsid w:val="3FB806D2"/>
    <w:rsid w:val="401065B9"/>
    <w:rsid w:val="402A3BF3"/>
    <w:rsid w:val="409A5454"/>
    <w:rsid w:val="40CA6A75"/>
    <w:rsid w:val="40E41620"/>
    <w:rsid w:val="41705EF6"/>
    <w:rsid w:val="4228420B"/>
    <w:rsid w:val="428B67D2"/>
    <w:rsid w:val="42DC1260"/>
    <w:rsid w:val="432E0A74"/>
    <w:rsid w:val="435F3B93"/>
    <w:rsid w:val="43786E0B"/>
    <w:rsid w:val="4385279B"/>
    <w:rsid w:val="43CF5D5A"/>
    <w:rsid w:val="44142456"/>
    <w:rsid w:val="445C02F3"/>
    <w:rsid w:val="44655BB4"/>
    <w:rsid w:val="454540F1"/>
    <w:rsid w:val="45560216"/>
    <w:rsid w:val="45760D09"/>
    <w:rsid w:val="458A2D71"/>
    <w:rsid w:val="4597362D"/>
    <w:rsid w:val="46F96400"/>
    <w:rsid w:val="47764ABF"/>
    <w:rsid w:val="47C25C50"/>
    <w:rsid w:val="4864258A"/>
    <w:rsid w:val="486E79CE"/>
    <w:rsid w:val="489606A8"/>
    <w:rsid w:val="48A40E3D"/>
    <w:rsid w:val="48EC3D5D"/>
    <w:rsid w:val="49B1394F"/>
    <w:rsid w:val="49C94589"/>
    <w:rsid w:val="4A4015CB"/>
    <w:rsid w:val="4A4B6D08"/>
    <w:rsid w:val="4A7F6C42"/>
    <w:rsid w:val="4AB90788"/>
    <w:rsid w:val="4B5B68E2"/>
    <w:rsid w:val="4B6B4193"/>
    <w:rsid w:val="4C2B23CC"/>
    <w:rsid w:val="4C7D71E6"/>
    <w:rsid w:val="4C9168FD"/>
    <w:rsid w:val="4CE66EFE"/>
    <w:rsid w:val="4CF5334B"/>
    <w:rsid w:val="4DC16464"/>
    <w:rsid w:val="4DDA52C3"/>
    <w:rsid w:val="4E1E1541"/>
    <w:rsid w:val="4EA852D3"/>
    <w:rsid w:val="4F854104"/>
    <w:rsid w:val="4FCF38DC"/>
    <w:rsid w:val="50497B16"/>
    <w:rsid w:val="507E0B76"/>
    <w:rsid w:val="5092656D"/>
    <w:rsid w:val="50A6049A"/>
    <w:rsid w:val="5130526F"/>
    <w:rsid w:val="51850890"/>
    <w:rsid w:val="51D70186"/>
    <w:rsid w:val="51F457E5"/>
    <w:rsid w:val="524D235F"/>
    <w:rsid w:val="52505342"/>
    <w:rsid w:val="526A6161"/>
    <w:rsid w:val="52BD54BF"/>
    <w:rsid w:val="53264958"/>
    <w:rsid w:val="539F3982"/>
    <w:rsid w:val="53F8526D"/>
    <w:rsid w:val="54072E8D"/>
    <w:rsid w:val="5496278A"/>
    <w:rsid w:val="54A06EFF"/>
    <w:rsid w:val="54AD4273"/>
    <w:rsid w:val="54BB2CA9"/>
    <w:rsid w:val="54C21FC2"/>
    <w:rsid w:val="54CB1E6D"/>
    <w:rsid w:val="54E86416"/>
    <w:rsid w:val="552F701F"/>
    <w:rsid w:val="556E0ACD"/>
    <w:rsid w:val="562835DF"/>
    <w:rsid w:val="562F048A"/>
    <w:rsid w:val="565F32AA"/>
    <w:rsid w:val="569752EE"/>
    <w:rsid w:val="569B798C"/>
    <w:rsid w:val="573C5E95"/>
    <w:rsid w:val="57AA626B"/>
    <w:rsid w:val="57DA1D32"/>
    <w:rsid w:val="57EC3A28"/>
    <w:rsid w:val="58AB1CB8"/>
    <w:rsid w:val="58F66956"/>
    <w:rsid w:val="59883F36"/>
    <w:rsid w:val="59A66254"/>
    <w:rsid w:val="59C26B25"/>
    <w:rsid w:val="59D15560"/>
    <w:rsid w:val="59FB1279"/>
    <w:rsid w:val="5A4B75A7"/>
    <w:rsid w:val="5A517EA9"/>
    <w:rsid w:val="5A9504BA"/>
    <w:rsid w:val="5ACA3A32"/>
    <w:rsid w:val="5ACE4254"/>
    <w:rsid w:val="5B312943"/>
    <w:rsid w:val="5B494241"/>
    <w:rsid w:val="5B8862CC"/>
    <w:rsid w:val="5BA579CC"/>
    <w:rsid w:val="5BBE645D"/>
    <w:rsid w:val="5C441A74"/>
    <w:rsid w:val="5C6C4C4C"/>
    <w:rsid w:val="5C6D7C1A"/>
    <w:rsid w:val="5C716CC1"/>
    <w:rsid w:val="5C90541D"/>
    <w:rsid w:val="5C9C6321"/>
    <w:rsid w:val="5DAF7BDB"/>
    <w:rsid w:val="5DC95233"/>
    <w:rsid w:val="5DEB0089"/>
    <w:rsid w:val="5E060BE2"/>
    <w:rsid w:val="5E292771"/>
    <w:rsid w:val="5E45699F"/>
    <w:rsid w:val="5E69563E"/>
    <w:rsid w:val="5E86264C"/>
    <w:rsid w:val="5EDE7A4F"/>
    <w:rsid w:val="5EF641A6"/>
    <w:rsid w:val="5F1F2666"/>
    <w:rsid w:val="5F492998"/>
    <w:rsid w:val="5F6137E7"/>
    <w:rsid w:val="5FC2549D"/>
    <w:rsid w:val="5FCD5990"/>
    <w:rsid w:val="60160959"/>
    <w:rsid w:val="601B622F"/>
    <w:rsid w:val="604E59BE"/>
    <w:rsid w:val="607A6730"/>
    <w:rsid w:val="610B0DB2"/>
    <w:rsid w:val="618F2668"/>
    <w:rsid w:val="61CD6D1C"/>
    <w:rsid w:val="61E51B38"/>
    <w:rsid w:val="62221C8D"/>
    <w:rsid w:val="623417D9"/>
    <w:rsid w:val="62EB1C7B"/>
    <w:rsid w:val="62EF7C78"/>
    <w:rsid w:val="63555FB5"/>
    <w:rsid w:val="635B5CF0"/>
    <w:rsid w:val="63716E0C"/>
    <w:rsid w:val="63F6201E"/>
    <w:rsid w:val="644B1B87"/>
    <w:rsid w:val="64DE5E47"/>
    <w:rsid w:val="64E20654"/>
    <w:rsid w:val="65867BC1"/>
    <w:rsid w:val="66523753"/>
    <w:rsid w:val="66667BED"/>
    <w:rsid w:val="66A84900"/>
    <w:rsid w:val="671C4FE9"/>
    <w:rsid w:val="67615AE6"/>
    <w:rsid w:val="677F72B0"/>
    <w:rsid w:val="67AD29BC"/>
    <w:rsid w:val="67DF0A11"/>
    <w:rsid w:val="682C5958"/>
    <w:rsid w:val="683B6631"/>
    <w:rsid w:val="68CD20BB"/>
    <w:rsid w:val="68E725DF"/>
    <w:rsid w:val="693E784B"/>
    <w:rsid w:val="69762CC1"/>
    <w:rsid w:val="69EA6435"/>
    <w:rsid w:val="6A2C7D8D"/>
    <w:rsid w:val="6A31233F"/>
    <w:rsid w:val="6B077EED"/>
    <w:rsid w:val="6B9D64E4"/>
    <w:rsid w:val="6C332ECB"/>
    <w:rsid w:val="6C432BBF"/>
    <w:rsid w:val="6C5B7F63"/>
    <w:rsid w:val="6D372BC9"/>
    <w:rsid w:val="6D372F2F"/>
    <w:rsid w:val="6D3A7753"/>
    <w:rsid w:val="6D8D303B"/>
    <w:rsid w:val="6E106EDC"/>
    <w:rsid w:val="6E643C98"/>
    <w:rsid w:val="6F290426"/>
    <w:rsid w:val="6F874FDB"/>
    <w:rsid w:val="6FA4200C"/>
    <w:rsid w:val="6FBC0FC8"/>
    <w:rsid w:val="6FE717AA"/>
    <w:rsid w:val="70104A7E"/>
    <w:rsid w:val="701B40B7"/>
    <w:rsid w:val="70B84386"/>
    <w:rsid w:val="714648F8"/>
    <w:rsid w:val="71887E61"/>
    <w:rsid w:val="71D12226"/>
    <w:rsid w:val="71D25CA6"/>
    <w:rsid w:val="71DB0564"/>
    <w:rsid w:val="71F53E29"/>
    <w:rsid w:val="7218463A"/>
    <w:rsid w:val="72337736"/>
    <w:rsid w:val="724810BD"/>
    <w:rsid w:val="72486688"/>
    <w:rsid w:val="7271253B"/>
    <w:rsid w:val="72C27F2B"/>
    <w:rsid w:val="72F601E4"/>
    <w:rsid w:val="7318161D"/>
    <w:rsid w:val="73340513"/>
    <w:rsid w:val="733D7BE3"/>
    <w:rsid w:val="738B5E7A"/>
    <w:rsid w:val="73980309"/>
    <w:rsid w:val="73EA68DE"/>
    <w:rsid w:val="73F456D6"/>
    <w:rsid w:val="744325AE"/>
    <w:rsid w:val="747A060D"/>
    <w:rsid w:val="754F36C2"/>
    <w:rsid w:val="755944E6"/>
    <w:rsid w:val="75993B7E"/>
    <w:rsid w:val="76631EA4"/>
    <w:rsid w:val="768A7A36"/>
    <w:rsid w:val="76E1263F"/>
    <w:rsid w:val="76F45F77"/>
    <w:rsid w:val="77563280"/>
    <w:rsid w:val="77BB4A08"/>
    <w:rsid w:val="783B06E6"/>
    <w:rsid w:val="7854216D"/>
    <w:rsid w:val="78807E9A"/>
    <w:rsid w:val="788C05D2"/>
    <w:rsid w:val="78966115"/>
    <w:rsid w:val="789B1500"/>
    <w:rsid w:val="79027EFE"/>
    <w:rsid w:val="79AD16C0"/>
    <w:rsid w:val="7B5718A7"/>
    <w:rsid w:val="7B9F1745"/>
    <w:rsid w:val="7BA473E5"/>
    <w:rsid w:val="7BAE06D7"/>
    <w:rsid w:val="7BBF42BD"/>
    <w:rsid w:val="7C276B18"/>
    <w:rsid w:val="7C3435E9"/>
    <w:rsid w:val="7C5A557F"/>
    <w:rsid w:val="7C653060"/>
    <w:rsid w:val="7C6F3E8A"/>
    <w:rsid w:val="7C7E3F79"/>
    <w:rsid w:val="7CA639B5"/>
    <w:rsid w:val="7CB65B6C"/>
    <w:rsid w:val="7D2413E9"/>
    <w:rsid w:val="7DAC5050"/>
    <w:rsid w:val="7DB44C05"/>
    <w:rsid w:val="7DBF4A2D"/>
    <w:rsid w:val="7DE07130"/>
    <w:rsid w:val="7E2B5DAE"/>
    <w:rsid w:val="7E7A711F"/>
    <w:rsid w:val="7E9135C1"/>
    <w:rsid w:val="7EB22D4F"/>
    <w:rsid w:val="7F2D2C79"/>
    <w:rsid w:val="7FE93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AB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827ABB"/>
    <w:pPr>
      <w:jc w:val="left"/>
    </w:pPr>
  </w:style>
  <w:style w:type="character" w:customStyle="1" w:styleId="Char">
    <w:name w:val="批注文字 Char"/>
    <w:link w:val="a3"/>
    <w:rsid w:val="00827ABB"/>
    <w:rPr>
      <w:rFonts w:eastAsia="仿宋_GB2312"/>
      <w:kern w:val="2"/>
      <w:sz w:val="32"/>
      <w:szCs w:val="24"/>
    </w:rPr>
  </w:style>
  <w:style w:type="paragraph" w:styleId="a4">
    <w:name w:val="Body Text"/>
    <w:basedOn w:val="a"/>
    <w:rsid w:val="00827ABB"/>
    <w:pPr>
      <w:jc w:val="center"/>
    </w:pPr>
    <w:rPr>
      <w:rFonts w:eastAsia="方正大标宋简体"/>
      <w:sz w:val="42"/>
    </w:rPr>
  </w:style>
  <w:style w:type="paragraph" w:styleId="a5">
    <w:name w:val="Body Text Indent"/>
    <w:basedOn w:val="a"/>
    <w:rsid w:val="00827ABB"/>
    <w:pPr>
      <w:ind w:firstLineChars="200" w:firstLine="600"/>
    </w:pPr>
    <w:rPr>
      <w:sz w:val="30"/>
    </w:rPr>
  </w:style>
  <w:style w:type="paragraph" w:styleId="a6">
    <w:name w:val="Balloon Text"/>
    <w:basedOn w:val="a"/>
    <w:rsid w:val="00827ABB"/>
    <w:rPr>
      <w:sz w:val="18"/>
      <w:szCs w:val="18"/>
    </w:rPr>
  </w:style>
  <w:style w:type="paragraph" w:styleId="a7">
    <w:name w:val="footer"/>
    <w:basedOn w:val="a"/>
    <w:rsid w:val="00827ABB"/>
    <w:pPr>
      <w:tabs>
        <w:tab w:val="center" w:pos="4153"/>
        <w:tab w:val="right" w:pos="8306"/>
      </w:tabs>
      <w:snapToGrid w:val="0"/>
      <w:jc w:val="left"/>
    </w:pPr>
    <w:rPr>
      <w:sz w:val="18"/>
      <w:szCs w:val="18"/>
    </w:rPr>
  </w:style>
  <w:style w:type="paragraph" w:styleId="a8">
    <w:name w:val="header"/>
    <w:basedOn w:val="a"/>
    <w:rsid w:val="00827ABB"/>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0"/>
    <w:rsid w:val="00827ABB"/>
    <w:rPr>
      <w:b/>
      <w:bCs/>
    </w:rPr>
  </w:style>
  <w:style w:type="character" w:customStyle="1" w:styleId="Char0">
    <w:name w:val="批注主题 Char"/>
    <w:link w:val="a9"/>
    <w:rsid w:val="00827ABB"/>
  </w:style>
  <w:style w:type="character" w:styleId="aa">
    <w:name w:val="page number"/>
    <w:rsid w:val="00827ABB"/>
  </w:style>
  <w:style w:type="character" w:styleId="ab">
    <w:name w:val="annotation reference"/>
    <w:rsid w:val="00827ABB"/>
    <w:rPr>
      <w:sz w:val="21"/>
      <w:szCs w:val="21"/>
    </w:rPr>
  </w:style>
  <w:style w:type="character" w:customStyle="1" w:styleId="font41">
    <w:name w:val="font41"/>
    <w:rsid w:val="00827ABB"/>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245</Words>
  <Characters>1397</Characters>
  <Application>Microsoft Office Word</Application>
  <DocSecurity>0</DocSecurity>
  <PresentationFormat/>
  <Lines>11</Lines>
  <Paragraphs>3</Paragraphs>
  <Slides>0</Slides>
  <Notes>0</Notes>
  <HiddenSlides>0</HiddenSlides>
  <MMClips>0</MMClips>
  <ScaleCrop>false</ScaleCrop>
  <Company>Microsoft China</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4</cp:revision>
  <cp:lastPrinted>2023-03-06T04:31:00Z</cp:lastPrinted>
  <dcterms:created xsi:type="dcterms:W3CDTF">2023-03-06T06:25:00Z</dcterms:created>
  <dcterms:modified xsi:type="dcterms:W3CDTF">2023-04-19T08:06:00Z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1D9219A111254088AC6231FBC613CB07</vt:lpwstr>
  </property>
</Properties>
</file>