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Theme="minorEastAsia"/>
          <w:sz w:val="30"/>
          <w:szCs w:val="30"/>
          <w:u w:val="none"/>
        </w:rPr>
      </w:pPr>
      <w:r>
        <w:rPr>
          <w:rFonts w:eastAsiaTheme="minorEastAsia"/>
          <w:sz w:val="30"/>
          <w:szCs w:val="30"/>
          <w:u w:val="none"/>
        </w:rPr>
        <w:t>《建设项目环境影响报告表》编制说明</w:t>
      </w:r>
    </w:p>
    <w:p>
      <w:pPr>
        <w:rPr>
          <w:rFonts w:eastAsiaTheme="minorEastAsia"/>
          <w:u w:val="none"/>
        </w:rPr>
      </w:pPr>
    </w:p>
    <w:p>
      <w:pPr>
        <w:rPr>
          <w:rFonts w:eastAsiaTheme="minorEastAsia"/>
          <w:u w:val="none"/>
        </w:rPr>
      </w:pPr>
    </w:p>
    <w:p>
      <w:pPr>
        <w:ind w:firstLine="600" w:firstLineChars="200"/>
        <w:rPr>
          <w:rFonts w:eastAsiaTheme="minorEastAsia"/>
          <w:sz w:val="30"/>
          <w:szCs w:val="30"/>
          <w:u w:val="none"/>
        </w:rPr>
      </w:pPr>
      <w:r>
        <w:rPr>
          <w:rFonts w:eastAsiaTheme="minorEastAsia"/>
          <w:sz w:val="30"/>
          <w:szCs w:val="30"/>
          <w:u w:val="none"/>
        </w:rPr>
        <w:t>《建设项目环境影响报告表》由具有从事环境影响评价工作资质的单位编制</w:t>
      </w:r>
    </w:p>
    <w:p>
      <w:pPr>
        <w:ind w:firstLine="600" w:firstLineChars="200"/>
        <w:rPr>
          <w:rFonts w:eastAsiaTheme="minorEastAsia"/>
          <w:sz w:val="30"/>
          <w:szCs w:val="30"/>
          <w:u w:val="none"/>
        </w:rPr>
      </w:pPr>
      <w:r>
        <w:rPr>
          <w:rFonts w:eastAsiaTheme="minorEastAsia"/>
          <w:sz w:val="30"/>
          <w:szCs w:val="30"/>
          <w:u w:val="none"/>
        </w:rPr>
        <w:t>1、项目名称——指项目立项批复时的名称，应不超过30个字(两个英文字段作一个汉字)</w:t>
      </w:r>
    </w:p>
    <w:p>
      <w:pPr>
        <w:ind w:firstLine="600" w:firstLineChars="200"/>
        <w:rPr>
          <w:rFonts w:eastAsiaTheme="minorEastAsia"/>
          <w:sz w:val="30"/>
          <w:u w:val="none"/>
        </w:rPr>
      </w:pPr>
      <w:r>
        <w:rPr>
          <w:rFonts w:eastAsiaTheme="minorEastAsia"/>
          <w:sz w:val="30"/>
          <w:u w:val="none"/>
        </w:rPr>
        <w:t>2、建设地点——指项目所在地详细地址，道路、铁路应填写起止地点</w:t>
      </w:r>
    </w:p>
    <w:p>
      <w:pPr>
        <w:ind w:firstLine="600" w:firstLineChars="200"/>
        <w:rPr>
          <w:rFonts w:eastAsiaTheme="minorEastAsia"/>
          <w:sz w:val="30"/>
          <w:szCs w:val="30"/>
          <w:u w:val="none"/>
        </w:rPr>
      </w:pPr>
      <w:r>
        <w:rPr>
          <w:rFonts w:eastAsiaTheme="minorEastAsia"/>
          <w:sz w:val="30"/>
          <w:szCs w:val="30"/>
          <w:u w:val="none"/>
        </w:rPr>
        <w:t>3、行业类别——按国标填写</w:t>
      </w:r>
    </w:p>
    <w:p>
      <w:pPr>
        <w:ind w:firstLine="600" w:firstLineChars="200"/>
        <w:rPr>
          <w:rFonts w:eastAsiaTheme="minorEastAsia"/>
          <w:sz w:val="30"/>
          <w:szCs w:val="30"/>
          <w:u w:val="none"/>
        </w:rPr>
      </w:pPr>
      <w:r>
        <w:rPr>
          <w:rFonts w:eastAsiaTheme="minorEastAsia"/>
          <w:sz w:val="30"/>
          <w:szCs w:val="30"/>
          <w:u w:val="none"/>
        </w:rPr>
        <w:t>4、总投资——指项目投资总额</w:t>
      </w:r>
    </w:p>
    <w:p>
      <w:pPr>
        <w:ind w:firstLine="600" w:firstLineChars="200"/>
        <w:rPr>
          <w:rFonts w:eastAsiaTheme="minorEastAsia"/>
          <w:sz w:val="30"/>
          <w:szCs w:val="30"/>
          <w:u w:val="none"/>
        </w:rPr>
      </w:pPr>
      <w:r>
        <w:rPr>
          <w:rFonts w:eastAsiaTheme="minorEastAsia"/>
          <w:sz w:val="30"/>
          <w:szCs w:val="30"/>
          <w:u w:val="none"/>
        </w:rPr>
        <w:t>5、主要环境保护目标——指项目区周围一定范围内集中居民住宅区、学校、医院、保护文物、风景名胜区、水源地和生态敏感点等，应尽可能给出保护目标、性质、规模和距厂界距离等</w:t>
      </w:r>
    </w:p>
    <w:p>
      <w:pPr>
        <w:ind w:firstLine="600" w:firstLineChars="200"/>
        <w:rPr>
          <w:rFonts w:eastAsiaTheme="minorEastAsia"/>
          <w:sz w:val="30"/>
          <w:szCs w:val="30"/>
          <w:u w:val="none"/>
        </w:rPr>
      </w:pPr>
      <w:r>
        <w:rPr>
          <w:rFonts w:eastAsiaTheme="minorEastAsia"/>
          <w:sz w:val="30"/>
          <w:szCs w:val="30"/>
          <w:u w:val="none"/>
        </w:rPr>
        <w:t>6、结论与建议——给出本项目清洁生产、达标排放和总量控制的分析结论，确定污染防治措施的有效性，说明本项目对环境造成的影响，给出建设项目环境可行性的明确结论，同时提出减少环境影响的其他建议</w:t>
      </w:r>
    </w:p>
    <w:p>
      <w:pPr>
        <w:ind w:firstLine="600" w:firstLineChars="200"/>
        <w:rPr>
          <w:rFonts w:eastAsiaTheme="minorEastAsia"/>
          <w:sz w:val="30"/>
          <w:u w:val="none"/>
        </w:rPr>
      </w:pPr>
      <w:r>
        <w:rPr>
          <w:rFonts w:eastAsiaTheme="minorEastAsia"/>
          <w:sz w:val="30"/>
          <w:u w:val="none"/>
        </w:rPr>
        <w:t>7、预审意见——由行业主管部门填写答复意见，无主管部门项目，可不填</w:t>
      </w:r>
    </w:p>
    <w:p>
      <w:pPr>
        <w:ind w:firstLine="600" w:firstLineChars="200"/>
        <w:rPr>
          <w:rFonts w:eastAsiaTheme="minorEastAsia"/>
          <w:sz w:val="30"/>
          <w:szCs w:val="30"/>
          <w:u w:val="none"/>
        </w:rPr>
      </w:pPr>
      <w:r>
        <w:rPr>
          <w:rFonts w:eastAsiaTheme="minorEastAsia"/>
          <w:sz w:val="30"/>
          <w:szCs w:val="30"/>
          <w:u w:val="none"/>
        </w:rPr>
        <w:t>8、审批意见——由负责审批该项目的环境保护行政主管部门批复</w:t>
      </w:r>
    </w:p>
    <w:p>
      <w:pPr>
        <w:widowControl/>
        <w:jc w:val="left"/>
        <w:rPr>
          <w:rFonts w:eastAsiaTheme="minorEastAsia"/>
          <w:sz w:val="30"/>
          <w:szCs w:val="30"/>
          <w:u w:val="none"/>
        </w:rPr>
      </w:pPr>
      <w:r>
        <w:rPr>
          <w:rFonts w:eastAsiaTheme="minorEastAsia"/>
          <w:sz w:val="30"/>
          <w:szCs w:val="30"/>
          <w:u w:val="none"/>
        </w:rPr>
        <w:br w:type="page"/>
      </w:r>
    </w:p>
    <w:p>
      <w:pPr>
        <w:ind w:firstLine="600" w:firstLineChars="200"/>
        <w:rPr>
          <w:rFonts w:eastAsiaTheme="minorEastAsia"/>
          <w:sz w:val="30"/>
          <w:szCs w:val="30"/>
          <w:u w:val="none"/>
        </w:rPr>
      </w:pPr>
    </w:p>
    <w:p>
      <w:pPr>
        <w:rPr>
          <w:rFonts w:eastAsiaTheme="minorEastAsia"/>
          <w:sz w:val="30"/>
          <w:szCs w:val="30"/>
          <w:u w:val="none"/>
        </w:rPr>
        <w:sectPr>
          <w:footerReference r:id="rId3" w:type="default"/>
          <w:footerReference r:id="rId4"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 w:linePitch="312" w:charSpace="0"/>
        </w:sectPr>
      </w:pPr>
    </w:p>
    <w:p>
      <w:pPr>
        <w:pStyle w:val="21"/>
        <w:spacing w:before="0" w:after="0"/>
        <w:jc w:val="both"/>
        <w:rPr>
          <w:rFonts w:ascii="Times New Roman" w:hAnsi="Times New Roman" w:eastAsiaTheme="minorEastAsia"/>
          <w:bCs w:val="0"/>
          <w:sz w:val="30"/>
          <w:u w:val="none"/>
        </w:rPr>
      </w:pPr>
      <w:r>
        <w:rPr>
          <w:rFonts w:ascii="Times New Roman" w:hAnsi="Times New Roman" w:eastAsiaTheme="minorEastAsia"/>
          <w:bCs w:val="0"/>
          <w:sz w:val="30"/>
          <w:u w:val="none"/>
        </w:rPr>
        <w:t>建设项目基本情况</w:t>
      </w:r>
    </w:p>
    <w:tbl>
      <w:tblPr>
        <w:tblStyle w:val="24"/>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2000"/>
        <w:gridCol w:w="1701"/>
        <w:gridCol w:w="1431"/>
        <w:gridCol w:w="1546"/>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pPr>
              <w:spacing w:line="360" w:lineRule="auto"/>
              <w:jc w:val="center"/>
              <w:rPr>
                <w:rFonts w:eastAsiaTheme="minorEastAsia"/>
                <w:sz w:val="24"/>
                <w:u w:val="none"/>
              </w:rPr>
            </w:pPr>
            <w:r>
              <w:rPr>
                <w:rFonts w:eastAsiaTheme="minorEastAsia"/>
                <w:sz w:val="24"/>
                <w:u w:val="none"/>
              </w:rPr>
              <w:t>项目名称</w:t>
            </w:r>
          </w:p>
        </w:tc>
        <w:tc>
          <w:tcPr>
            <w:tcW w:w="8000" w:type="dxa"/>
            <w:gridSpan w:val="5"/>
            <w:vAlign w:val="center"/>
          </w:tcPr>
          <w:p>
            <w:pPr>
              <w:spacing w:line="360" w:lineRule="auto"/>
              <w:rPr>
                <w:rFonts w:eastAsiaTheme="minorEastAsia"/>
                <w:sz w:val="24"/>
                <w:u w:val="none"/>
              </w:rPr>
            </w:pPr>
            <w:r>
              <w:rPr>
                <w:rFonts w:eastAsiaTheme="minorEastAsia"/>
                <w:sz w:val="24"/>
                <w:u w:val="none"/>
              </w:rPr>
              <w:t>年产</w:t>
            </w:r>
            <w:r>
              <w:rPr>
                <w:rFonts w:hint="eastAsia" w:eastAsiaTheme="minorEastAsia"/>
                <w:sz w:val="24"/>
                <w:u w:val="none"/>
                <w:lang w:val="en-US" w:eastAsia="zh-CN"/>
              </w:rPr>
              <w:t>500</w:t>
            </w:r>
            <w:r>
              <w:rPr>
                <w:rFonts w:eastAsiaTheme="minorEastAsia"/>
                <w:sz w:val="24"/>
                <w:u w:val="none"/>
              </w:rPr>
              <w:t>吨</w:t>
            </w:r>
            <w:r>
              <w:rPr>
                <w:rFonts w:hint="eastAsia" w:eastAsiaTheme="minorEastAsia"/>
                <w:sz w:val="24"/>
                <w:u w:val="none"/>
                <w:lang w:val="en-US" w:eastAsia="zh-CN"/>
              </w:rPr>
              <w:t>空调塑料零配件</w:t>
            </w:r>
            <w:r>
              <w:rPr>
                <w:rFonts w:eastAsiaTheme="minorEastAsia"/>
                <w:sz w:val="24"/>
                <w:u w:val="none"/>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pPr>
              <w:spacing w:line="360" w:lineRule="auto"/>
              <w:jc w:val="center"/>
              <w:rPr>
                <w:rFonts w:eastAsiaTheme="minorEastAsia"/>
                <w:sz w:val="24"/>
                <w:u w:val="none"/>
              </w:rPr>
            </w:pPr>
            <w:r>
              <w:rPr>
                <w:rFonts w:eastAsiaTheme="minorEastAsia"/>
                <w:sz w:val="24"/>
                <w:u w:val="none"/>
              </w:rPr>
              <w:t>建设方</w:t>
            </w:r>
          </w:p>
        </w:tc>
        <w:tc>
          <w:tcPr>
            <w:tcW w:w="8000" w:type="dxa"/>
            <w:gridSpan w:val="5"/>
            <w:vAlign w:val="center"/>
          </w:tcPr>
          <w:p>
            <w:pPr>
              <w:spacing w:line="360" w:lineRule="auto"/>
              <w:rPr>
                <w:rFonts w:hint="default" w:eastAsiaTheme="minorEastAsia"/>
                <w:sz w:val="24"/>
                <w:u w:val="none"/>
                <w:lang w:val="en-US" w:eastAsia="zh-CN"/>
              </w:rPr>
            </w:pPr>
            <w:r>
              <w:rPr>
                <w:rFonts w:hint="eastAsia" w:eastAsiaTheme="minorEastAsia"/>
                <w:sz w:val="24"/>
                <w:u w:val="none"/>
                <w:lang w:val="en-US" w:eastAsia="zh-CN"/>
              </w:rPr>
              <w:t>湖南鑫贸塑业有限公司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pPr>
              <w:spacing w:line="360" w:lineRule="auto"/>
              <w:jc w:val="center"/>
              <w:rPr>
                <w:rFonts w:eastAsiaTheme="minorEastAsia"/>
                <w:sz w:val="24"/>
                <w:u w:val="none"/>
              </w:rPr>
            </w:pPr>
            <w:r>
              <w:rPr>
                <w:rFonts w:eastAsiaTheme="minorEastAsia"/>
                <w:sz w:val="24"/>
                <w:u w:val="none"/>
              </w:rPr>
              <w:t>法人代表</w:t>
            </w:r>
          </w:p>
        </w:tc>
        <w:tc>
          <w:tcPr>
            <w:tcW w:w="3701" w:type="dxa"/>
            <w:gridSpan w:val="2"/>
            <w:vAlign w:val="center"/>
          </w:tcPr>
          <w:p>
            <w:pPr>
              <w:spacing w:line="360" w:lineRule="auto"/>
              <w:rPr>
                <w:rFonts w:hint="eastAsia" w:eastAsiaTheme="minorEastAsia"/>
                <w:sz w:val="24"/>
                <w:u w:val="none"/>
                <w:lang w:eastAsia="zh-CN"/>
              </w:rPr>
            </w:pPr>
            <w:r>
              <w:rPr>
                <w:rFonts w:hint="eastAsia" w:eastAsiaTheme="minorEastAsia"/>
                <w:sz w:val="24"/>
                <w:u w:val="none"/>
                <w:lang w:val="en-US" w:eastAsia="zh-CN"/>
              </w:rPr>
              <w:t>刘彩霞</w:t>
            </w:r>
          </w:p>
        </w:tc>
        <w:tc>
          <w:tcPr>
            <w:tcW w:w="1431" w:type="dxa"/>
            <w:vAlign w:val="center"/>
          </w:tcPr>
          <w:p>
            <w:pPr>
              <w:spacing w:line="360" w:lineRule="auto"/>
              <w:jc w:val="center"/>
              <w:rPr>
                <w:rFonts w:eastAsiaTheme="minorEastAsia"/>
                <w:sz w:val="24"/>
                <w:u w:val="none"/>
              </w:rPr>
            </w:pPr>
            <w:r>
              <w:rPr>
                <w:rFonts w:eastAsiaTheme="minorEastAsia"/>
                <w:sz w:val="24"/>
                <w:u w:val="none"/>
              </w:rPr>
              <w:t>联系人</w:t>
            </w:r>
          </w:p>
        </w:tc>
        <w:tc>
          <w:tcPr>
            <w:tcW w:w="2868" w:type="dxa"/>
            <w:gridSpan w:val="2"/>
            <w:vAlign w:val="center"/>
          </w:tcPr>
          <w:p>
            <w:pPr>
              <w:spacing w:line="360" w:lineRule="auto"/>
              <w:rPr>
                <w:rFonts w:hint="eastAsia" w:eastAsiaTheme="minorEastAsia"/>
                <w:sz w:val="24"/>
                <w:u w:val="none"/>
                <w:lang w:eastAsia="zh-CN"/>
              </w:rPr>
            </w:pPr>
            <w:r>
              <w:rPr>
                <w:rFonts w:hint="eastAsia" w:eastAsiaTheme="minorEastAsia"/>
                <w:sz w:val="24"/>
                <w:u w:val="none"/>
                <w:lang w:val="en-US" w:eastAsia="zh-CN"/>
              </w:rPr>
              <w:t>刘彩霞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pPr>
              <w:spacing w:line="360" w:lineRule="auto"/>
              <w:jc w:val="center"/>
              <w:rPr>
                <w:rFonts w:eastAsiaTheme="minorEastAsia"/>
                <w:sz w:val="24"/>
                <w:u w:val="none"/>
              </w:rPr>
            </w:pPr>
            <w:r>
              <w:rPr>
                <w:rFonts w:eastAsiaTheme="minorEastAsia"/>
                <w:sz w:val="24"/>
                <w:u w:val="none"/>
              </w:rPr>
              <w:t>通讯地址</w:t>
            </w:r>
          </w:p>
        </w:tc>
        <w:tc>
          <w:tcPr>
            <w:tcW w:w="8000" w:type="dxa"/>
            <w:gridSpan w:val="5"/>
            <w:vAlign w:val="center"/>
          </w:tcPr>
          <w:p>
            <w:pPr>
              <w:spacing w:line="360" w:lineRule="auto"/>
              <w:rPr>
                <w:rFonts w:hint="default" w:eastAsiaTheme="minorEastAsia"/>
                <w:sz w:val="24"/>
                <w:u w:val="none"/>
                <w:lang w:val="en-US" w:eastAsia="zh-CN"/>
              </w:rPr>
            </w:pPr>
            <w:r>
              <w:rPr>
                <w:rFonts w:eastAsiaTheme="minorEastAsia"/>
                <w:sz w:val="24"/>
                <w:u w:val="none"/>
              </w:rPr>
              <w:t>湖南省常德市</w:t>
            </w:r>
            <w:r>
              <w:rPr>
                <w:rFonts w:hint="eastAsia" w:eastAsiaTheme="minorEastAsia"/>
                <w:sz w:val="24"/>
                <w:u w:val="none"/>
                <w:lang w:val="en-US" w:eastAsia="zh-CN"/>
              </w:rPr>
              <w:t>经济技术开发区桃林路635号（河家坪创意产业园11号厂房）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pPr>
              <w:spacing w:line="360" w:lineRule="auto"/>
              <w:jc w:val="center"/>
              <w:rPr>
                <w:rFonts w:eastAsiaTheme="minorEastAsia"/>
                <w:sz w:val="24"/>
                <w:u w:val="none"/>
              </w:rPr>
            </w:pPr>
            <w:r>
              <w:rPr>
                <w:rFonts w:eastAsiaTheme="minorEastAsia"/>
                <w:sz w:val="24"/>
                <w:u w:val="none"/>
              </w:rPr>
              <w:t>联系电话</w:t>
            </w:r>
          </w:p>
        </w:tc>
        <w:tc>
          <w:tcPr>
            <w:tcW w:w="2000" w:type="dxa"/>
            <w:vAlign w:val="center"/>
          </w:tcPr>
          <w:p>
            <w:pPr>
              <w:spacing w:line="360" w:lineRule="auto"/>
              <w:rPr>
                <w:rFonts w:hint="default" w:eastAsiaTheme="minorEastAsia"/>
                <w:sz w:val="24"/>
                <w:u w:val="none"/>
                <w:lang w:val="en-US" w:eastAsia="zh-CN"/>
              </w:rPr>
            </w:pPr>
            <w:r>
              <w:rPr>
                <w:rFonts w:eastAsiaTheme="minorEastAsia"/>
                <w:sz w:val="24"/>
                <w:u w:val="none"/>
              </w:rPr>
              <w:t>15</w:t>
            </w:r>
            <w:r>
              <w:rPr>
                <w:rFonts w:hint="eastAsia" w:eastAsiaTheme="minorEastAsia"/>
                <w:sz w:val="24"/>
                <w:u w:val="none"/>
                <w:lang w:val="en-US" w:eastAsia="zh-CN"/>
              </w:rPr>
              <w:t>873602345</w:t>
            </w:r>
          </w:p>
        </w:tc>
        <w:tc>
          <w:tcPr>
            <w:tcW w:w="1701" w:type="dxa"/>
            <w:vAlign w:val="center"/>
          </w:tcPr>
          <w:p>
            <w:pPr>
              <w:spacing w:line="360" w:lineRule="auto"/>
              <w:rPr>
                <w:rFonts w:eastAsiaTheme="minorEastAsia"/>
                <w:sz w:val="24"/>
                <w:u w:val="none"/>
              </w:rPr>
            </w:pPr>
            <w:r>
              <w:rPr>
                <w:rFonts w:eastAsiaTheme="minorEastAsia"/>
                <w:sz w:val="24"/>
                <w:u w:val="none"/>
              </w:rPr>
              <w:t>传真</w:t>
            </w:r>
          </w:p>
        </w:tc>
        <w:tc>
          <w:tcPr>
            <w:tcW w:w="1431" w:type="dxa"/>
            <w:vAlign w:val="center"/>
          </w:tcPr>
          <w:p>
            <w:pPr>
              <w:spacing w:line="360" w:lineRule="auto"/>
              <w:ind w:firstLine="360" w:firstLineChars="150"/>
              <w:rPr>
                <w:rFonts w:eastAsiaTheme="minorEastAsia"/>
                <w:sz w:val="24"/>
                <w:u w:val="none"/>
              </w:rPr>
            </w:pPr>
            <w:r>
              <w:rPr>
                <w:rFonts w:eastAsiaTheme="minorEastAsia"/>
                <w:sz w:val="24"/>
                <w:u w:val="none"/>
              </w:rPr>
              <w:t>——</w:t>
            </w:r>
          </w:p>
        </w:tc>
        <w:tc>
          <w:tcPr>
            <w:tcW w:w="1546" w:type="dxa"/>
            <w:vAlign w:val="center"/>
          </w:tcPr>
          <w:p>
            <w:pPr>
              <w:spacing w:line="360" w:lineRule="auto"/>
              <w:rPr>
                <w:rFonts w:eastAsiaTheme="minorEastAsia"/>
                <w:sz w:val="24"/>
                <w:u w:val="none"/>
              </w:rPr>
            </w:pPr>
            <w:r>
              <w:rPr>
                <w:rFonts w:eastAsiaTheme="minorEastAsia"/>
                <w:sz w:val="24"/>
                <w:u w:val="none"/>
              </w:rPr>
              <w:t>邮政编码</w:t>
            </w:r>
          </w:p>
        </w:tc>
        <w:tc>
          <w:tcPr>
            <w:tcW w:w="1322" w:type="dxa"/>
            <w:vAlign w:val="center"/>
          </w:tcPr>
          <w:p>
            <w:pPr>
              <w:spacing w:line="360" w:lineRule="auto"/>
              <w:rPr>
                <w:rFonts w:eastAsiaTheme="minorEastAsia"/>
                <w:sz w:val="24"/>
                <w:u w:val="none"/>
              </w:rPr>
            </w:pPr>
            <w:r>
              <w:rPr>
                <w:rFonts w:eastAsiaTheme="minorEastAsia"/>
                <w:sz w:val="24"/>
                <w:u w:val="none"/>
              </w:rPr>
              <w:t>415</w:t>
            </w:r>
            <w:r>
              <w:rPr>
                <w:rFonts w:hint="eastAsia" w:eastAsiaTheme="minorEastAsia"/>
                <w:sz w:val="24"/>
                <w:u w:val="none"/>
                <w:lang w:val="en-US" w:eastAsia="zh-CN"/>
              </w:rPr>
              <w:t>0</w:t>
            </w:r>
            <w:r>
              <w:rPr>
                <w:rFonts w:eastAsiaTheme="minorEastAsia"/>
                <w:sz w:val="24"/>
                <w:u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pPr>
              <w:spacing w:line="360" w:lineRule="auto"/>
              <w:jc w:val="center"/>
              <w:rPr>
                <w:rFonts w:eastAsiaTheme="minorEastAsia"/>
                <w:sz w:val="24"/>
                <w:u w:val="none"/>
              </w:rPr>
            </w:pPr>
            <w:r>
              <w:rPr>
                <w:rFonts w:eastAsiaTheme="minorEastAsia"/>
                <w:sz w:val="24"/>
                <w:u w:val="none"/>
              </w:rPr>
              <w:t>建设地点</w:t>
            </w:r>
          </w:p>
        </w:tc>
        <w:tc>
          <w:tcPr>
            <w:tcW w:w="8000" w:type="dxa"/>
            <w:gridSpan w:val="5"/>
            <w:vAlign w:val="center"/>
          </w:tcPr>
          <w:p>
            <w:pPr>
              <w:spacing w:line="360" w:lineRule="auto"/>
              <w:rPr>
                <w:rFonts w:eastAsiaTheme="minorEastAsia"/>
                <w:sz w:val="24"/>
                <w:u w:val="none"/>
              </w:rPr>
            </w:pPr>
            <w:r>
              <w:rPr>
                <w:rFonts w:eastAsiaTheme="minorEastAsia"/>
                <w:sz w:val="24"/>
                <w:u w:val="none"/>
              </w:rPr>
              <w:t>湖南省常德市</w:t>
            </w:r>
            <w:r>
              <w:rPr>
                <w:rFonts w:hint="eastAsia" w:eastAsiaTheme="minorEastAsia"/>
                <w:sz w:val="24"/>
                <w:u w:val="none"/>
                <w:lang w:val="en-US" w:eastAsia="zh-CN"/>
              </w:rPr>
              <w:t>经济技术开发区桃林路635号（河家坪创意产业园11号厂房）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359" w:type="dxa"/>
            <w:vAlign w:val="center"/>
          </w:tcPr>
          <w:p>
            <w:pPr>
              <w:spacing w:line="240" w:lineRule="auto"/>
              <w:jc w:val="center"/>
              <w:rPr>
                <w:rFonts w:eastAsiaTheme="minorEastAsia"/>
                <w:sz w:val="24"/>
                <w:u w:val="none"/>
              </w:rPr>
            </w:pPr>
            <w:r>
              <w:rPr>
                <w:rFonts w:eastAsiaTheme="minorEastAsia"/>
                <w:sz w:val="24"/>
                <w:u w:val="none"/>
              </w:rPr>
              <w:t>立项审批</w:t>
            </w:r>
          </w:p>
          <w:p>
            <w:pPr>
              <w:spacing w:line="240" w:lineRule="auto"/>
              <w:jc w:val="center"/>
              <w:rPr>
                <w:rFonts w:eastAsiaTheme="minorEastAsia"/>
                <w:sz w:val="24"/>
                <w:u w:val="none"/>
              </w:rPr>
            </w:pPr>
            <w:r>
              <w:rPr>
                <w:rFonts w:eastAsiaTheme="minorEastAsia"/>
                <w:sz w:val="24"/>
                <w:u w:val="none"/>
              </w:rPr>
              <w:t>部门</w:t>
            </w:r>
          </w:p>
        </w:tc>
        <w:tc>
          <w:tcPr>
            <w:tcW w:w="3701" w:type="dxa"/>
            <w:gridSpan w:val="2"/>
            <w:vAlign w:val="center"/>
          </w:tcPr>
          <w:p>
            <w:pPr>
              <w:spacing w:line="360" w:lineRule="auto"/>
              <w:jc w:val="center"/>
              <w:rPr>
                <w:rFonts w:eastAsiaTheme="minorEastAsia"/>
                <w:sz w:val="24"/>
                <w:u w:val="none"/>
              </w:rPr>
            </w:pPr>
          </w:p>
        </w:tc>
        <w:tc>
          <w:tcPr>
            <w:tcW w:w="1431" w:type="dxa"/>
            <w:vAlign w:val="center"/>
          </w:tcPr>
          <w:p>
            <w:pPr>
              <w:spacing w:line="240" w:lineRule="auto"/>
              <w:jc w:val="center"/>
              <w:rPr>
                <w:rFonts w:eastAsiaTheme="minorEastAsia"/>
                <w:sz w:val="24"/>
                <w:u w:val="none"/>
              </w:rPr>
            </w:pPr>
            <w:r>
              <w:rPr>
                <w:rFonts w:eastAsiaTheme="minorEastAsia"/>
                <w:sz w:val="24"/>
                <w:u w:val="none"/>
              </w:rPr>
              <w:t>批准文号</w:t>
            </w:r>
          </w:p>
        </w:tc>
        <w:tc>
          <w:tcPr>
            <w:tcW w:w="2868" w:type="dxa"/>
            <w:gridSpan w:val="2"/>
            <w:vAlign w:val="center"/>
          </w:tcPr>
          <w:p>
            <w:pPr>
              <w:spacing w:line="360" w:lineRule="auto"/>
              <w:jc w:val="center"/>
              <w:rPr>
                <w:rFonts w:eastAsiaTheme="minorEastAsia"/>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pPr>
              <w:spacing w:line="360" w:lineRule="auto"/>
              <w:jc w:val="center"/>
              <w:rPr>
                <w:rFonts w:eastAsiaTheme="minorEastAsia"/>
                <w:sz w:val="24"/>
                <w:u w:val="none"/>
              </w:rPr>
            </w:pPr>
            <w:r>
              <w:rPr>
                <w:rFonts w:ascii="Times New Roman" w:hAnsi="Times New Roman" w:cs="Times New Roman" w:eastAsiaTheme="minorEastAsia"/>
                <w:sz w:val="24"/>
                <w:u w:val="none"/>
              </w:rPr>
              <w:t>建设性质</w:t>
            </w:r>
          </w:p>
        </w:tc>
        <w:tc>
          <w:tcPr>
            <w:tcW w:w="3701" w:type="dxa"/>
            <w:gridSpan w:val="2"/>
            <w:vAlign w:val="center"/>
          </w:tcPr>
          <w:p>
            <w:pPr>
              <w:spacing w:line="360" w:lineRule="auto"/>
              <w:jc w:val="center"/>
              <w:rPr>
                <w:rFonts w:eastAsiaTheme="minorEastAsia"/>
                <w:sz w:val="24"/>
                <w:u w:val="none"/>
              </w:rPr>
            </w:pPr>
            <w:r>
              <w:rPr>
                <w:rFonts w:eastAsiaTheme="minorEastAsia"/>
                <w:sz w:val="24"/>
                <w:u w:val="none"/>
              </w:rPr>
              <w:t>新建■改扩建□技改□</w:t>
            </w:r>
          </w:p>
        </w:tc>
        <w:tc>
          <w:tcPr>
            <w:tcW w:w="1431" w:type="dxa"/>
            <w:vAlign w:val="center"/>
          </w:tcPr>
          <w:p>
            <w:pPr>
              <w:spacing w:line="240" w:lineRule="auto"/>
              <w:jc w:val="center"/>
              <w:rPr>
                <w:rFonts w:ascii="Times New Roman" w:hAnsi="Times New Roman" w:cs="Times New Roman" w:eastAsiaTheme="minorEastAsia"/>
                <w:sz w:val="24"/>
                <w:u w:val="none"/>
              </w:rPr>
            </w:pPr>
            <w:r>
              <w:rPr>
                <w:rFonts w:ascii="Times New Roman" w:hAnsi="Times New Roman" w:cs="Times New Roman" w:eastAsiaTheme="minorEastAsia"/>
                <w:sz w:val="24"/>
                <w:u w:val="none"/>
              </w:rPr>
              <w:t>行业类别</w:t>
            </w:r>
          </w:p>
          <w:p>
            <w:pPr>
              <w:spacing w:line="240" w:lineRule="auto"/>
              <w:jc w:val="center"/>
              <w:rPr>
                <w:rFonts w:ascii="Times New Roman" w:hAnsi="Times New Roman" w:cs="Times New Roman" w:eastAsiaTheme="minorEastAsia"/>
                <w:sz w:val="24"/>
                <w:u w:val="none"/>
              </w:rPr>
            </w:pPr>
            <w:r>
              <w:rPr>
                <w:rFonts w:ascii="Times New Roman" w:hAnsi="Times New Roman" w:cs="Times New Roman" w:eastAsiaTheme="minorEastAsia"/>
                <w:sz w:val="24"/>
                <w:u w:val="none"/>
              </w:rPr>
              <w:t>及代码</w:t>
            </w:r>
          </w:p>
        </w:tc>
        <w:tc>
          <w:tcPr>
            <w:tcW w:w="2868" w:type="dxa"/>
            <w:gridSpan w:val="2"/>
            <w:vAlign w:val="center"/>
          </w:tcPr>
          <w:p>
            <w:pPr>
              <w:spacing w:line="360" w:lineRule="auto"/>
              <w:jc w:val="center"/>
              <w:rPr>
                <w:rFonts w:eastAsiaTheme="minorEastAsia"/>
                <w:sz w:val="24"/>
                <w:u w:val="none"/>
              </w:rPr>
            </w:pPr>
            <w:r>
              <w:rPr>
                <w:rFonts w:hint="eastAsia" w:eastAsiaTheme="minorEastAsia"/>
                <w:sz w:val="24"/>
                <w:u w:val="none"/>
                <w:lang w:val="en-US" w:eastAsia="zh-CN"/>
              </w:rPr>
              <w:t>日用塑料制品制造</w:t>
            </w:r>
            <w:r>
              <w:rPr>
                <w:rFonts w:eastAsiaTheme="minorEastAsia"/>
                <w:sz w:val="24"/>
                <w:u w:val="none"/>
              </w:rPr>
              <w:t>（C292</w:t>
            </w:r>
            <w:r>
              <w:rPr>
                <w:rFonts w:hint="eastAsia" w:eastAsiaTheme="minorEastAsia"/>
                <w:sz w:val="24"/>
                <w:u w:val="none"/>
                <w:lang w:val="en-US" w:eastAsia="zh-CN"/>
              </w:rPr>
              <w:t>7</w:t>
            </w:r>
            <w:r>
              <w:rPr>
                <w:rFonts w:eastAsiaTheme="minorEastAsia"/>
                <w:sz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pPr>
              <w:spacing w:line="240" w:lineRule="auto"/>
              <w:jc w:val="center"/>
              <w:rPr>
                <w:rFonts w:ascii="Times New Roman" w:hAnsi="Times New Roman" w:cs="Times New Roman" w:eastAsiaTheme="minorEastAsia"/>
                <w:sz w:val="24"/>
                <w:u w:val="none"/>
              </w:rPr>
            </w:pPr>
            <w:r>
              <w:rPr>
                <w:rFonts w:ascii="Times New Roman" w:hAnsi="Times New Roman" w:cs="Times New Roman" w:eastAsiaTheme="minorEastAsia"/>
                <w:sz w:val="24"/>
                <w:u w:val="none"/>
              </w:rPr>
              <w:t>占地面积</w:t>
            </w:r>
          </w:p>
          <w:p>
            <w:pPr>
              <w:spacing w:line="240" w:lineRule="auto"/>
              <w:jc w:val="center"/>
              <w:rPr>
                <w:rFonts w:eastAsiaTheme="minorEastAsia"/>
                <w:sz w:val="24"/>
                <w:u w:val="none"/>
              </w:rPr>
            </w:pPr>
            <w:r>
              <w:rPr>
                <w:rFonts w:ascii="Times New Roman" w:hAnsi="Times New Roman" w:cs="Times New Roman" w:eastAsiaTheme="minorEastAsia"/>
                <w:sz w:val="24"/>
                <w:u w:val="none"/>
              </w:rPr>
              <w:t>(平方米)</w:t>
            </w:r>
          </w:p>
        </w:tc>
        <w:tc>
          <w:tcPr>
            <w:tcW w:w="3701" w:type="dxa"/>
            <w:gridSpan w:val="2"/>
            <w:vAlign w:val="center"/>
          </w:tcPr>
          <w:p>
            <w:pPr>
              <w:spacing w:line="360" w:lineRule="auto"/>
              <w:jc w:val="center"/>
              <w:rPr>
                <w:rFonts w:hint="default" w:eastAsiaTheme="minorEastAsia"/>
                <w:sz w:val="24"/>
                <w:u w:val="none"/>
                <w:lang w:val="en-US" w:eastAsia="zh-CN"/>
              </w:rPr>
            </w:pPr>
            <w:r>
              <w:rPr>
                <w:rFonts w:hint="eastAsia" w:eastAsiaTheme="minorEastAsia"/>
                <w:sz w:val="24"/>
                <w:u w:val="none"/>
                <w:lang w:val="en-US" w:eastAsia="zh-CN"/>
              </w:rPr>
              <w:t>1600</w:t>
            </w:r>
          </w:p>
        </w:tc>
        <w:tc>
          <w:tcPr>
            <w:tcW w:w="1431" w:type="dxa"/>
            <w:vAlign w:val="center"/>
          </w:tcPr>
          <w:p>
            <w:pPr>
              <w:spacing w:line="240" w:lineRule="auto"/>
              <w:jc w:val="center"/>
              <w:rPr>
                <w:rFonts w:ascii="Times New Roman" w:hAnsi="Times New Roman" w:cs="Times New Roman" w:eastAsiaTheme="minorEastAsia"/>
                <w:sz w:val="24"/>
                <w:u w:val="none"/>
              </w:rPr>
            </w:pPr>
            <w:r>
              <w:rPr>
                <w:rFonts w:ascii="Times New Roman" w:hAnsi="Times New Roman" w:cs="Times New Roman" w:eastAsiaTheme="minorEastAsia"/>
                <w:sz w:val="24"/>
                <w:u w:val="none"/>
              </w:rPr>
              <w:t>绿化面积</w:t>
            </w:r>
          </w:p>
          <w:p>
            <w:pPr>
              <w:spacing w:line="240" w:lineRule="auto"/>
              <w:jc w:val="center"/>
              <w:rPr>
                <w:rFonts w:ascii="Times New Roman" w:hAnsi="Times New Roman" w:cs="Times New Roman" w:eastAsiaTheme="minorEastAsia"/>
                <w:sz w:val="24"/>
                <w:u w:val="none"/>
              </w:rPr>
            </w:pPr>
            <w:r>
              <w:rPr>
                <w:rFonts w:ascii="Times New Roman" w:hAnsi="Times New Roman" w:cs="Times New Roman" w:eastAsiaTheme="minorEastAsia"/>
                <w:sz w:val="24"/>
                <w:u w:val="none"/>
              </w:rPr>
              <w:t>(平方米)</w:t>
            </w:r>
          </w:p>
        </w:tc>
        <w:tc>
          <w:tcPr>
            <w:tcW w:w="2868" w:type="dxa"/>
            <w:gridSpan w:val="2"/>
            <w:vAlign w:val="center"/>
          </w:tcPr>
          <w:p>
            <w:pPr>
              <w:spacing w:line="360" w:lineRule="auto"/>
              <w:jc w:val="center"/>
              <w:rPr>
                <w:rFonts w:hint="eastAsia" w:eastAsiaTheme="minorEastAsia"/>
                <w:sz w:val="24"/>
                <w:u w:val="none"/>
                <w:lang w:eastAsia="zh-CN"/>
              </w:rPr>
            </w:pPr>
            <w:r>
              <w:rPr>
                <w:rFonts w:hint="eastAsia" w:eastAsiaTheme="minorEastAsia"/>
                <w:sz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pPr>
              <w:spacing w:line="240" w:lineRule="auto"/>
              <w:jc w:val="center"/>
              <w:rPr>
                <w:rFonts w:ascii="Times New Roman" w:hAnsi="Times New Roman" w:cs="Times New Roman" w:eastAsiaTheme="minorEastAsia"/>
                <w:sz w:val="24"/>
                <w:u w:val="none"/>
              </w:rPr>
            </w:pPr>
            <w:r>
              <w:rPr>
                <w:rFonts w:ascii="Times New Roman" w:hAnsi="Times New Roman" w:cs="Times New Roman" w:eastAsiaTheme="minorEastAsia"/>
                <w:sz w:val="24"/>
                <w:u w:val="none"/>
              </w:rPr>
              <w:t>总投资</w:t>
            </w:r>
          </w:p>
          <w:p>
            <w:pPr>
              <w:spacing w:line="240" w:lineRule="auto"/>
              <w:jc w:val="center"/>
              <w:rPr>
                <w:rFonts w:ascii="Times New Roman" w:hAnsi="Times New Roman" w:cs="Times New Roman" w:eastAsiaTheme="minorEastAsia"/>
                <w:sz w:val="24"/>
                <w:u w:val="none"/>
              </w:rPr>
            </w:pPr>
            <w:r>
              <w:rPr>
                <w:rFonts w:ascii="Times New Roman" w:hAnsi="Times New Roman" w:cs="Times New Roman" w:eastAsiaTheme="minorEastAsia"/>
                <w:sz w:val="24"/>
                <w:u w:val="none"/>
              </w:rPr>
              <w:t>(万元)</w:t>
            </w:r>
          </w:p>
        </w:tc>
        <w:tc>
          <w:tcPr>
            <w:tcW w:w="2000" w:type="dxa"/>
            <w:vAlign w:val="center"/>
          </w:tcPr>
          <w:p>
            <w:pPr>
              <w:spacing w:line="240" w:lineRule="auto"/>
              <w:jc w:val="center"/>
              <w:rPr>
                <w:rFonts w:ascii="Times New Roman" w:hAnsi="Times New Roman" w:cs="Times New Roman" w:eastAsiaTheme="minorEastAsia"/>
                <w:sz w:val="24"/>
                <w:u w:val="none"/>
              </w:rPr>
            </w:pPr>
            <w:r>
              <w:rPr>
                <w:rFonts w:hint="eastAsia" w:cs="Times New Roman" w:eastAsiaTheme="minorEastAsia"/>
                <w:sz w:val="24"/>
                <w:u w:val="none"/>
                <w:lang w:val="en-US" w:eastAsia="zh-CN"/>
              </w:rPr>
              <w:t>15</w:t>
            </w:r>
            <w:r>
              <w:rPr>
                <w:rFonts w:ascii="Times New Roman" w:hAnsi="Times New Roman" w:cs="Times New Roman" w:eastAsiaTheme="minorEastAsia"/>
                <w:sz w:val="24"/>
                <w:u w:val="none"/>
              </w:rPr>
              <w:t>0</w:t>
            </w:r>
          </w:p>
        </w:tc>
        <w:tc>
          <w:tcPr>
            <w:tcW w:w="1701" w:type="dxa"/>
            <w:vAlign w:val="center"/>
          </w:tcPr>
          <w:p>
            <w:pPr>
              <w:spacing w:line="240" w:lineRule="auto"/>
              <w:jc w:val="center"/>
              <w:rPr>
                <w:rFonts w:ascii="Times New Roman" w:hAnsi="Times New Roman" w:cs="Times New Roman" w:eastAsiaTheme="minorEastAsia"/>
                <w:sz w:val="24"/>
                <w:u w:val="none"/>
              </w:rPr>
            </w:pPr>
            <w:r>
              <w:rPr>
                <w:rFonts w:ascii="Times New Roman" w:hAnsi="Times New Roman" w:cs="Times New Roman" w:eastAsiaTheme="minorEastAsia"/>
                <w:sz w:val="24"/>
                <w:u w:val="none"/>
              </w:rPr>
              <w:t>其中：环保</w:t>
            </w:r>
          </w:p>
          <w:p>
            <w:pPr>
              <w:spacing w:line="240" w:lineRule="auto"/>
              <w:jc w:val="center"/>
              <w:rPr>
                <w:rFonts w:ascii="Times New Roman" w:hAnsi="Times New Roman" w:cs="Times New Roman" w:eastAsiaTheme="minorEastAsia"/>
                <w:sz w:val="24"/>
                <w:u w:val="none"/>
              </w:rPr>
            </w:pPr>
            <w:r>
              <w:rPr>
                <w:rFonts w:ascii="Times New Roman" w:hAnsi="Times New Roman" w:cs="Times New Roman" w:eastAsiaTheme="minorEastAsia"/>
                <w:sz w:val="24"/>
                <w:u w:val="none"/>
              </w:rPr>
              <w:t>投资(万元)</w:t>
            </w:r>
          </w:p>
        </w:tc>
        <w:tc>
          <w:tcPr>
            <w:tcW w:w="1431" w:type="dxa"/>
            <w:vAlign w:val="center"/>
          </w:tcPr>
          <w:p>
            <w:pPr>
              <w:spacing w:line="240" w:lineRule="auto"/>
              <w:jc w:val="center"/>
              <w:rPr>
                <w:rFonts w:ascii="Times New Roman" w:hAnsi="Times New Roman" w:cs="Times New Roman" w:eastAsiaTheme="minorEastAsia"/>
                <w:sz w:val="24"/>
                <w:u w:val="none"/>
              </w:rPr>
            </w:pPr>
            <w:r>
              <w:rPr>
                <w:rFonts w:ascii="Times New Roman" w:hAnsi="Times New Roman" w:cs="Times New Roman" w:eastAsiaTheme="minorEastAsia"/>
                <w:sz w:val="24"/>
                <w:u w:val="none"/>
              </w:rPr>
              <w:t>29</w:t>
            </w:r>
          </w:p>
        </w:tc>
        <w:tc>
          <w:tcPr>
            <w:tcW w:w="1546" w:type="dxa"/>
            <w:vAlign w:val="center"/>
          </w:tcPr>
          <w:p>
            <w:pPr>
              <w:spacing w:line="240" w:lineRule="auto"/>
              <w:jc w:val="center"/>
              <w:rPr>
                <w:rFonts w:ascii="Times New Roman" w:hAnsi="Times New Roman" w:cs="Times New Roman" w:eastAsiaTheme="minorEastAsia"/>
                <w:sz w:val="24"/>
                <w:u w:val="none"/>
              </w:rPr>
            </w:pPr>
            <w:r>
              <w:rPr>
                <w:rFonts w:ascii="Times New Roman" w:hAnsi="Times New Roman" w:cs="Times New Roman" w:eastAsiaTheme="minorEastAsia"/>
                <w:sz w:val="24"/>
                <w:u w:val="none"/>
              </w:rPr>
              <w:t>环保投资占</w:t>
            </w:r>
          </w:p>
          <w:p>
            <w:pPr>
              <w:spacing w:line="240" w:lineRule="auto"/>
              <w:jc w:val="center"/>
              <w:rPr>
                <w:rFonts w:ascii="Times New Roman" w:hAnsi="Times New Roman" w:cs="Times New Roman" w:eastAsiaTheme="minorEastAsia"/>
                <w:sz w:val="24"/>
                <w:u w:val="none"/>
              </w:rPr>
            </w:pPr>
            <w:r>
              <w:rPr>
                <w:rFonts w:ascii="Times New Roman" w:hAnsi="Times New Roman" w:cs="Times New Roman" w:eastAsiaTheme="minorEastAsia"/>
                <w:sz w:val="24"/>
                <w:u w:val="none"/>
              </w:rPr>
              <w:t>总投资比例</w:t>
            </w:r>
          </w:p>
        </w:tc>
        <w:tc>
          <w:tcPr>
            <w:tcW w:w="1322" w:type="dxa"/>
            <w:vAlign w:val="center"/>
          </w:tcPr>
          <w:p>
            <w:pPr>
              <w:spacing w:line="240" w:lineRule="auto"/>
              <w:jc w:val="center"/>
              <w:rPr>
                <w:rFonts w:ascii="Times New Roman" w:hAnsi="Times New Roman" w:cs="Times New Roman" w:eastAsiaTheme="minorEastAsia"/>
                <w:sz w:val="24"/>
                <w:u w:val="none"/>
              </w:rPr>
            </w:pPr>
            <w:r>
              <w:rPr>
                <w:rFonts w:hint="eastAsia" w:cs="Times New Roman" w:eastAsiaTheme="minorEastAsia"/>
                <w:sz w:val="24"/>
                <w:u w:val="none"/>
                <w:lang w:val="en-US" w:eastAsia="zh-CN"/>
              </w:rPr>
              <w:t>19.33</w:t>
            </w:r>
            <w:r>
              <w:rPr>
                <w:rFonts w:ascii="Times New Roman" w:hAnsi="Times New Roman" w:cs="Times New Roman" w:eastAsiaTheme="minorEastAsia"/>
                <w:sz w:val="24"/>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vAlign w:val="center"/>
          </w:tcPr>
          <w:p>
            <w:pPr>
              <w:spacing w:line="240" w:lineRule="auto"/>
              <w:jc w:val="center"/>
              <w:rPr>
                <w:rFonts w:ascii="Times New Roman" w:hAnsi="Times New Roman" w:cs="Times New Roman" w:eastAsiaTheme="minorEastAsia"/>
                <w:sz w:val="24"/>
                <w:u w:val="none"/>
              </w:rPr>
            </w:pPr>
            <w:r>
              <w:rPr>
                <w:rFonts w:ascii="Times New Roman" w:hAnsi="Times New Roman" w:cs="Times New Roman" w:eastAsiaTheme="minorEastAsia"/>
                <w:sz w:val="24"/>
                <w:u w:val="none"/>
              </w:rPr>
              <w:t>评价经费</w:t>
            </w:r>
          </w:p>
          <w:p>
            <w:pPr>
              <w:spacing w:line="240" w:lineRule="auto"/>
              <w:jc w:val="center"/>
              <w:rPr>
                <w:rFonts w:ascii="Times New Roman" w:hAnsi="Times New Roman" w:cs="Times New Roman" w:eastAsiaTheme="minorEastAsia"/>
                <w:sz w:val="24"/>
                <w:u w:val="none"/>
              </w:rPr>
            </w:pPr>
            <w:r>
              <w:rPr>
                <w:rFonts w:ascii="Times New Roman" w:hAnsi="Times New Roman" w:cs="Times New Roman" w:eastAsiaTheme="minorEastAsia"/>
                <w:sz w:val="24"/>
                <w:u w:val="none"/>
              </w:rPr>
              <w:t>(万元)</w:t>
            </w:r>
          </w:p>
        </w:tc>
        <w:tc>
          <w:tcPr>
            <w:tcW w:w="2000" w:type="dxa"/>
            <w:vAlign w:val="center"/>
          </w:tcPr>
          <w:p>
            <w:pPr>
              <w:spacing w:line="240" w:lineRule="auto"/>
              <w:jc w:val="center"/>
              <w:rPr>
                <w:rFonts w:ascii="Times New Roman" w:hAnsi="Times New Roman" w:cs="Times New Roman" w:eastAsiaTheme="minorEastAsia"/>
                <w:sz w:val="24"/>
                <w:u w:val="none"/>
              </w:rPr>
            </w:pPr>
          </w:p>
        </w:tc>
        <w:tc>
          <w:tcPr>
            <w:tcW w:w="1701" w:type="dxa"/>
            <w:vAlign w:val="center"/>
          </w:tcPr>
          <w:p>
            <w:pPr>
              <w:spacing w:line="240" w:lineRule="auto"/>
              <w:jc w:val="center"/>
              <w:rPr>
                <w:rFonts w:ascii="Times New Roman" w:hAnsi="Times New Roman" w:cs="Times New Roman" w:eastAsiaTheme="minorEastAsia"/>
                <w:sz w:val="24"/>
                <w:u w:val="none"/>
              </w:rPr>
            </w:pPr>
            <w:r>
              <w:rPr>
                <w:rFonts w:ascii="Times New Roman" w:hAnsi="Times New Roman" w:cs="Times New Roman" w:eastAsiaTheme="minorEastAsia"/>
                <w:sz w:val="24"/>
                <w:u w:val="none"/>
              </w:rPr>
              <w:t>预期投产</w:t>
            </w:r>
          </w:p>
          <w:p>
            <w:pPr>
              <w:spacing w:line="240" w:lineRule="auto"/>
              <w:jc w:val="center"/>
              <w:rPr>
                <w:rFonts w:ascii="Times New Roman" w:hAnsi="Times New Roman" w:cs="Times New Roman" w:eastAsiaTheme="minorEastAsia"/>
                <w:sz w:val="24"/>
                <w:u w:val="none"/>
              </w:rPr>
            </w:pPr>
            <w:r>
              <w:rPr>
                <w:rFonts w:ascii="Times New Roman" w:hAnsi="Times New Roman" w:cs="Times New Roman" w:eastAsiaTheme="minorEastAsia"/>
                <w:sz w:val="24"/>
                <w:u w:val="none"/>
              </w:rPr>
              <w:t>日期</w:t>
            </w:r>
          </w:p>
        </w:tc>
        <w:tc>
          <w:tcPr>
            <w:tcW w:w="4299" w:type="dxa"/>
            <w:gridSpan w:val="3"/>
            <w:vAlign w:val="center"/>
          </w:tcPr>
          <w:p>
            <w:pPr>
              <w:spacing w:line="240" w:lineRule="auto"/>
              <w:jc w:val="center"/>
              <w:rPr>
                <w:rFonts w:ascii="Times New Roman" w:hAnsi="Times New Roman" w:cs="Times New Roman" w:eastAsiaTheme="minorEastAsia"/>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359" w:type="dxa"/>
            <w:gridSpan w:val="6"/>
          </w:tcPr>
          <w:p>
            <w:pPr>
              <w:spacing w:line="360" w:lineRule="auto"/>
              <w:rPr>
                <w:b/>
                <w:bCs/>
                <w:sz w:val="28"/>
                <w:szCs w:val="28"/>
                <w:u w:val="none"/>
              </w:rPr>
            </w:pPr>
            <w:r>
              <w:rPr>
                <w:b/>
                <w:bCs/>
                <w:sz w:val="28"/>
                <w:szCs w:val="28"/>
                <w:u w:val="none"/>
              </w:rPr>
              <w:t>项目内容及规模</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rPr>
                <w:b/>
                <w:bCs/>
                <w:sz w:val="24"/>
                <w:szCs w:val="24"/>
                <w:u w:val="none"/>
              </w:rPr>
            </w:pPr>
            <w:r>
              <w:rPr>
                <w:b/>
                <w:bCs/>
                <w:sz w:val="24"/>
                <w:szCs w:val="24"/>
                <w:u w:val="none"/>
              </w:rPr>
              <w:t>一、项目由来</w:t>
            </w:r>
          </w:p>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 xml:space="preserve">塑料工业是新兴的工业，是随着石油工业的发展应运而生的，目前塑料制件几乎已经进入一切工业部门以及人民日常生活的各个领域。塑料凭借其优越的机械性能、耐温耐候性、耐化学腐蚀性等被广泛的应用，并且越来越多的取代金属材料。同时随着塑料原料及加工工艺的发展，塑料制品已在电器设备中应用广泛。 </w:t>
            </w:r>
          </w:p>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val="en-US" w:eastAsia="zh-CN"/>
              </w:rPr>
              <w:t>为适应塑料制品市场需求，湖南鑫贸塑业有限公司租用河家坪创意产业园（湖南景博创意置业有限责任公司）11号厂房进行空调塑料零配件的生产（租赁协议见附件），厂房占地面积 1600m</w:t>
            </w:r>
            <w:r>
              <w:rPr>
                <w:rFonts w:hint="eastAsia" w:asciiTheme="minorEastAsia" w:hAnsiTheme="minorEastAsia" w:eastAsiaTheme="minorEastAsia" w:cstheme="minorEastAsia"/>
                <w:sz w:val="24"/>
                <w:szCs w:val="24"/>
                <w:u w:val="none"/>
                <w:vertAlign w:val="superscript"/>
                <w:lang w:val="en-US" w:eastAsia="zh-CN"/>
              </w:rPr>
              <w:t>2</w:t>
            </w:r>
            <w:r>
              <w:rPr>
                <w:rFonts w:hint="eastAsia" w:asciiTheme="minorEastAsia" w:hAnsiTheme="minorEastAsia" w:eastAsiaTheme="minorEastAsia" w:cstheme="minorEastAsia"/>
                <w:sz w:val="24"/>
                <w:szCs w:val="24"/>
                <w:u w:val="none"/>
                <w:lang w:val="en-US" w:eastAsia="zh-CN"/>
              </w:rPr>
              <w:t xml:space="preserve">。年生产空调塑料零配件500 吨（根据商家提供的样本，进行制作）。 </w:t>
            </w:r>
          </w:p>
          <w:p>
            <w:pPr>
              <w:adjustRightInd w:val="0"/>
              <w:snapToGrid w:val="0"/>
              <w:spacing w:line="360" w:lineRule="auto"/>
              <w:ind w:firstLine="480" w:firstLineChars="200"/>
              <w:rPr>
                <w:rFonts w:hint="eastAsia" w:asciiTheme="minorEastAsia" w:hAnsiTheme="minorEastAsia" w:eastAsiaTheme="minorEastAsia" w:cstheme="minorEastAsia"/>
                <w:sz w:val="24"/>
                <w:szCs w:val="24"/>
                <w:u w:val="none"/>
              </w:rPr>
            </w:pPr>
            <w:bookmarkStart w:id="0" w:name="_Toc3635"/>
            <w:bookmarkStart w:id="1" w:name="_Toc22785"/>
            <w:bookmarkStart w:id="2" w:name="_Toc25754"/>
            <w:bookmarkStart w:id="3" w:name="_Toc1499"/>
            <w:bookmarkStart w:id="4" w:name="_Toc12877"/>
            <w:bookmarkStart w:id="5" w:name="_Toc32125"/>
            <w:bookmarkStart w:id="6" w:name="_Toc11227"/>
            <w:r>
              <w:rPr>
                <w:rFonts w:hint="eastAsia" w:asciiTheme="minorEastAsia" w:hAnsiTheme="minorEastAsia" w:eastAsiaTheme="minorEastAsia" w:cstheme="minorEastAsia"/>
                <w:sz w:val="24"/>
                <w:szCs w:val="24"/>
                <w:u w:val="none"/>
              </w:rPr>
              <w:t>按照《中华人民共和国环境保护法》、《中华人民共和国环境影响评价法》以及《建设项目环境保护管理条例》（国务院2017年第682号令）的要求，建设项目应进行环境影响评价。为此，</w:t>
            </w:r>
            <w:r>
              <w:rPr>
                <w:rFonts w:hint="eastAsia" w:asciiTheme="minorEastAsia" w:hAnsiTheme="minorEastAsia" w:eastAsiaTheme="minorEastAsia" w:cstheme="minorEastAsia"/>
                <w:sz w:val="24"/>
                <w:szCs w:val="24"/>
                <w:u w:val="none"/>
                <w:lang w:eastAsia="zh-CN"/>
              </w:rPr>
              <w:t>湖南鑫贸塑业有限公司</w:t>
            </w:r>
            <w:r>
              <w:rPr>
                <w:rFonts w:hint="eastAsia" w:asciiTheme="minorEastAsia" w:hAnsiTheme="minorEastAsia" w:eastAsiaTheme="minorEastAsia" w:cstheme="minorEastAsia"/>
                <w:sz w:val="24"/>
                <w:szCs w:val="24"/>
                <w:u w:val="none"/>
              </w:rPr>
              <w:t>委托我公司承担此项工作。</w:t>
            </w:r>
            <w:bookmarkEnd w:id="0"/>
            <w:bookmarkEnd w:id="1"/>
            <w:bookmarkEnd w:id="2"/>
            <w:bookmarkEnd w:id="3"/>
            <w:bookmarkEnd w:id="4"/>
            <w:bookmarkEnd w:id="5"/>
            <w:bookmarkEnd w:id="6"/>
          </w:p>
          <w:p>
            <w:pPr>
              <w:spacing w:line="360" w:lineRule="auto"/>
              <w:ind w:firstLine="480" w:firstLineChars="200"/>
              <w:rPr>
                <w:rFonts w:hint="eastAsia" w:asciiTheme="minorEastAsia" w:hAnsiTheme="minorEastAsia" w:eastAsiaTheme="minorEastAsia" w:cstheme="minorEastAsia"/>
                <w:sz w:val="24"/>
                <w:szCs w:val="24"/>
                <w:u w:val="none"/>
              </w:rPr>
            </w:pPr>
            <w:bookmarkStart w:id="7" w:name="_Toc27407"/>
            <w:bookmarkStart w:id="8" w:name="_Toc2150"/>
            <w:bookmarkStart w:id="9" w:name="_Toc22740"/>
            <w:bookmarkStart w:id="10" w:name="_Toc1346"/>
            <w:bookmarkStart w:id="11" w:name="_Toc24064"/>
            <w:bookmarkStart w:id="12" w:name="_Toc13321"/>
            <w:r>
              <w:rPr>
                <w:rFonts w:hint="eastAsia" w:asciiTheme="minorEastAsia" w:hAnsiTheme="minorEastAsia" w:eastAsiaTheme="minorEastAsia" w:cstheme="minorEastAsia"/>
                <w:sz w:val="24"/>
                <w:szCs w:val="24"/>
                <w:u w:val="none"/>
                <w:lang w:val="zh-CN"/>
              </w:rPr>
              <w:t>根据《国民经济行业分类》（GB/T4754-2017）中相关分类，本项目为“</w:t>
            </w:r>
            <w:r>
              <w:rPr>
                <w:rFonts w:hint="eastAsia" w:asciiTheme="minorEastAsia" w:hAnsiTheme="minorEastAsia" w:eastAsiaTheme="minorEastAsia" w:cstheme="minorEastAsia"/>
                <w:sz w:val="24"/>
                <w:szCs w:val="24"/>
                <w:u w:val="none"/>
                <w:lang w:val="en-US" w:eastAsia="zh-CN"/>
              </w:rPr>
              <w:t>日用塑料制品制造</w:t>
            </w:r>
            <w:r>
              <w:rPr>
                <w:rFonts w:hint="eastAsia" w:asciiTheme="minorEastAsia" w:hAnsiTheme="minorEastAsia" w:eastAsiaTheme="minorEastAsia" w:cstheme="minorEastAsia"/>
                <w:sz w:val="24"/>
                <w:szCs w:val="24"/>
                <w:u w:val="none"/>
              </w:rPr>
              <w:t>（C292</w:t>
            </w:r>
            <w:r>
              <w:rPr>
                <w:rFonts w:hint="eastAsia" w:asciiTheme="minorEastAsia" w:hAnsiTheme="minorEastAsia" w:eastAsiaTheme="minorEastAsia" w:cstheme="minorEastAsia"/>
                <w:sz w:val="24"/>
                <w:szCs w:val="24"/>
                <w:u w:val="none"/>
                <w:lang w:val="en-US" w:eastAsia="zh-CN"/>
              </w:rPr>
              <w:t>7</w:t>
            </w:r>
            <w:r>
              <w:rPr>
                <w:rFonts w:hint="eastAsia" w:asciiTheme="minorEastAsia" w:hAnsiTheme="minorEastAsia" w:eastAsiaTheme="minorEastAsia" w:cstheme="minorEastAsia"/>
                <w:sz w:val="24"/>
                <w:szCs w:val="24"/>
                <w:u w:val="none"/>
              </w:rPr>
              <w:t>）</w:t>
            </w:r>
            <w:r>
              <w:rPr>
                <w:rFonts w:hint="eastAsia" w:asciiTheme="minorEastAsia" w:hAnsiTheme="minorEastAsia" w:eastAsiaTheme="minorEastAsia" w:cstheme="minorEastAsia"/>
                <w:sz w:val="24"/>
                <w:szCs w:val="24"/>
                <w:u w:val="none"/>
                <w:lang w:val="zh-CN"/>
              </w:rPr>
              <w:t>”，根据环保部</w:t>
            </w:r>
            <w:r>
              <w:rPr>
                <w:rFonts w:hint="eastAsia" w:asciiTheme="minorEastAsia" w:hAnsiTheme="minorEastAsia" w:eastAsiaTheme="minorEastAsia" w:cstheme="minorEastAsia"/>
                <w:sz w:val="24"/>
                <w:szCs w:val="24"/>
                <w:u w:val="none"/>
              </w:rPr>
              <w:t>2017年令第44号</w:t>
            </w:r>
            <w:r>
              <w:rPr>
                <w:rFonts w:hint="eastAsia" w:asciiTheme="minorEastAsia" w:hAnsiTheme="minorEastAsia" w:eastAsiaTheme="minorEastAsia" w:cstheme="minorEastAsia"/>
                <w:sz w:val="24"/>
                <w:szCs w:val="24"/>
                <w:u w:val="none"/>
                <w:lang w:val="zh-CN"/>
              </w:rPr>
              <w:t>《建设项目环境影响评价分类管理名录》（2017年修订）及</w:t>
            </w:r>
            <w:r>
              <w:rPr>
                <w:rFonts w:hint="eastAsia" w:asciiTheme="minorEastAsia" w:hAnsiTheme="minorEastAsia" w:eastAsiaTheme="minorEastAsia" w:cstheme="minorEastAsia"/>
                <w:sz w:val="24"/>
                <w:szCs w:val="24"/>
                <w:u w:val="none"/>
              </w:rPr>
              <w:t>2018年生态环境部《关于修改&lt;建设项目环境影响评价分类管理名录&gt;部分内容的决定》</w:t>
            </w:r>
            <w:r>
              <w:rPr>
                <w:rFonts w:hint="eastAsia" w:asciiTheme="minorEastAsia" w:hAnsiTheme="minorEastAsia" w:eastAsiaTheme="minorEastAsia" w:cstheme="minorEastAsia"/>
                <w:sz w:val="24"/>
                <w:szCs w:val="24"/>
                <w:u w:val="none"/>
                <w:lang w:val="zh-CN"/>
              </w:rPr>
              <w:t>，本项目属于“第18大</w:t>
            </w:r>
            <w:r>
              <w:rPr>
                <w:rFonts w:hint="eastAsia" w:asciiTheme="minorEastAsia" w:hAnsiTheme="minorEastAsia" w:eastAsiaTheme="minorEastAsia" w:cstheme="minorEastAsia"/>
                <w:sz w:val="24"/>
                <w:szCs w:val="24"/>
                <w:u w:val="none"/>
              </w:rPr>
              <w:t>项第47小项塑料制品制造 其他</w:t>
            </w:r>
            <w:r>
              <w:rPr>
                <w:rFonts w:hint="eastAsia" w:asciiTheme="minorEastAsia" w:hAnsiTheme="minorEastAsia" w:eastAsiaTheme="minorEastAsia" w:cstheme="minorEastAsia"/>
                <w:sz w:val="24"/>
                <w:szCs w:val="24"/>
                <w:u w:val="none"/>
                <w:lang w:val="zh-CN"/>
              </w:rPr>
              <w:t>”，本项目的建设应编制环境影响报告表。</w:t>
            </w:r>
            <w:bookmarkEnd w:id="7"/>
            <w:bookmarkEnd w:id="8"/>
            <w:bookmarkEnd w:id="9"/>
            <w:bookmarkEnd w:id="10"/>
            <w:bookmarkEnd w:id="11"/>
            <w:bookmarkEnd w:id="12"/>
          </w:p>
          <w:p>
            <w:pPr>
              <w:spacing w:line="360" w:lineRule="auto"/>
              <w:ind w:firstLine="480" w:firstLineChars="200"/>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lang w:eastAsia="zh-CN"/>
              </w:rPr>
              <w:t>湖南鑫贸塑业有限公司</w:t>
            </w:r>
            <w:r>
              <w:rPr>
                <w:rFonts w:hint="eastAsia" w:asciiTheme="minorEastAsia" w:hAnsiTheme="minorEastAsia" w:eastAsiaTheme="minorEastAsia" w:cstheme="minorEastAsia"/>
                <w:sz w:val="24"/>
                <w:szCs w:val="24"/>
                <w:u w:val="none"/>
              </w:rPr>
              <w:t>委托湖南</w:t>
            </w:r>
            <w:r>
              <w:rPr>
                <w:rFonts w:hint="eastAsia" w:asciiTheme="minorEastAsia" w:hAnsiTheme="minorEastAsia" w:eastAsiaTheme="minorEastAsia" w:cstheme="minorEastAsia"/>
                <w:sz w:val="24"/>
                <w:szCs w:val="24"/>
                <w:u w:val="none"/>
                <w:lang w:val="en-US" w:eastAsia="zh-CN"/>
              </w:rPr>
              <w:t>润美</w:t>
            </w:r>
            <w:r>
              <w:rPr>
                <w:rFonts w:hint="eastAsia" w:asciiTheme="minorEastAsia" w:hAnsiTheme="minorEastAsia" w:eastAsiaTheme="minorEastAsia" w:cstheme="minorEastAsia"/>
                <w:sz w:val="24"/>
                <w:szCs w:val="24"/>
                <w:u w:val="none"/>
              </w:rPr>
              <w:t>环保科技有限公司对该建设项目进行环境影响评价工作。接受委托后，我单位组织人员对现场进行调研踏勘，收集有关资料，并对业主提供的技术资料进行初步工程分析和污染物因子分析。在此基础上，依照环境影响评价的技术规范，编制本项目环境影响报告表。</w:t>
            </w:r>
          </w:p>
          <w:p>
            <w:pPr>
              <w:pStyle w:val="2"/>
              <w:ind w:firstLine="0" w:firstLineChars="0"/>
              <w:rPr>
                <w:b/>
                <w:bCs/>
                <w:sz w:val="24"/>
                <w:szCs w:val="24"/>
                <w:u w:val="none"/>
              </w:rPr>
            </w:pPr>
            <w:r>
              <w:rPr>
                <w:b/>
                <w:bCs/>
                <w:sz w:val="24"/>
                <w:szCs w:val="24"/>
                <w:u w:val="none"/>
              </w:rPr>
              <w:t>二、编制依据</w:t>
            </w:r>
          </w:p>
          <w:p>
            <w:pPr>
              <w:adjustRightInd w:val="0"/>
              <w:snapToGrid w:val="0"/>
              <w:spacing w:line="440" w:lineRule="exact"/>
              <w:ind w:firstLine="480" w:firstLineChars="200"/>
              <w:rPr>
                <w:sz w:val="24"/>
                <w:szCs w:val="24"/>
                <w:u w:val="none"/>
              </w:rPr>
            </w:pPr>
            <w:r>
              <w:rPr>
                <w:sz w:val="24"/>
                <w:szCs w:val="24"/>
                <w:u w:val="none"/>
              </w:rPr>
              <w:t xml:space="preserve"> 1、法律法规</w:t>
            </w:r>
          </w:p>
          <w:p>
            <w:pPr>
              <w:spacing w:line="360" w:lineRule="auto"/>
              <w:ind w:firstLine="480" w:firstLineChars="200"/>
              <w:rPr>
                <w:sz w:val="24"/>
                <w:szCs w:val="24"/>
                <w:u w:val="none"/>
              </w:rPr>
            </w:pPr>
            <w:r>
              <w:rPr>
                <w:rFonts w:hint="eastAsia"/>
                <w:sz w:val="24"/>
                <w:szCs w:val="24"/>
                <w:u w:val="none"/>
              </w:rPr>
              <w:t>（1）《中华人民共和国环境保护法》，2015.1.1；</w:t>
            </w:r>
          </w:p>
          <w:p>
            <w:pPr>
              <w:spacing w:line="360" w:lineRule="auto"/>
              <w:ind w:firstLine="480" w:firstLineChars="200"/>
              <w:rPr>
                <w:sz w:val="24"/>
                <w:szCs w:val="24"/>
                <w:u w:val="none"/>
              </w:rPr>
            </w:pPr>
            <w:r>
              <w:rPr>
                <w:rFonts w:hint="eastAsia"/>
                <w:sz w:val="24"/>
                <w:szCs w:val="24"/>
                <w:u w:val="none"/>
              </w:rPr>
              <w:t>（2）《中华人民共和国环境影响评价法》，2018.12.29；</w:t>
            </w:r>
          </w:p>
          <w:p>
            <w:pPr>
              <w:spacing w:line="360" w:lineRule="auto"/>
              <w:ind w:firstLine="480" w:firstLineChars="200"/>
              <w:rPr>
                <w:sz w:val="24"/>
                <w:szCs w:val="24"/>
                <w:u w:val="none"/>
              </w:rPr>
            </w:pPr>
            <w:r>
              <w:rPr>
                <w:rFonts w:hint="eastAsia"/>
                <w:sz w:val="24"/>
                <w:szCs w:val="24"/>
                <w:u w:val="none"/>
              </w:rPr>
              <w:t>（3）《中华人民共和国环境噪声污染防治法》，2018.12.29；</w:t>
            </w:r>
          </w:p>
          <w:p>
            <w:pPr>
              <w:spacing w:line="360" w:lineRule="auto"/>
              <w:ind w:firstLine="480" w:firstLineChars="200"/>
              <w:rPr>
                <w:sz w:val="24"/>
                <w:szCs w:val="24"/>
                <w:u w:val="none"/>
              </w:rPr>
            </w:pPr>
            <w:r>
              <w:rPr>
                <w:rFonts w:hint="eastAsia"/>
                <w:sz w:val="24"/>
                <w:szCs w:val="24"/>
                <w:u w:val="none"/>
              </w:rPr>
              <w:t>（4）《中华人民共和国固体废物污染环境防治法》，2016.11.7；</w:t>
            </w:r>
          </w:p>
          <w:p>
            <w:pPr>
              <w:spacing w:line="360" w:lineRule="auto"/>
              <w:ind w:firstLine="480" w:firstLineChars="200"/>
              <w:rPr>
                <w:sz w:val="24"/>
                <w:szCs w:val="24"/>
                <w:u w:val="none"/>
              </w:rPr>
            </w:pPr>
            <w:r>
              <w:rPr>
                <w:rFonts w:hint="eastAsia"/>
                <w:sz w:val="24"/>
                <w:szCs w:val="24"/>
                <w:u w:val="none"/>
              </w:rPr>
              <w:t>（5）《中华人民共和国水污染防治法》，2018.1.1；</w:t>
            </w:r>
          </w:p>
          <w:p>
            <w:pPr>
              <w:spacing w:line="360" w:lineRule="auto"/>
              <w:ind w:firstLine="480" w:firstLineChars="200"/>
              <w:rPr>
                <w:sz w:val="24"/>
                <w:szCs w:val="24"/>
                <w:u w:val="none"/>
              </w:rPr>
            </w:pPr>
            <w:r>
              <w:rPr>
                <w:rFonts w:hint="eastAsia"/>
                <w:sz w:val="24"/>
                <w:szCs w:val="24"/>
                <w:u w:val="none"/>
              </w:rPr>
              <w:t xml:space="preserve">（6）《中华人民共和国大气污染防治法》，2018.10.26； </w:t>
            </w:r>
          </w:p>
          <w:p>
            <w:pPr>
              <w:spacing w:line="360" w:lineRule="auto"/>
              <w:ind w:firstLine="480" w:firstLineChars="200"/>
              <w:rPr>
                <w:sz w:val="24"/>
                <w:szCs w:val="24"/>
                <w:u w:val="none"/>
              </w:rPr>
            </w:pPr>
            <w:r>
              <w:rPr>
                <w:rFonts w:hint="eastAsia"/>
                <w:sz w:val="24"/>
                <w:szCs w:val="24"/>
                <w:u w:val="none"/>
              </w:rPr>
              <w:t>（7）《中华人民共和国土地管理法》，2004.8.28；</w:t>
            </w:r>
          </w:p>
          <w:p>
            <w:pPr>
              <w:spacing w:line="360" w:lineRule="auto"/>
              <w:ind w:firstLine="480" w:firstLineChars="200"/>
              <w:rPr>
                <w:sz w:val="24"/>
                <w:szCs w:val="24"/>
                <w:u w:val="none"/>
              </w:rPr>
            </w:pPr>
            <w:r>
              <w:rPr>
                <w:rFonts w:hint="eastAsia"/>
                <w:sz w:val="24"/>
                <w:szCs w:val="24"/>
                <w:u w:val="none"/>
              </w:rPr>
              <w:t>（8）《中华人民共和国水土保持法》，2011.3.1；</w:t>
            </w:r>
          </w:p>
          <w:p>
            <w:pPr>
              <w:spacing w:line="360" w:lineRule="auto"/>
              <w:ind w:firstLine="480" w:firstLineChars="200"/>
              <w:rPr>
                <w:sz w:val="24"/>
                <w:szCs w:val="24"/>
                <w:u w:val="none"/>
              </w:rPr>
            </w:pPr>
            <w:r>
              <w:rPr>
                <w:rFonts w:hint="eastAsia"/>
                <w:sz w:val="24"/>
                <w:szCs w:val="24"/>
                <w:u w:val="none"/>
              </w:rPr>
              <w:t>（9）《中华人民共和国土地管理法》，2004.8.28；</w:t>
            </w:r>
          </w:p>
          <w:p>
            <w:pPr>
              <w:spacing w:line="360" w:lineRule="auto"/>
              <w:ind w:firstLine="480" w:firstLineChars="200"/>
              <w:rPr>
                <w:sz w:val="24"/>
                <w:szCs w:val="24"/>
                <w:u w:val="none"/>
              </w:rPr>
            </w:pPr>
            <w:r>
              <w:rPr>
                <w:rFonts w:hint="eastAsia"/>
                <w:sz w:val="24"/>
                <w:szCs w:val="24"/>
                <w:u w:val="none"/>
              </w:rPr>
              <w:t>（10）《中华人民共和国土壤污染防治法》，2018.8.31。</w:t>
            </w:r>
          </w:p>
          <w:p>
            <w:pPr>
              <w:spacing w:line="360" w:lineRule="auto"/>
              <w:ind w:firstLine="480" w:firstLineChars="200"/>
              <w:rPr>
                <w:sz w:val="24"/>
                <w:szCs w:val="24"/>
                <w:u w:val="none"/>
              </w:rPr>
            </w:pPr>
            <w:r>
              <w:rPr>
                <w:sz w:val="24"/>
                <w:szCs w:val="24"/>
                <w:u w:val="none"/>
              </w:rPr>
              <w:t>2、国务院行政法规及规范性文件</w:t>
            </w:r>
          </w:p>
          <w:p>
            <w:pPr>
              <w:spacing w:line="360" w:lineRule="auto"/>
              <w:ind w:firstLine="480" w:firstLineChars="200"/>
              <w:rPr>
                <w:sz w:val="24"/>
                <w:szCs w:val="24"/>
                <w:u w:val="none"/>
              </w:rPr>
            </w:pPr>
            <w:r>
              <w:rPr>
                <w:sz w:val="24"/>
                <w:szCs w:val="24"/>
                <w:u w:val="none"/>
              </w:rPr>
              <w:t>（1）国务院《建设项目环境保护管理条例》（国令第682号），2017.10.1；</w:t>
            </w:r>
          </w:p>
          <w:p>
            <w:pPr>
              <w:spacing w:line="360" w:lineRule="auto"/>
              <w:ind w:firstLine="480" w:firstLineChars="200"/>
              <w:rPr>
                <w:sz w:val="24"/>
                <w:szCs w:val="24"/>
                <w:u w:val="none"/>
              </w:rPr>
            </w:pPr>
            <w:r>
              <w:rPr>
                <w:sz w:val="24"/>
                <w:szCs w:val="24"/>
                <w:u w:val="none"/>
              </w:rPr>
              <w:t>（2）国务院《关于印发全国主体功能区规划的通知》（国发〔2010〕46号），2010.12.21；</w:t>
            </w:r>
          </w:p>
          <w:p>
            <w:pPr>
              <w:spacing w:line="360" w:lineRule="auto"/>
              <w:ind w:firstLine="480" w:firstLineChars="200"/>
              <w:rPr>
                <w:sz w:val="24"/>
                <w:szCs w:val="24"/>
                <w:u w:val="none"/>
              </w:rPr>
            </w:pPr>
            <w:r>
              <w:rPr>
                <w:sz w:val="24"/>
                <w:szCs w:val="24"/>
                <w:u w:val="none"/>
              </w:rPr>
              <w:t>（3）《中共中央国务院关于全面坚强生态环境保护坚决打好污染防治攻坚战的意见》；</w:t>
            </w:r>
          </w:p>
          <w:p>
            <w:pPr>
              <w:spacing w:line="360" w:lineRule="auto"/>
              <w:ind w:firstLine="480" w:firstLineChars="200"/>
              <w:rPr>
                <w:sz w:val="24"/>
                <w:szCs w:val="24"/>
                <w:u w:val="none"/>
              </w:rPr>
            </w:pPr>
            <w:r>
              <w:rPr>
                <w:sz w:val="24"/>
                <w:szCs w:val="24"/>
                <w:u w:val="none"/>
              </w:rPr>
              <w:t>（4）国务院《中华人民共和国土地管理法实施条例》（国令第256号），2014.7.29；</w:t>
            </w:r>
          </w:p>
          <w:p>
            <w:pPr>
              <w:spacing w:line="360" w:lineRule="auto"/>
              <w:ind w:firstLine="480" w:firstLineChars="200"/>
              <w:rPr>
                <w:sz w:val="24"/>
                <w:szCs w:val="24"/>
                <w:u w:val="none"/>
              </w:rPr>
            </w:pPr>
            <w:r>
              <w:rPr>
                <w:sz w:val="24"/>
                <w:szCs w:val="24"/>
                <w:u w:val="none"/>
              </w:rPr>
              <w:t>（5）国务院《关于印发水污染防治行动计划的通知》（国发〔2015〕17号），2015.4.2；</w:t>
            </w:r>
          </w:p>
          <w:p>
            <w:pPr>
              <w:spacing w:line="360" w:lineRule="auto"/>
              <w:ind w:firstLine="480" w:firstLineChars="200"/>
              <w:rPr>
                <w:sz w:val="24"/>
                <w:szCs w:val="24"/>
                <w:u w:val="none"/>
              </w:rPr>
            </w:pPr>
            <w:r>
              <w:rPr>
                <w:sz w:val="24"/>
                <w:szCs w:val="24"/>
                <w:u w:val="none"/>
              </w:rPr>
              <w:t>（6）国务院《土壤污染防治行动计划》（国发〔2016〕31号），2016.5.2；</w:t>
            </w:r>
          </w:p>
          <w:p>
            <w:pPr>
              <w:adjustRightInd w:val="0"/>
              <w:snapToGrid w:val="0"/>
              <w:spacing w:line="360" w:lineRule="auto"/>
              <w:ind w:firstLine="480" w:firstLineChars="200"/>
              <w:rPr>
                <w:sz w:val="24"/>
                <w:szCs w:val="24"/>
                <w:u w:val="none"/>
              </w:rPr>
            </w:pPr>
            <w:r>
              <w:rPr>
                <w:sz w:val="24"/>
                <w:szCs w:val="24"/>
                <w:u w:val="none"/>
              </w:rPr>
              <w:t>（7）国务院《关于印发蓝天保卫战三年行动计划的通知》，（国发[2018]22号）（2018.3.28）；</w:t>
            </w:r>
          </w:p>
          <w:p>
            <w:pPr>
              <w:adjustRightInd w:val="0"/>
              <w:snapToGrid w:val="0"/>
              <w:spacing w:line="440" w:lineRule="exact"/>
              <w:ind w:firstLine="480" w:firstLineChars="200"/>
              <w:rPr>
                <w:sz w:val="24"/>
                <w:szCs w:val="24"/>
                <w:u w:val="none"/>
              </w:rPr>
            </w:pPr>
            <w:r>
              <w:rPr>
                <w:sz w:val="24"/>
                <w:szCs w:val="24"/>
                <w:u w:val="none"/>
              </w:rPr>
              <w:t>（8）《关于进一步加强环境影响评价管理防范环境风险的通知》（国家环境保护部，环发[2012]77 号）；</w:t>
            </w:r>
          </w:p>
          <w:p>
            <w:pPr>
              <w:adjustRightInd w:val="0"/>
              <w:snapToGrid w:val="0"/>
              <w:spacing w:line="440" w:lineRule="exact"/>
              <w:ind w:firstLine="480" w:firstLineChars="200"/>
              <w:rPr>
                <w:sz w:val="24"/>
                <w:szCs w:val="24"/>
                <w:u w:val="none"/>
              </w:rPr>
            </w:pPr>
            <w:r>
              <w:rPr>
                <w:sz w:val="24"/>
                <w:szCs w:val="24"/>
                <w:u w:val="none"/>
              </w:rPr>
              <w:t>（9）《产业结构调整指导目录》2015 年版，国家发改委第 36 号，（2016.3.25）；</w:t>
            </w:r>
          </w:p>
          <w:p>
            <w:pPr>
              <w:adjustRightInd w:val="0"/>
              <w:snapToGrid w:val="0"/>
              <w:spacing w:line="440" w:lineRule="exact"/>
              <w:ind w:firstLine="480" w:firstLineChars="200"/>
              <w:rPr>
                <w:sz w:val="24"/>
                <w:szCs w:val="24"/>
                <w:u w:val="none"/>
              </w:rPr>
            </w:pPr>
            <w:r>
              <w:rPr>
                <w:sz w:val="24"/>
                <w:szCs w:val="24"/>
                <w:u w:val="none"/>
              </w:rPr>
              <w:t>（10）《限制用地项目目录（2012 年本）》和《禁止用地项目目录（2012 年本）》的通知，国土资发[2012]98 号；</w:t>
            </w:r>
          </w:p>
          <w:p>
            <w:pPr>
              <w:adjustRightInd w:val="0"/>
              <w:snapToGrid w:val="0"/>
              <w:spacing w:line="440" w:lineRule="exact"/>
              <w:ind w:firstLine="480" w:firstLineChars="200"/>
              <w:rPr>
                <w:sz w:val="24"/>
                <w:szCs w:val="24"/>
                <w:u w:val="none"/>
              </w:rPr>
            </w:pPr>
            <w:r>
              <w:rPr>
                <w:sz w:val="24"/>
                <w:szCs w:val="24"/>
                <w:u w:val="none"/>
              </w:rPr>
              <w:t>（11）国家经贸委国资源《关于加强节约工业用水的规定》（2000）1015 号文；</w:t>
            </w:r>
          </w:p>
          <w:p>
            <w:pPr>
              <w:adjustRightInd w:val="0"/>
              <w:snapToGrid w:val="0"/>
              <w:spacing w:line="440" w:lineRule="exact"/>
              <w:ind w:firstLine="480" w:firstLineChars="200"/>
              <w:rPr>
                <w:sz w:val="24"/>
                <w:szCs w:val="24"/>
                <w:u w:val="none"/>
              </w:rPr>
            </w:pPr>
            <w:r>
              <w:rPr>
                <w:sz w:val="24"/>
                <w:szCs w:val="24"/>
                <w:u w:val="none"/>
              </w:rPr>
              <w:t>（12）《关于执行建设项目环境影响评价制度有关问题的通知》(环发[1999]107 号)；</w:t>
            </w:r>
          </w:p>
          <w:p>
            <w:pPr>
              <w:adjustRightInd w:val="0"/>
              <w:snapToGrid w:val="0"/>
              <w:spacing w:line="440" w:lineRule="exact"/>
              <w:ind w:firstLine="480" w:firstLineChars="200"/>
              <w:rPr>
                <w:sz w:val="24"/>
                <w:szCs w:val="24"/>
                <w:u w:val="none"/>
              </w:rPr>
            </w:pPr>
            <w:r>
              <w:rPr>
                <w:sz w:val="24"/>
                <w:szCs w:val="24"/>
                <w:u w:val="none"/>
              </w:rPr>
              <w:t>（13）《建设项目环境影响评价分类管理名录》，国家环境保护部第 44 号令， 2017年；</w:t>
            </w:r>
          </w:p>
          <w:p>
            <w:pPr>
              <w:adjustRightInd w:val="0"/>
              <w:snapToGrid w:val="0"/>
              <w:spacing w:line="440" w:lineRule="exact"/>
              <w:ind w:firstLine="480" w:firstLineChars="200"/>
              <w:rPr>
                <w:sz w:val="24"/>
                <w:szCs w:val="24"/>
                <w:u w:val="none"/>
              </w:rPr>
            </w:pPr>
            <w:r>
              <w:rPr>
                <w:sz w:val="24"/>
                <w:szCs w:val="24"/>
                <w:u w:val="none"/>
              </w:rPr>
              <w:t>（14）《国民经济行业分类》（GB/T4754-2017）；</w:t>
            </w:r>
          </w:p>
          <w:p>
            <w:pPr>
              <w:adjustRightInd w:val="0"/>
              <w:snapToGrid w:val="0"/>
              <w:spacing w:line="440" w:lineRule="exact"/>
              <w:ind w:firstLine="480" w:firstLineChars="200"/>
              <w:rPr>
                <w:sz w:val="24"/>
                <w:szCs w:val="24"/>
                <w:u w:val="none"/>
              </w:rPr>
            </w:pPr>
            <w:r>
              <w:rPr>
                <w:sz w:val="24"/>
                <w:szCs w:val="24"/>
                <w:u w:val="none"/>
              </w:rPr>
              <w:t>（15）《2017国民经济行业分类注释（网络版）》（国统版设管字[2018]93号）；</w:t>
            </w:r>
          </w:p>
          <w:p>
            <w:pPr>
              <w:adjustRightInd w:val="0"/>
              <w:snapToGrid w:val="0"/>
              <w:spacing w:line="440" w:lineRule="exact"/>
              <w:ind w:firstLine="480" w:firstLineChars="200"/>
              <w:rPr>
                <w:sz w:val="24"/>
                <w:szCs w:val="24"/>
                <w:u w:val="none"/>
              </w:rPr>
            </w:pPr>
            <w:r>
              <w:rPr>
                <w:sz w:val="24"/>
                <w:szCs w:val="24"/>
                <w:u w:val="none"/>
              </w:rPr>
              <w:t>（1</w:t>
            </w:r>
            <w:r>
              <w:rPr>
                <w:rFonts w:hint="eastAsia"/>
                <w:sz w:val="24"/>
                <w:szCs w:val="24"/>
                <w:u w:val="none"/>
              </w:rPr>
              <w:t>6</w:t>
            </w:r>
            <w:r>
              <w:rPr>
                <w:sz w:val="24"/>
                <w:szCs w:val="24"/>
                <w:u w:val="none"/>
              </w:rPr>
              <w:t>）</w:t>
            </w:r>
            <w:r>
              <w:rPr>
                <w:rFonts w:hint="eastAsia"/>
                <w:sz w:val="24"/>
                <w:szCs w:val="24"/>
                <w:u w:val="none"/>
              </w:rPr>
              <w:t>关于印发《2019年全国大气污染防治工作要点》的通知（环办大气[2019]16号</w:t>
            </w:r>
          </w:p>
          <w:p>
            <w:pPr>
              <w:spacing w:line="360" w:lineRule="auto"/>
              <w:ind w:firstLine="480" w:firstLineChars="200"/>
              <w:rPr>
                <w:sz w:val="24"/>
                <w:szCs w:val="24"/>
                <w:u w:val="none"/>
              </w:rPr>
            </w:pPr>
            <w:r>
              <w:rPr>
                <w:sz w:val="24"/>
                <w:szCs w:val="24"/>
                <w:u w:val="none"/>
              </w:rPr>
              <w:t>（1</w:t>
            </w:r>
            <w:r>
              <w:rPr>
                <w:rFonts w:hint="eastAsia"/>
                <w:sz w:val="24"/>
                <w:szCs w:val="24"/>
                <w:u w:val="none"/>
              </w:rPr>
              <w:t>7</w:t>
            </w:r>
            <w:r>
              <w:rPr>
                <w:sz w:val="24"/>
                <w:szCs w:val="24"/>
                <w:u w:val="none"/>
              </w:rPr>
              <w:t>）《水污染防治行动计划》（国发[2015]17号）；</w:t>
            </w:r>
          </w:p>
          <w:p>
            <w:pPr>
              <w:adjustRightInd w:val="0"/>
              <w:snapToGrid w:val="0"/>
              <w:spacing w:line="440" w:lineRule="exact"/>
              <w:ind w:firstLine="480" w:firstLineChars="200"/>
              <w:rPr>
                <w:sz w:val="24"/>
                <w:szCs w:val="24"/>
                <w:u w:val="none"/>
              </w:rPr>
            </w:pPr>
            <w:r>
              <w:rPr>
                <w:sz w:val="24"/>
                <w:szCs w:val="24"/>
                <w:u w:val="none"/>
              </w:rPr>
              <w:t>（1</w:t>
            </w:r>
            <w:r>
              <w:rPr>
                <w:rFonts w:hint="eastAsia"/>
                <w:sz w:val="24"/>
                <w:szCs w:val="24"/>
                <w:u w:val="none"/>
                <w:lang w:val="en-US" w:eastAsia="zh-CN"/>
              </w:rPr>
              <w:t>8</w:t>
            </w:r>
            <w:r>
              <w:rPr>
                <w:sz w:val="24"/>
                <w:szCs w:val="24"/>
                <w:u w:val="none"/>
              </w:rPr>
              <w:t>）《“十三五”挥发性有机物污染防治工作方案》（环大气[2017]121号）。</w:t>
            </w:r>
          </w:p>
          <w:p>
            <w:pPr>
              <w:spacing w:line="360" w:lineRule="auto"/>
              <w:ind w:firstLine="480" w:firstLineChars="200"/>
              <w:rPr>
                <w:rFonts w:hint="eastAsia"/>
                <w:sz w:val="24"/>
                <w:szCs w:val="24"/>
                <w:u w:val="none"/>
                <w:lang w:val="en-US" w:eastAsia="zh-CN"/>
              </w:rPr>
            </w:pPr>
            <w:r>
              <w:rPr>
                <w:rFonts w:hint="eastAsia"/>
                <w:sz w:val="24"/>
                <w:szCs w:val="24"/>
                <w:u w:val="none"/>
                <w:lang w:eastAsia="zh-CN"/>
              </w:rPr>
              <w:t>（</w:t>
            </w:r>
            <w:r>
              <w:rPr>
                <w:rFonts w:hint="eastAsia"/>
                <w:sz w:val="24"/>
                <w:szCs w:val="24"/>
                <w:u w:val="none"/>
                <w:lang w:val="en-US" w:eastAsia="zh-CN"/>
              </w:rPr>
              <w:t>19</w:t>
            </w:r>
            <w:r>
              <w:rPr>
                <w:rFonts w:hint="eastAsia"/>
                <w:sz w:val="24"/>
                <w:szCs w:val="24"/>
                <w:u w:val="none"/>
                <w:lang w:eastAsia="zh-CN"/>
              </w:rPr>
              <w:t>）</w:t>
            </w:r>
            <w:r>
              <w:rPr>
                <w:rFonts w:hint="eastAsia"/>
                <w:sz w:val="24"/>
                <w:szCs w:val="24"/>
                <w:u w:val="none"/>
                <w:lang w:val="en-US" w:eastAsia="zh-CN"/>
              </w:rPr>
              <w:t>关于印发《2019年全国大气污染防治工作要点》的通知（环办大气[2019]16号</w:t>
            </w:r>
          </w:p>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kern w:val="2"/>
                <w:sz w:val="24"/>
                <w:szCs w:val="24"/>
                <w:u w:val="none"/>
                <w:lang w:val="en-US" w:eastAsia="zh-CN" w:bidi="ar-SA"/>
              </w:rPr>
            </w:pPr>
            <w:r>
              <w:rPr>
                <w:rFonts w:hint="eastAsia" w:ascii="Times New Roman" w:hAnsi="Times New Roman" w:eastAsia="宋体" w:cs="Times New Roman"/>
                <w:kern w:val="2"/>
                <w:sz w:val="24"/>
                <w:szCs w:val="24"/>
                <w:u w:val="none"/>
                <w:lang w:val="en-US" w:eastAsia="zh-CN" w:bidi="ar-SA"/>
              </w:rPr>
              <w:t>（20）《</w:t>
            </w:r>
            <w:r>
              <w:rPr>
                <w:rFonts w:hint="eastAsia" w:ascii="Times New Roman" w:hAnsi="Times New Roman" w:eastAsia="宋体" w:cs="Times New Roman"/>
                <w:kern w:val="2"/>
                <w:sz w:val="24"/>
                <w:szCs w:val="24"/>
                <w:u w:val="none"/>
                <w:lang w:val="en-US" w:eastAsia="zh-CN" w:bidi="ar-SA"/>
              </w:rPr>
              <w:fldChar w:fldCharType="begin"/>
            </w:r>
            <w:r>
              <w:rPr>
                <w:rFonts w:hint="eastAsia" w:ascii="Times New Roman" w:hAnsi="Times New Roman" w:eastAsia="宋体" w:cs="Times New Roman"/>
                <w:kern w:val="2"/>
                <w:sz w:val="24"/>
                <w:szCs w:val="24"/>
                <w:u w:val="none"/>
                <w:lang w:val="en-US" w:eastAsia="zh-CN" w:bidi="ar-SA"/>
              </w:rPr>
              <w:instrText xml:space="preserve"> HYPERLINK "http://mp.weixin.qq.com/s?__biz=MzIzMjIxNTc5Nw==&amp;mid=2247514284&amp;idx=7&amp;sn=6bbb01b0dc0127441300a06afa698024&amp;chksm=e89abd36dfed3420448bc499ebe91e80c5489664252e4104c3a35fed2df92a7a7c42c27fe090&amp;scene=21" \l "wechat_redirect" \t "https://mp.weixin.qq.com/_blank" </w:instrText>
            </w:r>
            <w:r>
              <w:rPr>
                <w:rFonts w:hint="eastAsia" w:ascii="Times New Roman" w:hAnsi="Times New Roman" w:eastAsia="宋体" w:cs="Times New Roman"/>
                <w:kern w:val="2"/>
                <w:sz w:val="24"/>
                <w:szCs w:val="24"/>
                <w:u w:val="none"/>
                <w:lang w:val="en-US" w:eastAsia="zh-CN" w:bidi="ar-SA"/>
              </w:rPr>
              <w:fldChar w:fldCharType="separate"/>
            </w:r>
            <w:r>
              <w:rPr>
                <w:rFonts w:hint="eastAsia" w:ascii="Times New Roman" w:hAnsi="Times New Roman" w:eastAsia="宋体" w:cs="Times New Roman"/>
                <w:kern w:val="2"/>
                <w:sz w:val="24"/>
                <w:szCs w:val="24"/>
                <w:u w:val="none"/>
                <w:lang w:val="en-US" w:eastAsia="zh-CN" w:bidi="ar-SA"/>
              </w:rPr>
              <w:t>重点行业挥发性有机物综合治理方案</w:t>
            </w:r>
            <w:r>
              <w:rPr>
                <w:rFonts w:hint="eastAsia" w:ascii="Times New Roman" w:hAnsi="Times New Roman" w:eastAsia="宋体" w:cs="Times New Roman"/>
                <w:kern w:val="2"/>
                <w:sz w:val="24"/>
                <w:szCs w:val="24"/>
                <w:u w:val="none"/>
                <w:lang w:val="en-US" w:eastAsia="zh-CN" w:bidi="ar-SA"/>
              </w:rPr>
              <w:fldChar w:fldCharType="end"/>
            </w:r>
            <w:r>
              <w:rPr>
                <w:rFonts w:hint="eastAsia" w:ascii="Times New Roman" w:hAnsi="Times New Roman" w:eastAsia="宋体" w:cs="Times New Roman"/>
                <w:kern w:val="2"/>
                <w:sz w:val="24"/>
                <w:szCs w:val="24"/>
                <w:u w:val="none"/>
                <w:lang w:val="en-US" w:eastAsia="zh-CN" w:bidi="ar-SA"/>
              </w:rPr>
              <w:t>》2019年6月26日</w:t>
            </w:r>
          </w:p>
          <w:p>
            <w:pPr>
              <w:spacing w:line="360" w:lineRule="auto"/>
              <w:ind w:firstLine="480" w:firstLineChars="200"/>
              <w:rPr>
                <w:sz w:val="24"/>
                <w:szCs w:val="24"/>
                <w:u w:val="none"/>
              </w:rPr>
            </w:pPr>
            <w:r>
              <w:rPr>
                <w:sz w:val="24"/>
                <w:szCs w:val="24"/>
                <w:u w:val="none"/>
              </w:rPr>
              <w:t>4、地方标准、规章及规范性文件</w:t>
            </w:r>
          </w:p>
          <w:p>
            <w:pPr>
              <w:spacing w:line="360" w:lineRule="auto"/>
              <w:ind w:firstLine="480" w:firstLineChars="200"/>
              <w:rPr>
                <w:sz w:val="24"/>
                <w:szCs w:val="24"/>
                <w:u w:val="none"/>
              </w:rPr>
            </w:pPr>
            <w:bookmarkStart w:id="13" w:name="_Toc153257617"/>
            <w:r>
              <w:rPr>
                <w:sz w:val="24"/>
                <w:szCs w:val="24"/>
                <w:u w:val="none"/>
              </w:rPr>
              <w:t xml:space="preserve">（1）湖南省人民政府《湖南省建设项目环境保护管理办法》（湖南省人民政府令第215号），2007.8.28； </w:t>
            </w:r>
          </w:p>
          <w:p>
            <w:pPr>
              <w:spacing w:line="360" w:lineRule="auto"/>
              <w:ind w:firstLine="480" w:firstLineChars="200"/>
              <w:rPr>
                <w:sz w:val="24"/>
                <w:szCs w:val="24"/>
                <w:u w:val="none"/>
              </w:rPr>
            </w:pPr>
            <w:r>
              <w:rPr>
                <w:sz w:val="24"/>
                <w:szCs w:val="24"/>
                <w:u w:val="none"/>
              </w:rPr>
              <w:t>（2）《湖南省环境保护条例》，2013.5.27；</w:t>
            </w:r>
          </w:p>
          <w:p>
            <w:pPr>
              <w:spacing w:line="360" w:lineRule="auto"/>
              <w:ind w:firstLine="480" w:firstLineChars="200"/>
              <w:rPr>
                <w:sz w:val="24"/>
                <w:szCs w:val="24"/>
                <w:u w:val="none"/>
              </w:rPr>
            </w:pPr>
            <w:r>
              <w:rPr>
                <w:sz w:val="24"/>
                <w:szCs w:val="24"/>
                <w:u w:val="none"/>
              </w:rPr>
              <w:t>（3）《湖南省大气污染防治条例》，2017年6月1日起施行；</w:t>
            </w:r>
          </w:p>
          <w:p>
            <w:pPr>
              <w:spacing w:line="360" w:lineRule="auto"/>
              <w:ind w:firstLine="480" w:firstLineChars="200"/>
              <w:rPr>
                <w:sz w:val="24"/>
                <w:szCs w:val="24"/>
                <w:u w:val="none"/>
              </w:rPr>
            </w:pPr>
            <w:r>
              <w:rPr>
                <w:sz w:val="24"/>
                <w:szCs w:val="24"/>
                <w:u w:val="none"/>
              </w:rPr>
              <w:t>（4）湖南省人民政府《关于印发湖南省贯彻落实〈水污染防治行动计划〉实施方案（2016-2020年）的通知》（湘政发〔2015〕53号），2015.12.31；</w:t>
            </w:r>
          </w:p>
          <w:p>
            <w:pPr>
              <w:spacing w:line="360" w:lineRule="auto"/>
              <w:ind w:firstLine="480" w:firstLineChars="200"/>
              <w:rPr>
                <w:sz w:val="24"/>
                <w:szCs w:val="24"/>
                <w:u w:val="none"/>
              </w:rPr>
            </w:pPr>
            <w:r>
              <w:rPr>
                <w:sz w:val="24"/>
                <w:szCs w:val="24"/>
                <w:u w:val="none"/>
              </w:rPr>
              <w:t>（5）《湖南省人民政府关于印发《湖南省主体功能区划》的通知》（湘政发[2012]39号）；</w:t>
            </w:r>
          </w:p>
          <w:p>
            <w:pPr>
              <w:spacing w:line="360" w:lineRule="auto"/>
              <w:ind w:firstLine="480" w:firstLineChars="200"/>
              <w:rPr>
                <w:sz w:val="24"/>
                <w:szCs w:val="24"/>
                <w:u w:val="none"/>
              </w:rPr>
            </w:pPr>
            <w:r>
              <w:rPr>
                <w:sz w:val="24"/>
                <w:szCs w:val="24"/>
                <w:u w:val="none"/>
              </w:rPr>
              <w:t>（6）湖南省环境保护局《湖南省主要地表水系水环境功能区划》（DB43/023-2005），2005.7.1；</w:t>
            </w:r>
          </w:p>
          <w:p>
            <w:pPr>
              <w:spacing w:line="360" w:lineRule="auto"/>
              <w:ind w:firstLine="480" w:firstLineChars="200"/>
              <w:rPr>
                <w:sz w:val="24"/>
                <w:szCs w:val="24"/>
                <w:u w:val="none"/>
              </w:rPr>
            </w:pPr>
            <w:r>
              <w:rPr>
                <w:sz w:val="24"/>
                <w:szCs w:val="24"/>
                <w:u w:val="none"/>
              </w:rPr>
              <w:t>（7）《湖南省用水定额》（DB43/T 388-2014）；</w:t>
            </w:r>
          </w:p>
          <w:p>
            <w:pPr>
              <w:spacing w:line="360" w:lineRule="auto"/>
              <w:ind w:firstLine="480" w:firstLineChars="200"/>
              <w:rPr>
                <w:sz w:val="24"/>
                <w:szCs w:val="24"/>
                <w:u w:val="none"/>
              </w:rPr>
            </w:pPr>
            <w:r>
              <w:rPr>
                <w:sz w:val="24"/>
                <w:szCs w:val="24"/>
                <w:u w:val="none"/>
              </w:rPr>
              <w:t>（8）《湖南省环境保护厅关于划定常德市饮用水水源保护区的函》（湘环函[2014]485号）；</w:t>
            </w:r>
          </w:p>
          <w:p>
            <w:pPr>
              <w:spacing w:line="360" w:lineRule="auto"/>
              <w:ind w:firstLine="480" w:firstLineChars="200"/>
              <w:rPr>
                <w:sz w:val="24"/>
                <w:szCs w:val="24"/>
                <w:u w:val="none"/>
              </w:rPr>
            </w:pPr>
            <w:r>
              <w:rPr>
                <w:sz w:val="24"/>
                <w:szCs w:val="24"/>
                <w:u w:val="none"/>
              </w:rPr>
              <w:t>（9）湖南省人民政府关于印发《湖南省污染防治攻坚战三年行动计划（2018-2020）年》的通知（湘政发[2018]17号）；</w:t>
            </w:r>
          </w:p>
          <w:p>
            <w:pPr>
              <w:spacing w:line="360" w:lineRule="auto"/>
              <w:ind w:firstLine="480" w:firstLineChars="200"/>
              <w:rPr>
                <w:sz w:val="24"/>
                <w:szCs w:val="24"/>
                <w:u w:val="none"/>
              </w:rPr>
            </w:pPr>
            <w:r>
              <w:rPr>
                <w:sz w:val="24"/>
                <w:szCs w:val="24"/>
                <w:u w:val="none"/>
              </w:rPr>
              <w:t>（10）湖南省人民政府办公厅关于印发《洞庭湖生态环境专项整治三年行动计划（2018-2020年）》的通知（湘政办发[2017]83号）；</w:t>
            </w:r>
          </w:p>
          <w:p>
            <w:pPr>
              <w:pStyle w:val="2"/>
              <w:spacing w:before="0" w:after="0" w:line="360" w:lineRule="auto"/>
              <w:ind w:firstLine="480"/>
              <w:rPr>
                <w:rFonts w:hint="eastAsia"/>
                <w:sz w:val="24"/>
                <w:szCs w:val="24"/>
                <w:u w:val="none"/>
              </w:rPr>
            </w:pPr>
            <w:r>
              <w:rPr>
                <w:rFonts w:hint="eastAsia"/>
                <w:sz w:val="24"/>
                <w:szCs w:val="24"/>
                <w:u w:val="none"/>
              </w:rPr>
              <w:t>（1</w:t>
            </w:r>
            <w:r>
              <w:rPr>
                <w:rFonts w:hint="eastAsia"/>
                <w:sz w:val="24"/>
                <w:szCs w:val="24"/>
                <w:u w:val="none"/>
                <w:lang w:val="en-US" w:eastAsia="zh-CN"/>
              </w:rPr>
              <w:t>1</w:t>
            </w:r>
            <w:r>
              <w:rPr>
                <w:rFonts w:hint="eastAsia"/>
                <w:sz w:val="24"/>
                <w:szCs w:val="24"/>
                <w:u w:val="none"/>
              </w:rPr>
              <w:t>）湖南省环境保护厅办公室关于印发《湖南</w:t>
            </w:r>
            <w:r>
              <w:rPr>
                <w:rFonts w:hint="eastAsia"/>
                <w:sz w:val="24"/>
                <w:szCs w:val="24"/>
                <w:u w:val="none"/>
                <w:lang w:val="en-US" w:eastAsia="zh-CN"/>
              </w:rPr>
              <w:t>省</w:t>
            </w:r>
            <w:r>
              <w:rPr>
                <w:rFonts w:hint="eastAsia"/>
                <w:sz w:val="24"/>
                <w:szCs w:val="24"/>
                <w:u w:val="none"/>
              </w:rPr>
              <w:t>VOCs污染防治三年实施方案》的通知（湘环发[2018]11号）；</w:t>
            </w:r>
          </w:p>
          <w:p>
            <w:pPr>
              <w:pStyle w:val="2"/>
              <w:spacing w:before="0" w:after="0" w:line="360" w:lineRule="auto"/>
              <w:ind w:firstLine="480"/>
              <w:rPr>
                <w:rFonts w:hint="eastAsia"/>
                <w:sz w:val="24"/>
                <w:szCs w:val="24"/>
                <w:u w:val="none"/>
              </w:rPr>
            </w:pPr>
            <w:r>
              <w:rPr>
                <w:rFonts w:hint="eastAsia"/>
                <w:sz w:val="24"/>
                <w:szCs w:val="24"/>
                <w:u w:val="none"/>
              </w:rPr>
              <w:t>（1</w:t>
            </w:r>
            <w:r>
              <w:rPr>
                <w:rFonts w:hint="eastAsia"/>
                <w:sz w:val="24"/>
                <w:szCs w:val="24"/>
                <w:u w:val="none"/>
                <w:lang w:val="en-US" w:eastAsia="zh-CN"/>
              </w:rPr>
              <w:t>2</w:t>
            </w:r>
            <w:r>
              <w:rPr>
                <w:rFonts w:hint="eastAsia"/>
                <w:sz w:val="24"/>
                <w:szCs w:val="24"/>
                <w:u w:val="none"/>
              </w:rPr>
              <w:t>）湖南省包装印刷行业VOCs排放量测算技术指南（2016年12月）；</w:t>
            </w:r>
          </w:p>
          <w:p>
            <w:pPr>
              <w:spacing w:line="360" w:lineRule="auto"/>
              <w:ind w:firstLine="480" w:firstLineChars="200"/>
              <w:rPr>
                <w:sz w:val="24"/>
                <w:szCs w:val="24"/>
                <w:u w:val="none"/>
              </w:rPr>
            </w:pPr>
            <w:r>
              <w:rPr>
                <w:sz w:val="24"/>
                <w:szCs w:val="24"/>
                <w:u w:val="none"/>
              </w:rPr>
              <w:t>（1</w:t>
            </w:r>
            <w:r>
              <w:rPr>
                <w:rFonts w:hint="eastAsia"/>
                <w:sz w:val="24"/>
                <w:szCs w:val="24"/>
                <w:u w:val="none"/>
                <w:lang w:val="en-US" w:eastAsia="zh-CN"/>
              </w:rPr>
              <w:t>3</w:t>
            </w:r>
            <w:r>
              <w:rPr>
                <w:sz w:val="24"/>
                <w:szCs w:val="24"/>
                <w:u w:val="none"/>
              </w:rPr>
              <w:t>）常德市人民政府关于印发《常德市贯彻落实&lt;水污染防治行动计划&gt;方案（2016-2020）的通知》（常政发[2016]11号）；</w:t>
            </w:r>
          </w:p>
          <w:p>
            <w:pPr>
              <w:spacing w:line="360" w:lineRule="auto"/>
              <w:ind w:firstLine="480" w:firstLineChars="200"/>
              <w:rPr>
                <w:sz w:val="24"/>
                <w:szCs w:val="24"/>
                <w:u w:val="none"/>
              </w:rPr>
            </w:pPr>
            <w:r>
              <w:rPr>
                <w:sz w:val="24"/>
                <w:szCs w:val="24"/>
                <w:u w:val="none"/>
              </w:rPr>
              <w:t>（1</w:t>
            </w:r>
            <w:r>
              <w:rPr>
                <w:rFonts w:hint="eastAsia"/>
                <w:sz w:val="24"/>
                <w:szCs w:val="24"/>
                <w:u w:val="none"/>
                <w:lang w:val="en-US" w:eastAsia="zh-CN"/>
              </w:rPr>
              <w:t>4</w:t>
            </w:r>
            <w:r>
              <w:rPr>
                <w:sz w:val="24"/>
                <w:szCs w:val="24"/>
                <w:u w:val="none"/>
              </w:rPr>
              <w:t>）常德市生态环境保护委员会关于印发《2018年度常德市大气污染防治特护期实施方案》的通知（常生环委发[20108]9号）；</w:t>
            </w:r>
          </w:p>
          <w:p>
            <w:pPr>
              <w:spacing w:line="360" w:lineRule="auto"/>
              <w:ind w:firstLine="480" w:firstLineChars="200"/>
              <w:rPr>
                <w:sz w:val="24"/>
                <w:szCs w:val="24"/>
                <w:u w:val="none"/>
              </w:rPr>
            </w:pPr>
            <w:r>
              <w:rPr>
                <w:sz w:val="24"/>
                <w:szCs w:val="24"/>
                <w:u w:val="none"/>
              </w:rPr>
              <w:t>（1</w:t>
            </w:r>
            <w:r>
              <w:rPr>
                <w:rFonts w:hint="eastAsia"/>
                <w:sz w:val="24"/>
                <w:szCs w:val="24"/>
                <w:u w:val="none"/>
                <w:lang w:val="en-US" w:eastAsia="zh-CN"/>
              </w:rPr>
              <w:t>5</w:t>
            </w:r>
            <w:r>
              <w:rPr>
                <w:sz w:val="24"/>
                <w:szCs w:val="24"/>
                <w:u w:val="none"/>
              </w:rPr>
              <w:t>）常德市人民政府办公室关于印发《常德市重污染天气应急预案》的通知（常政办函（2014）84号）；</w:t>
            </w:r>
          </w:p>
          <w:p>
            <w:pPr>
              <w:spacing w:line="360" w:lineRule="auto"/>
              <w:ind w:firstLine="480" w:firstLineChars="200"/>
              <w:rPr>
                <w:sz w:val="24"/>
                <w:szCs w:val="24"/>
                <w:u w:val="none"/>
              </w:rPr>
            </w:pPr>
            <w:r>
              <w:rPr>
                <w:sz w:val="24"/>
                <w:szCs w:val="24"/>
                <w:u w:val="none"/>
              </w:rPr>
              <w:t>（1</w:t>
            </w:r>
            <w:r>
              <w:rPr>
                <w:rFonts w:hint="eastAsia"/>
                <w:sz w:val="24"/>
                <w:szCs w:val="24"/>
                <w:u w:val="none"/>
                <w:lang w:val="en-US" w:eastAsia="zh-CN"/>
              </w:rPr>
              <w:t>6</w:t>
            </w:r>
            <w:r>
              <w:rPr>
                <w:sz w:val="24"/>
                <w:szCs w:val="24"/>
                <w:u w:val="none"/>
              </w:rPr>
              <w:t>）《常德污染防治攻坚战三年行动计划(2018—2020年)》；</w:t>
            </w:r>
          </w:p>
          <w:p>
            <w:pPr>
              <w:spacing w:line="360" w:lineRule="auto"/>
              <w:ind w:firstLine="480" w:firstLineChars="200"/>
              <w:rPr>
                <w:sz w:val="24"/>
                <w:szCs w:val="24"/>
                <w:u w:val="none"/>
              </w:rPr>
            </w:pPr>
            <w:r>
              <w:rPr>
                <w:sz w:val="24"/>
                <w:szCs w:val="24"/>
                <w:u w:val="none"/>
              </w:rPr>
              <w:t>（1</w:t>
            </w:r>
            <w:r>
              <w:rPr>
                <w:rFonts w:hint="eastAsia"/>
                <w:sz w:val="24"/>
                <w:szCs w:val="24"/>
                <w:u w:val="none"/>
                <w:lang w:val="en-US" w:eastAsia="zh-CN"/>
              </w:rPr>
              <w:t>7</w:t>
            </w:r>
            <w:r>
              <w:rPr>
                <w:sz w:val="24"/>
                <w:szCs w:val="24"/>
                <w:u w:val="none"/>
              </w:rPr>
              <w:t>）《常德市城乡生活垃圾管理条例》2019.1.1实施；</w:t>
            </w:r>
          </w:p>
          <w:p>
            <w:pPr>
              <w:spacing w:line="360" w:lineRule="auto"/>
              <w:ind w:firstLine="480" w:firstLineChars="200"/>
              <w:rPr>
                <w:sz w:val="24"/>
                <w:szCs w:val="24"/>
                <w:u w:val="none"/>
              </w:rPr>
            </w:pPr>
            <w:r>
              <w:rPr>
                <w:sz w:val="24"/>
                <w:szCs w:val="24"/>
                <w:u w:val="none"/>
              </w:rPr>
              <w:t>5、环评技术导则</w:t>
            </w:r>
          </w:p>
          <w:bookmarkEnd w:id="13"/>
          <w:p>
            <w:pPr>
              <w:spacing w:line="360" w:lineRule="auto"/>
              <w:ind w:firstLine="480" w:firstLineChars="200"/>
              <w:rPr>
                <w:sz w:val="24"/>
                <w:szCs w:val="24"/>
                <w:u w:val="none"/>
              </w:rPr>
            </w:pPr>
            <w:r>
              <w:rPr>
                <w:sz w:val="24"/>
                <w:szCs w:val="24"/>
                <w:u w:val="none"/>
              </w:rPr>
              <w:t>（1）《环境影响评价技术导则-总纲》(HJ2·1—2016）；</w:t>
            </w:r>
          </w:p>
          <w:p>
            <w:pPr>
              <w:spacing w:line="360" w:lineRule="auto"/>
              <w:ind w:firstLine="480" w:firstLineChars="200"/>
              <w:rPr>
                <w:sz w:val="24"/>
                <w:szCs w:val="24"/>
                <w:u w:val="none"/>
              </w:rPr>
            </w:pPr>
            <w:r>
              <w:rPr>
                <w:sz w:val="24"/>
                <w:szCs w:val="24"/>
                <w:u w:val="none"/>
              </w:rPr>
              <w:t>（2）《环境影响评价技术导则-大气环境》（HJ2·2—2018；）</w:t>
            </w:r>
          </w:p>
          <w:p>
            <w:pPr>
              <w:spacing w:line="360" w:lineRule="auto"/>
              <w:ind w:firstLine="480" w:firstLineChars="200"/>
              <w:rPr>
                <w:sz w:val="24"/>
                <w:szCs w:val="24"/>
                <w:u w:val="none"/>
              </w:rPr>
            </w:pPr>
            <w:r>
              <w:rPr>
                <w:sz w:val="24"/>
                <w:szCs w:val="24"/>
                <w:u w:val="none"/>
              </w:rPr>
              <w:t>（3）《环境影响评价技术导则-水环境》（HJ/T2·3—</w:t>
            </w:r>
            <w:r>
              <w:rPr>
                <w:rFonts w:hint="eastAsia"/>
                <w:sz w:val="24"/>
                <w:szCs w:val="24"/>
                <w:u w:val="none"/>
                <w:lang w:val="en-US" w:eastAsia="zh-CN"/>
              </w:rPr>
              <w:t>2018</w:t>
            </w:r>
            <w:r>
              <w:rPr>
                <w:sz w:val="24"/>
                <w:szCs w:val="24"/>
                <w:u w:val="none"/>
              </w:rPr>
              <w:t>）；</w:t>
            </w:r>
          </w:p>
          <w:p>
            <w:pPr>
              <w:spacing w:line="360" w:lineRule="auto"/>
              <w:ind w:firstLine="480" w:firstLineChars="200"/>
              <w:rPr>
                <w:sz w:val="24"/>
                <w:szCs w:val="24"/>
                <w:u w:val="none"/>
              </w:rPr>
            </w:pPr>
            <w:r>
              <w:rPr>
                <w:sz w:val="24"/>
                <w:szCs w:val="24"/>
                <w:u w:val="none"/>
              </w:rPr>
              <w:t>（4）《环境影响评价技术导则-声环境》（HJ2·4—2009）；</w:t>
            </w:r>
          </w:p>
          <w:p>
            <w:pPr>
              <w:spacing w:line="360" w:lineRule="auto"/>
              <w:ind w:firstLine="480" w:firstLineChars="200"/>
              <w:rPr>
                <w:sz w:val="24"/>
                <w:szCs w:val="24"/>
                <w:u w:val="none"/>
              </w:rPr>
            </w:pPr>
            <w:r>
              <w:rPr>
                <w:sz w:val="24"/>
                <w:szCs w:val="24"/>
                <w:u w:val="none"/>
              </w:rPr>
              <w:t>（5）《环境影响评价技术导则-生态影响》（HJ19—2011）；</w:t>
            </w:r>
          </w:p>
          <w:p>
            <w:pPr>
              <w:pStyle w:val="81"/>
              <w:ind w:firstLine="480"/>
              <w:rPr>
                <w:sz w:val="24"/>
                <w:szCs w:val="24"/>
                <w:u w:val="none"/>
              </w:rPr>
            </w:pPr>
            <w:r>
              <w:rPr>
                <w:sz w:val="24"/>
                <w:szCs w:val="24"/>
                <w:u w:val="none"/>
              </w:rPr>
              <w:t>（6）《环境影响评价技术导则-地下水环境》（HJ610—2016）；</w:t>
            </w:r>
          </w:p>
          <w:p>
            <w:pPr>
              <w:pStyle w:val="81"/>
              <w:ind w:firstLine="480"/>
              <w:rPr>
                <w:rFonts w:hint="eastAsia"/>
                <w:sz w:val="24"/>
                <w:szCs w:val="24"/>
                <w:u w:val="none"/>
              </w:rPr>
            </w:pPr>
            <w:r>
              <w:rPr>
                <w:rFonts w:hint="eastAsia"/>
                <w:sz w:val="24"/>
                <w:szCs w:val="24"/>
                <w:u w:val="none"/>
                <w:lang w:eastAsia="zh-CN"/>
              </w:rPr>
              <w:t>（</w:t>
            </w:r>
            <w:r>
              <w:rPr>
                <w:rFonts w:hint="eastAsia"/>
                <w:sz w:val="24"/>
                <w:szCs w:val="24"/>
                <w:u w:val="none"/>
                <w:lang w:val="en-US" w:eastAsia="zh-CN"/>
              </w:rPr>
              <w:t>7</w:t>
            </w:r>
            <w:r>
              <w:rPr>
                <w:rFonts w:hint="eastAsia"/>
                <w:sz w:val="24"/>
                <w:szCs w:val="24"/>
                <w:u w:val="none"/>
                <w:lang w:eastAsia="zh-CN"/>
              </w:rPr>
              <w:t>）</w:t>
            </w:r>
            <w:r>
              <w:rPr>
                <w:rFonts w:hint="eastAsia"/>
                <w:sz w:val="24"/>
                <w:szCs w:val="24"/>
                <w:u w:val="none"/>
              </w:rPr>
              <w:t>《建设项目环境风险评价技术导则》（HJ169-2018）；</w:t>
            </w:r>
          </w:p>
          <w:p>
            <w:pPr>
              <w:pStyle w:val="81"/>
              <w:ind w:firstLine="480"/>
              <w:rPr>
                <w:rFonts w:hint="eastAsia"/>
                <w:sz w:val="24"/>
                <w:szCs w:val="24"/>
                <w:u w:val="none"/>
                <w:lang w:eastAsia="zh-CN"/>
              </w:rPr>
            </w:pPr>
            <w:r>
              <w:rPr>
                <w:rFonts w:hint="eastAsia"/>
                <w:sz w:val="24"/>
                <w:szCs w:val="24"/>
                <w:u w:val="none"/>
                <w:lang w:eastAsia="zh-CN"/>
              </w:rPr>
              <w:t>（</w:t>
            </w:r>
            <w:r>
              <w:rPr>
                <w:rFonts w:hint="eastAsia"/>
                <w:sz w:val="24"/>
                <w:szCs w:val="24"/>
                <w:u w:val="none"/>
                <w:lang w:val="en-US" w:eastAsia="zh-CN"/>
              </w:rPr>
              <w:t>8</w:t>
            </w:r>
            <w:r>
              <w:rPr>
                <w:rFonts w:hint="eastAsia"/>
                <w:sz w:val="24"/>
                <w:szCs w:val="24"/>
                <w:u w:val="none"/>
                <w:lang w:eastAsia="zh-CN"/>
              </w:rPr>
              <w:t>）《</w:t>
            </w:r>
            <w:r>
              <w:rPr>
                <w:rFonts w:hint="eastAsia"/>
                <w:sz w:val="24"/>
                <w:szCs w:val="24"/>
                <w:u w:val="none"/>
                <w:lang w:val="en-US" w:eastAsia="zh-CN"/>
              </w:rPr>
              <w:t>环境影响评价技术导则-土壤环境（试行）</w:t>
            </w:r>
            <w:r>
              <w:rPr>
                <w:rFonts w:hint="eastAsia"/>
                <w:sz w:val="24"/>
                <w:szCs w:val="24"/>
                <w:u w:val="none"/>
                <w:lang w:eastAsia="zh-CN"/>
              </w:rPr>
              <w:t>》（</w:t>
            </w:r>
            <w:r>
              <w:rPr>
                <w:rFonts w:hint="eastAsia"/>
                <w:sz w:val="24"/>
                <w:szCs w:val="24"/>
                <w:u w:val="none"/>
                <w:lang w:val="en-US" w:eastAsia="zh-CN"/>
              </w:rPr>
              <w:t>HJ964-2018</w:t>
            </w:r>
            <w:r>
              <w:rPr>
                <w:rFonts w:hint="eastAsia"/>
                <w:sz w:val="24"/>
                <w:szCs w:val="24"/>
                <w:u w:val="none"/>
                <w:lang w:eastAsia="zh-CN"/>
              </w:rPr>
              <w:t>）</w:t>
            </w:r>
          </w:p>
          <w:p>
            <w:pPr>
              <w:pStyle w:val="81"/>
              <w:ind w:firstLine="480"/>
              <w:rPr>
                <w:sz w:val="24"/>
                <w:szCs w:val="24"/>
                <w:u w:val="none"/>
              </w:rPr>
            </w:pPr>
            <w:r>
              <w:rPr>
                <w:sz w:val="24"/>
                <w:szCs w:val="24"/>
                <w:u w:val="none"/>
              </w:rPr>
              <w:t>（</w:t>
            </w:r>
            <w:r>
              <w:rPr>
                <w:rFonts w:hint="eastAsia"/>
                <w:sz w:val="24"/>
                <w:szCs w:val="24"/>
                <w:u w:val="none"/>
                <w:lang w:val="en-US" w:eastAsia="zh-CN"/>
              </w:rPr>
              <w:t>9</w:t>
            </w:r>
            <w:r>
              <w:rPr>
                <w:sz w:val="24"/>
                <w:szCs w:val="24"/>
                <w:u w:val="none"/>
              </w:rPr>
              <w:t>）《建设项目危险废物环境影响评价指南》</w:t>
            </w:r>
          </w:p>
          <w:p>
            <w:pPr>
              <w:spacing w:line="360" w:lineRule="auto"/>
              <w:ind w:firstLine="480" w:firstLineChars="200"/>
              <w:rPr>
                <w:sz w:val="24"/>
                <w:szCs w:val="24"/>
                <w:u w:val="none"/>
              </w:rPr>
            </w:pPr>
            <w:r>
              <w:rPr>
                <w:sz w:val="24"/>
                <w:szCs w:val="24"/>
                <w:u w:val="none"/>
              </w:rPr>
              <w:t>6、有关技术文件</w:t>
            </w:r>
          </w:p>
          <w:p>
            <w:pPr>
              <w:spacing w:line="360" w:lineRule="auto"/>
              <w:ind w:firstLine="480" w:firstLineChars="200"/>
              <w:rPr>
                <w:sz w:val="24"/>
                <w:szCs w:val="24"/>
                <w:u w:val="none"/>
              </w:rPr>
            </w:pPr>
            <w:r>
              <w:rPr>
                <w:sz w:val="24"/>
                <w:szCs w:val="24"/>
                <w:u w:val="none"/>
              </w:rPr>
              <w:t>（1）</w:t>
            </w:r>
            <w:r>
              <w:rPr>
                <w:rFonts w:hint="eastAsia"/>
                <w:sz w:val="24"/>
                <w:szCs w:val="24"/>
                <w:u w:val="none"/>
                <w:lang w:eastAsia="zh-CN"/>
              </w:rPr>
              <w:t>湖南鑫贸塑业有限公司</w:t>
            </w:r>
            <w:r>
              <w:rPr>
                <w:sz w:val="24"/>
                <w:szCs w:val="24"/>
                <w:u w:val="none"/>
              </w:rPr>
              <w:t>提供的技术资料；</w:t>
            </w:r>
          </w:p>
          <w:p>
            <w:pPr>
              <w:spacing w:line="360" w:lineRule="auto"/>
              <w:ind w:firstLine="480" w:firstLineChars="200"/>
              <w:rPr>
                <w:sz w:val="24"/>
                <w:szCs w:val="24"/>
                <w:u w:val="none"/>
              </w:rPr>
            </w:pPr>
            <w:r>
              <w:rPr>
                <w:sz w:val="24"/>
                <w:szCs w:val="24"/>
                <w:u w:val="none"/>
              </w:rPr>
              <w:t>（2）</w:t>
            </w:r>
            <w:r>
              <w:rPr>
                <w:rFonts w:hint="eastAsia"/>
                <w:sz w:val="24"/>
                <w:szCs w:val="24"/>
                <w:u w:val="none"/>
                <w:lang w:eastAsia="zh-CN"/>
              </w:rPr>
              <w:t>湖南鑫贸塑业有限公司</w:t>
            </w:r>
            <w:r>
              <w:rPr>
                <w:rFonts w:hint="eastAsia"/>
                <w:sz w:val="24"/>
                <w:szCs w:val="24"/>
                <w:u w:val="none"/>
                <w:lang w:val="en-US" w:eastAsia="zh-CN"/>
              </w:rPr>
              <w:t>年产500吨空调塑料零配件项目环境现状</w:t>
            </w:r>
            <w:r>
              <w:rPr>
                <w:sz w:val="24"/>
                <w:szCs w:val="24"/>
                <w:u w:val="none"/>
              </w:rPr>
              <w:t>监测报告。</w:t>
            </w:r>
          </w:p>
          <w:p>
            <w:pPr>
              <w:pStyle w:val="2"/>
              <w:ind w:firstLine="0" w:firstLineChars="0"/>
              <w:rPr>
                <w:b/>
                <w:bCs/>
                <w:u w:val="none"/>
              </w:rPr>
            </w:pPr>
            <w:r>
              <w:rPr>
                <w:b/>
                <w:bCs/>
                <w:u w:val="none"/>
              </w:rPr>
              <w:t xml:space="preserve">三、工程概况 </w:t>
            </w:r>
          </w:p>
          <w:p>
            <w:pPr>
              <w:adjustRightInd w:val="0"/>
              <w:snapToGrid w:val="0"/>
              <w:spacing w:line="440" w:lineRule="exact"/>
              <w:ind w:firstLine="480" w:firstLineChars="200"/>
              <w:rPr>
                <w:sz w:val="24"/>
                <w:szCs w:val="24"/>
                <w:u w:val="none"/>
              </w:rPr>
            </w:pPr>
            <w:r>
              <w:rPr>
                <w:sz w:val="24"/>
                <w:szCs w:val="24"/>
                <w:u w:val="none"/>
              </w:rPr>
              <w:t xml:space="preserve">1、项目概况 </w:t>
            </w:r>
          </w:p>
          <w:p>
            <w:pPr>
              <w:adjustRightInd w:val="0"/>
              <w:snapToGrid w:val="0"/>
              <w:spacing w:line="440" w:lineRule="exact"/>
              <w:ind w:firstLine="480" w:firstLineChars="200"/>
              <w:rPr>
                <w:sz w:val="24"/>
                <w:szCs w:val="24"/>
                <w:u w:val="none"/>
              </w:rPr>
            </w:pPr>
            <w:r>
              <w:rPr>
                <w:sz w:val="24"/>
                <w:szCs w:val="24"/>
                <w:u w:val="none"/>
              </w:rPr>
              <w:t>项目名称：年产</w:t>
            </w:r>
            <w:r>
              <w:rPr>
                <w:rFonts w:hint="eastAsia"/>
                <w:sz w:val="24"/>
                <w:szCs w:val="24"/>
                <w:u w:val="none"/>
                <w:lang w:val="en-US" w:eastAsia="zh-CN"/>
              </w:rPr>
              <w:t>500</w:t>
            </w:r>
            <w:r>
              <w:rPr>
                <w:sz w:val="24"/>
                <w:szCs w:val="24"/>
                <w:u w:val="none"/>
              </w:rPr>
              <w:t>吨</w:t>
            </w:r>
            <w:r>
              <w:rPr>
                <w:rFonts w:hint="eastAsia"/>
                <w:sz w:val="24"/>
                <w:szCs w:val="24"/>
                <w:u w:val="none"/>
                <w:lang w:val="en-US" w:eastAsia="zh-CN"/>
              </w:rPr>
              <w:t>空调塑料零配件</w:t>
            </w:r>
            <w:r>
              <w:rPr>
                <w:sz w:val="24"/>
                <w:szCs w:val="24"/>
                <w:u w:val="none"/>
              </w:rPr>
              <w:t>项目；</w:t>
            </w:r>
          </w:p>
          <w:p>
            <w:pPr>
              <w:adjustRightInd w:val="0"/>
              <w:snapToGrid w:val="0"/>
              <w:spacing w:line="440" w:lineRule="exact"/>
              <w:ind w:firstLine="480" w:firstLineChars="200"/>
              <w:rPr>
                <w:sz w:val="24"/>
                <w:szCs w:val="24"/>
                <w:u w:val="none"/>
              </w:rPr>
            </w:pPr>
            <w:r>
              <w:rPr>
                <w:sz w:val="24"/>
                <w:szCs w:val="24"/>
                <w:u w:val="none"/>
              </w:rPr>
              <w:t xml:space="preserve">项目性质：新建； </w:t>
            </w:r>
          </w:p>
          <w:p>
            <w:pPr>
              <w:adjustRightInd w:val="0"/>
              <w:snapToGrid w:val="0"/>
              <w:spacing w:line="440" w:lineRule="exact"/>
              <w:ind w:firstLine="480" w:firstLineChars="200"/>
              <w:rPr>
                <w:sz w:val="24"/>
                <w:szCs w:val="24"/>
                <w:u w:val="none"/>
              </w:rPr>
            </w:pPr>
            <w:r>
              <w:rPr>
                <w:sz w:val="24"/>
                <w:szCs w:val="24"/>
                <w:u w:val="none"/>
              </w:rPr>
              <w:t>项目总投资：</w:t>
            </w:r>
            <w:r>
              <w:rPr>
                <w:rFonts w:hint="eastAsia"/>
                <w:sz w:val="24"/>
                <w:szCs w:val="24"/>
                <w:u w:val="none"/>
                <w:lang w:val="en-US" w:eastAsia="zh-CN"/>
              </w:rPr>
              <w:t>15</w:t>
            </w:r>
            <w:r>
              <w:rPr>
                <w:sz w:val="24"/>
                <w:szCs w:val="24"/>
                <w:u w:val="none"/>
              </w:rPr>
              <w:t>0万元；</w:t>
            </w:r>
          </w:p>
          <w:p>
            <w:pPr>
              <w:adjustRightInd w:val="0"/>
              <w:snapToGrid w:val="0"/>
              <w:spacing w:line="440" w:lineRule="exact"/>
              <w:ind w:firstLine="480" w:firstLineChars="200"/>
              <w:rPr>
                <w:sz w:val="24"/>
                <w:szCs w:val="24"/>
                <w:u w:val="none"/>
              </w:rPr>
            </w:pPr>
            <w:r>
              <w:rPr>
                <w:sz w:val="24"/>
                <w:szCs w:val="24"/>
                <w:u w:val="none"/>
              </w:rPr>
              <w:t>建设地点：</w:t>
            </w:r>
            <w:r>
              <w:rPr>
                <w:rFonts w:hint="eastAsia"/>
                <w:sz w:val="24"/>
                <w:szCs w:val="24"/>
                <w:u w:val="none"/>
                <w:lang w:val="en-US" w:eastAsia="zh-CN"/>
              </w:rPr>
              <w:t>常德经济技术开发区河家坪创意产业园（湖南景博创意置业有限责任公司）11号厂房，中心位置坐标：E</w:t>
            </w:r>
            <w:r>
              <w:rPr>
                <w:sz w:val="24"/>
                <w:szCs w:val="24"/>
                <w:u w:val="none"/>
              </w:rPr>
              <w:t>111°</w:t>
            </w:r>
            <w:r>
              <w:rPr>
                <w:rFonts w:hint="eastAsia"/>
                <w:sz w:val="24"/>
                <w:szCs w:val="24"/>
                <w:u w:val="none"/>
                <w:lang w:val="en-US" w:eastAsia="zh-CN"/>
              </w:rPr>
              <w:t>43</w:t>
            </w:r>
            <w:r>
              <w:rPr>
                <w:sz w:val="24"/>
                <w:szCs w:val="24"/>
                <w:u w:val="none"/>
              </w:rPr>
              <w:t>′</w:t>
            </w:r>
            <w:r>
              <w:rPr>
                <w:rFonts w:hint="eastAsia"/>
                <w:sz w:val="24"/>
                <w:szCs w:val="24"/>
                <w:u w:val="none"/>
                <w:lang w:val="en-US" w:eastAsia="zh-CN"/>
              </w:rPr>
              <w:t>9</w:t>
            </w:r>
            <w:r>
              <w:rPr>
                <w:sz w:val="24"/>
                <w:szCs w:val="24"/>
                <w:u w:val="none"/>
              </w:rPr>
              <w:t>″</w:t>
            </w:r>
            <w:r>
              <w:rPr>
                <w:rFonts w:hint="eastAsia"/>
                <w:sz w:val="24"/>
                <w:szCs w:val="24"/>
                <w:u w:val="none"/>
                <w:lang w:eastAsia="zh-CN"/>
              </w:rPr>
              <w:t>，</w:t>
            </w:r>
            <w:r>
              <w:rPr>
                <w:sz w:val="24"/>
                <w:szCs w:val="24"/>
                <w:u w:val="none"/>
              </w:rPr>
              <w:t>N2</w:t>
            </w:r>
            <w:r>
              <w:rPr>
                <w:rFonts w:hint="eastAsia"/>
                <w:sz w:val="24"/>
                <w:szCs w:val="24"/>
                <w:u w:val="none"/>
                <w:lang w:val="en-US" w:eastAsia="zh-CN"/>
              </w:rPr>
              <w:t>8</w:t>
            </w:r>
            <w:r>
              <w:rPr>
                <w:sz w:val="24"/>
                <w:szCs w:val="24"/>
                <w:u w:val="none"/>
              </w:rPr>
              <w:t>°5</w:t>
            </w:r>
            <w:r>
              <w:rPr>
                <w:rFonts w:hint="eastAsia"/>
                <w:sz w:val="24"/>
                <w:szCs w:val="24"/>
                <w:u w:val="none"/>
                <w:lang w:val="en-US" w:eastAsia="zh-CN"/>
              </w:rPr>
              <w:t>6</w:t>
            </w:r>
            <w:r>
              <w:rPr>
                <w:sz w:val="24"/>
                <w:szCs w:val="24"/>
                <w:u w:val="none"/>
              </w:rPr>
              <w:t>′</w:t>
            </w:r>
            <w:r>
              <w:rPr>
                <w:rFonts w:hint="eastAsia"/>
                <w:sz w:val="24"/>
                <w:szCs w:val="24"/>
                <w:u w:val="none"/>
                <w:lang w:val="en-US" w:eastAsia="zh-CN"/>
              </w:rPr>
              <w:t>15</w:t>
            </w:r>
            <w:r>
              <w:rPr>
                <w:sz w:val="24"/>
                <w:szCs w:val="24"/>
                <w:u w:val="none"/>
              </w:rPr>
              <w:t>″）</w:t>
            </w:r>
          </w:p>
          <w:p>
            <w:pPr>
              <w:adjustRightInd w:val="0"/>
              <w:snapToGrid w:val="0"/>
              <w:spacing w:line="440" w:lineRule="exact"/>
              <w:ind w:firstLine="480" w:firstLineChars="200"/>
              <w:rPr>
                <w:sz w:val="24"/>
                <w:szCs w:val="24"/>
                <w:u w:val="none"/>
              </w:rPr>
            </w:pPr>
            <w:r>
              <w:rPr>
                <w:sz w:val="24"/>
                <w:szCs w:val="24"/>
                <w:u w:val="none"/>
              </w:rPr>
              <w:t>项目</w:t>
            </w:r>
            <w:r>
              <w:rPr>
                <w:rFonts w:hint="eastAsia"/>
                <w:sz w:val="24"/>
                <w:szCs w:val="24"/>
                <w:u w:val="none"/>
                <w:lang w:val="en-US" w:eastAsia="zh-CN"/>
              </w:rPr>
              <w:t>租赁</w:t>
            </w:r>
            <w:r>
              <w:rPr>
                <w:sz w:val="24"/>
                <w:szCs w:val="24"/>
                <w:u w:val="none"/>
              </w:rPr>
              <w:t>总面积</w:t>
            </w:r>
            <w:r>
              <w:rPr>
                <w:rFonts w:hint="eastAsia"/>
                <w:sz w:val="24"/>
                <w:szCs w:val="24"/>
                <w:u w:val="none"/>
                <w:lang w:val="en-US" w:eastAsia="zh-CN"/>
              </w:rPr>
              <w:t>1600</w:t>
            </w:r>
            <w:r>
              <w:rPr>
                <w:sz w:val="24"/>
                <w:szCs w:val="24"/>
                <w:u w:val="none"/>
              </w:rPr>
              <w:t>m</w:t>
            </w:r>
            <w:r>
              <w:rPr>
                <w:sz w:val="24"/>
                <w:szCs w:val="24"/>
                <w:u w:val="none"/>
                <w:vertAlign w:val="superscript"/>
              </w:rPr>
              <w:t>2</w:t>
            </w:r>
            <w:r>
              <w:rPr>
                <w:sz w:val="24"/>
                <w:szCs w:val="24"/>
                <w:u w:val="none"/>
              </w:rPr>
              <w:t>，</w:t>
            </w:r>
            <w:r>
              <w:rPr>
                <w:rFonts w:hint="eastAsia"/>
                <w:sz w:val="24"/>
                <w:szCs w:val="24"/>
                <w:u w:val="none"/>
                <w:lang w:val="en-US" w:eastAsia="zh-CN"/>
              </w:rPr>
              <w:t>布置6</w:t>
            </w:r>
            <w:r>
              <w:rPr>
                <w:sz w:val="24"/>
                <w:szCs w:val="24"/>
                <w:u w:val="none"/>
              </w:rPr>
              <w:t>条</w:t>
            </w:r>
            <w:r>
              <w:rPr>
                <w:rFonts w:hint="eastAsia"/>
                <w:sz w:val="24"/>
                <w:szCs w:val="24"/>
                <w:u w:val="none"/>
                <w:lang w:val="en-US" w:eastAsia="zh-CN"/>
              </w:rPr>
              <w:t>空调塑料零配件生产线，形成</w:t>
            </w:r>
            <w:r>
              <w:rPr>
                <w:sz w:val="24"/>
                <w:szCs w:val="24"/>
                <w:u w:val="none"/>
              </w:rPr>
              <w:t>年产</w:t>
            </w:r>
            <w:r>
              <w:rPr>
                <w:rFonts w:hint="eastAsia"/>
                <w:sz w:val="24"/>
                <w:szCs w:val="24"/>
                <w:u w:val="none"/>
                <w:lang w:val="en-US" w:eastAsia="zh-CN"/>
              </w:rPr>
              <w:t>500</w:t>
            </w:r>
            <w:r>
              <w:rPr>
                <w:sz w:val="24"/>
                <w:szCs w:val="24"/>
                <w:u w:val="none"/>
              </w:rPr>
              <w:t>吨</w:t>
            </w:r>
            <w:r>
              <w:rPr>
                <w:rFonts w:hint="eastAsia"/>
                <w:sz w:val="24"/>
                <w:szCs w:val="24"/>
                <w:u w:val="none"/>
                <w:lang w:val="en-US" w:eastAsia="zh-CN"/>
              </w:rPr>
              <w:t>空调塑料零配件</w:t>
            </w:r>
            <w:r>
              <w:rPr>
                <w:sz w:val="24"/>
                <w:szCs w:val="24"/>
                <w:u w:val="none"/>
              </w:rPr>
              <w:t>的生产能力。</w:t>
            </w:r>
          </w:p>
          <w:p>
            <w:pPr>
              <w:adjustRightInd w:val="0"/>
              <w:snapToGrid w:val="0"/>
              <w:spacing w:line="440" w:lineRule="exact"/>
              <w:ind w:firstLine="480" w:firstLineChars="200"/>
              <w:rPr>
                <w:sz w:val="24"/>
                <w:szCs w:val="24"/>
                <w:u w:val="none"/>
              </w:rPr>
            </w:pPr>
            <w:r>
              <w:rPr>
                <w:sz w:val="24"/>
                <w:szCs w:val="24"/>
                <w:u w:val="none"/>
              </w:rPr>
              <w:t>建设工程内容：</w:t>
            </w:r>
            <w:r>
              <w:rPr>
                <w:rFonts w:hint="eastAsia"/>
                <w:sz w:val="24"/>
                <w:szCs w:val="24"/>
                <w:u w:val="none"/>
                <w:lang w:val="en-US" w:eastAsia="zh-CN"/>
              </w:rPr>
              <w:t>项目由原料储存区、生产加工区、包装区（周转区）、成品储存区组成。购置有</w:t>
            </w:r>
            <w:r>
              <w:rPr>
                <w:rFonts w:hint="eastAsia"/>
                <w:sz w:val="24"/>
                <w:szCs w:val="24"/>
                <w:u w:val="none"/>
                <w:lang w:eastAsia="zh-CN"/>
              </w:rPr>
              <w:t>挤出机</w:t>
            </w:r>
            <w:r>
              <w:rPr>
                <w:sz w:val="24"/>
                <w:szCs w:val="24"/>
                <w:u w:val="none"/>
              </w:rPr>
              <w:t>、</w:t>
            </w:r>
            <w:r>
              <w:rPr>
                <w:rFonts w:hint="eastAsia"/>
                <w:sz w:val="24"/>
                <w:szCs w:val="24"/>
                <w:u w:val="none"/>
                <w:lang w:val="en-US" w:eastAsia="zh-CN"/>
              </w:rPr>
              <w:t>注塑机、空压机</w:t>
            </w:r>
            <w:r>
              <w:rPr>
                <w:sz w:val="24"/>
                <w:szCs w:val="24"/>
                <w:u w:val="none"/>
              </w:rPr>
              <w:t>、</w:t>
            </w:r>
            <w:r>
              <w:rPr>
                <w:rFonts w:hint="eastAsia"/>
                <w:sz w:val="24"/>
                <w:szCs w:val="24"/>
                <w:u w:val="none"/>
                <w:lang w:val="en-US" w:eastAsia="zh-CN"/>
              </w:rPr>
              <w:t>造粒机</w:t>
            </w:r>
            <w:r>
              <w:rPr>
                <w:sz w:val="24"/>
                <w:szCs w:val="24"/>
                <w:u w:val="none"/>
              </w:rPr>
              <w:t>、拌料机、</w:t>
            </w:r>
            <w:r>
              <w:rPr>
                <w:rFonts w:hint="eastAsia"/>
                <w:sz w:val="24"/>
                <w:szCs w:val="24"/>
                <w:u w:val="none"/>
                <w:lang w:val="en-US" w:eastAsia="zh-CN"/>
              </w:rPr>
              <w:t>循环水泵</w:t>
            </w:r>
            <w:r>
              <w:rPr>
                <w:sz w:val="24"/>
                <w:szCs w:val="24"/>
                <w:u w:val="none"/>
              </w:rPr>
              <w:t>等设备。</w:t>
            </w:r>
          </w:p>
          <w:p>
            <w:pPr>
              <w:autoSpaceDE w:val="0"/>
              <w:autoSpaceDN w:val="0"/>
              <w:adjustRightInd w:val="0"/>
              <w:spacing w:line="360" w:lineRule="auto"/>
              <w:ind w:firstLine="482"/>
              <w:rPr>
                <w:sz w:val="24"/>
                <w:szCs w:val="24"/>
                <w:u w:val="none"/>
                <w:lang w:val="zh-CN"/>
              </w:rPr>
            </w:pPr>
            <w:r>
              <w:rPr>
                <w:sz w:val="24"/>
                <w:szCs w:val="24"/>
                <w:u w:val="none"/>
                <w:lang w:val="zh-CN"/>
              </w:rPr>
              <w:t>项目组成及工程建设内容见</w:t>
            </w:r>
            <w:r>
              <w:rPr>
                <w:rFonts w:hint="eastAsia"/>
                <w:sz w:val="24"/>
                <w:szCs w:val="24"/>
                <w:u w:val="none"/>
                <w:lang w:val="en-US" w:eastAsia="zh-CN"/>
              </w:rPr>
              <w:t>下表</w:t>
            </w:r>
            <w:r>
              <w:rPr>
                <w:sz w:val="24"/>
                <w:szCs w:val="24"/>
                <w:u w:val="none"/>
                <w:lang w:val="zh-CN"/>
              </w:rPr>
              <w:t>。</w:t>
            </w:r>
          </w:p>
          <w:p>
            <w:pPr>
              <w:adjustRightInd w:val="0"/>
              <w:snapToGrid w:val="0"/>
              <w:ind w:firstLine="482"/>
              <w:jc w:val="center"/>
              <w:rPr>
                <w:b/>
                <w:bCs/>
                <w:u w:val="none"/>
              </w:rPr>
            </w:pPr>
            <w:r>
              <w:rPr>
                <w:b/>
                <w:bCs/>
                <w:u w:val="none"/>
              </w:rPr>
              <w:t>表1  项目组成一览表</w:t>
            </w:r>
          </w:p>
          <w:tbl>
            <w:tblPr>
              <w:tblStyle w:val="24"/>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1748"/>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948" w:type="dxa"/>
                  <w:gridSpan w:val="2"/>
                  <w:shd w:val="clear" w:color="auto" w:fill="auto"/>
                  <w:vAlign w:val="center"/>
                </w:tcPr>
                <w:p>
                  <w:pPr>
                    <w:spacing w:line="0" w:lineRule="atLeast"/>
                    <w:jc w:val="center"/>
                    <w:rPr>
                      <w:u w:val="none"/>
                    </w:rPr>
                  </w:pPr>
                  <w:r>
                    <w:rPr>
                      <w:u w:val="none"/>
                    </w:rPr>
                    <w:t>工程类别和名称</w:t>
                  </w:r>
                </w:p>
              </w:tc>
              <w:tc>
                <w:tcPr>
                  <w:tcW w:w="6185" w:type="dxa"/>
                  <w:shd w:val="clear" w:color="auto" w:fill="auto"/>
                  <w:vAlign w:val="center"/>
                </w:tcPr>
                <w:p>
                  <w:pPr>
                    <w:spacing w:line="0" w:lineRule="atLeast"/>
                    <w:jc w:val="center"/>
                    <w:rPr>
                      <w:u w:val="none"/>
                    </w:rPr>
                  </w:pPr>
                  <w:r>
                    <w:rPr>
                      <w:u w:val="none"/>
                    </w:rPr>
                    <w:t>建设内容与规模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1200" w:type="dxa"/>
                  <w:shd w:val="clear" w:color="auto" w:fill="auto"/>
                  <w:vAlign w:val="center"/>
                </w:tcPr>
                <w:p>
                  <w:pPr>
                    <w:spacing w:line="0" w:lineRule="atLeast"/>
                    <w:jc w:val="center"/>
                    <w:rPr>
                      <w:u w:val="none"/>
                    </w:rPr>
                  </w:pPr>
                  <w:r>
                    <w:rPr>
                      <w:u w:val="none"/>
                    </w:rPr>
                    <w:t>主体工程</w:t>
                  </w:r>
                </w:p>
              </w:tc>
              <w:tc>
                <w:tcPr>
                  <w:tcW w:w="1748" w:type="dxa"/>
                  <w:shd w:val="clear" w:color="auto" w:fill="auto"/>
                  <w:vAlign w:val="center"/>
                </w:tcPr>
                <w:p>
                  <w:pPr>
                    <w:spacing w:line="0" w:lineRule="atLeast"/>
                    <w:jc w:val="center"/>
                    <w:rPr>
                      <w:rFonts w:hint="eastAsia"/>
                      <w:u w:val="none"/>
                      <w:lang w:val="en-US" w:eastAsia="zh-CN"/>
                    </w:rPr>
                  </w:pPr>
                  <w:r>
                    <w:rPr>
                      <w:u w:val="none"/>
                    </w:rPr>
                    <w:t>生产</w:t>
                  </w:r>
                  <w:r>
                    <w:rPr>
                      <w:rFonts w:hint="eastAsia"/>
                      <w:u w:val="none"/>
                      <w:lang w:val="en-US" w:eastAsia="zh-CN"/>
                    </w:rPr>
                    <w:t>加工区</w:t>
                  </w:r>
                </w:p>
              </w:tc>
              <w:tc>
                <w:tcPr>
                  <w:tcW w:w="6185" w:type="dxa"/>
                  <w:shd w:val="clear" w:color="auto" w:fill="auto"/>
                  <w:vAlign w:val="center"/>
                </w:tcPr>
                <w:p>
                  <w:pPr>
                    <w:spacing w:line="0" w:lineRule="atLeast"/>
                    <w:rPr>
                      <w:u w:val="none"/>
                    </w:rPr>
                  </w:pPr>
                  <w:r>
                    <w:rPr>
                      <w:u w:val="none"/>
                    </w:rPr>
                    <w:t>建筑面积900㎡，布置在厂</w:t>
                  </w:r>
                  <w:r>
                    <w:rPr>
                      <w:rFonts w:hint="eastAsia"/>
                      <w:u w:val="none"/>
                      <w:lang w:val="en-US" w:eastAsia="zh-CN"/>
                    </w:rPr>
                    <w:t>房</w:t>
                  </w:r>
                  <w:r>
                    <w:rPr>
                      <w:u w:val="none"/>
                    </w:rPr>
                    <w:t>中</w:t>
                  </w:r>
                  <w:r>
                    <w:rPr>
                      <w:rFonts w:hint="eastAsia"/>
                      <w:u w:val="none"/>
                      <w:lang w:val="en-US" w:eastAsia="zh-CN"/>
                    </w:rPr>
                    <w:t>部和西南位置</w:t>
                  </w:r>
                  <w:r>
                    <w:rPr>
                      <w:u w:val="none"/>
                    </w:rPr>
                    <w:t>，</w:t>
                  </w:r>
                  <w:r>
                    <w:rPr>
                      <w:rFonts w:hint="eastAsia"/>
                      <w:u w:val="none"/>
                      <w:lang w:val="en-US" w:eastAsia="zh-CN"/>
                    </w:rPr>
                    <w:t>自西向东分别布置有配料混料搅拌区（封闭）、造粒区、挤塑冷却成型区。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200" w:type="dxa"/>
                  <w:vMerge w:val="restart"/>
                  <w:shd w:val="clear" w:color="auto" w:fill="auto"/>
                  <w:vAlign w:val="center"/>
                </w:tcPr>
                <w:p>
                  <w:pPr>
                    <w:widowControl/>
                    <w:jc w:val="left"/>
                    <w:rPr>
                      <w:rFonts w:hint="default"/>
                      <w:u w:val="none"/>
                      <w:lang w:val="en-US" w:eastAsia="zh-CN"/>
                    </w:rPr>
                  </w:pPr>
                  <w:r>
                    <w:rPr>
                      <w:rFonts w:hint="eastAsia"/>
                      <w:u w:val="none"/>
                      <w:lang w:val="en-US" w:eastAsia="zh-CN"/>
                    </w:rPr>
                    <w:t>储运工程</w:t>
                  </w:r>
                </w:p>
              </w:tc>
              <w:tc>
                <w:tcPr>
                  <w:tcW w:w="1748" w:type="dxa"/>
                  <w:shd w:val="clear" w:color="auto" w:fill="auto"/>
                  <w:vAlign w:val="center"/>
                </w:tcPr>
                <w:p>
                  <w:pPr>
                    <w:spacing w:line="0" w:lineRule="atLeast"/>
                    <w:jc w:val="center"/>
                    <w:rPr>
                      <w:rFonts w:hint="default"/>
                      <w:u w:val="none"/>
                      <w:lang w:val="en-US" w:eastAsia="zh-CN"/>
                    </w:rPr>
                  </w:pPr>
                  <w:r>
                    <w:rPr>
                      <w:rFonts w:hint="eastAsia"/>
                      <w:u w:val="none"/>
                      <w:lang w:val="en-US" w:eastAsia="zh-CN"/>
                    </w:rPr>
                    <w:t>原料储存区</w:t>
                  </w:r>
                </w:p>
              </w:tc>
              <w:tc>
                <w:tcPr>
                  <w:tcW w:w="6185" w:type="dxa"/>
                  <w:shd w:val="clear" w:color="auto" w:fill="auto"/>
                  <w:vAlign w:val="center"/>
                </w:tcPr>
                <w:p>
                  <w:pPr>
                    <w:spacing w:line="0" w:lineRule="atLeast"/>
                    <w:rPr>
                      <w:u w:val="none"/>
                    </w:rPr>
                  </w:pPr>
                  <w:r>
                    <w:rPr>
                      <w:u w:val="none"/>
                    </w:rPr>
                    <w:t>建筑面积200㎡，布置在厂</w:t>
                  </w:r>
                  <w:r>
                    <w:rPr>
                      <w:rFonts w:hint="eastAsia"/>
                      <w:u w:val="none"/>
                      <w:lang w:val="en-US" w:eastAsia="zh-CN"/>
                    </w:rPr>
                    <w:t>西北北侧</w:t>
                  </w:r>
                  <w:r>
                    <w:rPr>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200" w:type="dxa"/>
                  <w:vMerge w:val="continue"/>
                  <w:shd w:val="clear" w:color="auto" w:fill="auto"/>
                  <w:vAlign w:val="center"/>
                </w:tcPr>
                <w:p>
                  <w:pPr>
                    <w:widowControl/>
                    <w:jc w:val="left"/>
                    <w:rPr>
                      <w:u w:val="none"/>
                    </w:rPr>
                  </w:pPr>
                </w:p>
              </w:tc>
              <w:tc>
                <w:tcPr>
                  <w:tcW w:w="1748" w:type="dxa"/>
                  <w:shd w:val="clear" w:color="auto" w:fill="auto"/>
                  <w:vAlign w:val="center"/>
                </w:tcPr>
                <w:p>
                  <w:pPr>
                    <w:spacing w:line="0" w:lineRule="atLeast"/>
                    <w:jc w:val="center"/>
                    <w:rPr>
                      <w:rFonts w:hint="default"/>
                      <w:u w:val="none"/>
                      <w:lang w:val="en-US" w:eastAsia="zh-CN"/>
                    </w:rPr>
                  </w:pPr>
                  <w:r>
                    <w:rPr>
                      <w:rFonts w:hint="eastAsia"/>
                      <w:u w:val="none"/>
                      <w:lang w:val="en-US" w:eastAsia="zh-CN"/>
                    </w:rPr>
                    <w:t>成品储存区</w:t>
                  </w:r>
                </w:p>
              </w:tc>
              <w:tc>
                <w:tcPr>
                  <w:tcW w:w="6185" w:type="dxa"/>
                  <w:shd w:val="clear" w:color="auto" w:fill="auto"/>
                  <w:vAlign w:val="center"/>
                </w:tcPr>
                <w:p>
                  <w:pPr>
                    <w:spacing w:line="0" w:lineRule="atLeast"/>
                    <w:rPr>
                      <w:u w:val="none"/>
                    </w:rPr>
                  </w:pPr>
                  <w:r>
                    <w:rPr>
                      <w:u w:val="none"/>
                    </w:rPr>
                    <w:t>建筑面积</w:t>
                  </w:r>
                  <w:r>
                    <w:rPr>
                      <w:rFonts w:hint="eastAsia"/>
                      <w:u w:val="none"/>
                      <w:lang w:val="en-US" w:eastAsia="zh-CN"/>
                    </w:rPr>
                    <w:t>200</w:t>
                  </w:r>
                  <w:r>
                    <w:rPr>
                      <w:u w:val="none"/>
                    </w:rPr>
                    <w:t>㎡，布置在厂区</w:t>
                  </w:r>
                  <w:r>
                    <w:rPr>
                      <w:rFonts w:hint="eastAsia"/>
                      <w:u w:val="none"/>
                      <w:lang w:val="en-US" w:eastAsia="zh-CN"/>
                    </w:rPr>
                    <w:t>东</w:t>
                  </w:r>
                  <w:r>
                    <w:rPr>
                      <w:u w:val="none"/>
                    </w:rPr>
                    <w:t>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1200" w:type="dxa"/>
                  <w:vMerge w:val="continue"/>
                  <w:shd w:val="clear" w:color="auto" w:fill="auto"/>
                  <w:vAlign w:val="center"/>
                </w:tcPr>
                <w:p>
                  <w:pPr>
                    <w:widowControl/>
                    <w:jc w:val="left"/>
                    <w:rPr>
                      <w:u w:val="none"/>
                    </w:rPr>
                  </w:pPr>
                </w:p>
              </w:tc>
              <w:tc>
                <w:tcPr>
                  <w:tcW w:w="1748" w:type="dxa"/>
                  <w:shd w:val="clear" w:color="auto" w:fill="auto"/>
                  <w:vAlign w:val="center"/>
                </w:tcPr>
                <w:p>
                  <w:pPr>
                    <w:spacing w:line="0" w:lineRule="atLeast"/>
                    <w:jc w:val="both"/>
                    <w:rPr>
                      <w:rFonts w:hint="eastAsia"/>
                      <w:u w:val="none"/>
                      <w:lang w:val="en-US" w:eastAsia="zh-CN"/>
                    </w:rPr>
                  </w:pPr>
                  <w:r>
                    <w:rPr>
                      <w:rFonts w:hint="eastAsia"/>
                      <w:u w:val="none"/>
                      <w:lang w:val="en-US" w:eastAsia="zh-CN"/>
                    </w:rPr>
                    <w:t>包装区（周转区）</w:t>
                  </w:r>
                </w:p>
              </w:tc>
              <w:tc>
                <w:tcPr>
                  <w:tcW w:w="6185" w:type="dxa"/>
                  <w:shd w:val="clear" w:color="auto" w:fill="auto"/>
                  <w:vAlign w:val="center"/>
                </w:tcPr>
                <w:p>
                  <w:pPr>
                    <w:spacing w:line="0" w:lineRule="atLeast"/>
                    <w:rPr>
                      <w:u w:val="none"/>
                    </w:rPr>
                  </w:pPr>
                  <w:r>
                    <w:rPr>
                      <w:u w:val="none"/>
                    </w:rPr>
                    <w:t>建筑面积</w:t>
                  </w:r>
                  <w:r>
                    <w:rPr>
                      <w:rFonts w:hint="eastAsia"/>
                      <w:u w:val="none"/>
                      <w:lang w:val="en-US" w:eastAsia="zh-CN"/>
                    </w:rPr>
                    <w:t>200</w:t>
                  </w:r>
                  <w:r>
                    <w:rPr>
                      <w:u w:val="none"/>
                    </w:rPr>
                    <w:t>㎡，布置在厂区</w:t>
                  </w:r>
                  <w:r>
                    <w:rPr>
                      <w:rFonts w:hint="eastAsia"/>
                      <w:u w:val="none"/>
                      <w:lang w:val="en-US" w:eastAsia="zh-CN"/>
                    </w:rPr>
                    <w:t>东南</w:t>
                  </w:r>
                  <w:r>
                    <w:rPr>
                      <w:u w:val="none"/>
                    </w:rPr>
                    <w:t>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00" w:type="dxa"/>
                  <w:vMerge w:val="restart"/>
                  <w:shd w:val="clear" w:color="auto" w:fill="auto"/>
                  <w:vAlign w:val="center"/>
                </w:tcPr>
                <w:p>
                  <w:pPr>
                    <w:widowControl/>
                    <w:jc w:val="center"/>
                    <w:rPr>
                      <w:u w:val="none"/>
                    </w:rPr>
                  </w:pPr>
                  <w:r>
                    <w:rPr>
                      <w:u w:val="none"/>
                    </w:rPr>
                    <w:t>公用工程</w:t>
                  </w:r>
                </w:p>
              </w:tc>
              <w:tc>
                <w:tcPr>
                  <w:tcW w:w="1748" w:type="dxa"/>
                  <w:shd w:val="clear" w:color="auto" w:fill="auto"/>
                  <w:vAlign w:val="center"/>
                </w:tcPr>
                <w:p>
                  <w:pPr>
                    <w:snapToGrid w:val="0"/>
                    <w:jc w:val="center"/>
                    <w:rPr>
                      <w:u w:val="none"/>
                    </w:rPr>
                  </w:pPr>
                  <w:r>
                    <w:rPr>
                      <w:u w:val="none"/>
                    </w:rPr>
                    <w:t>供水</w:t>
                  </w:r>
                </w:p>
              </w:tc>
              <w:tc>
                <w:tcPr>
                  <w:tcW w:w="6185" w:type="dxa"/>
                  <w:shd w:val="clear" w:color="auto" w:fill="auto"/>
                  <w:vAlign w:val="center"/>
                </w:tcPr>
                <w:p>
                  <w:pPr>
                    <w:jc w:val="center"/>
                    <w:rPr>
                      <w:u w:val="none"/>
                    </w:rPr>
                  </w:pPr>
                  <w:r>
                    <w:rPr>
                      <w:u w:val="none"/>
                    </w:rPr>
                    <w:t>生产供水</w:t>
                  </w:r>
                  <w:r>
                    <w:rPr>
                      <w:rFonts w:hint="eastAsia"/>
                      <w:u w:val="none"/>
                      <w:lang w:val="en-US" w:eastAsia="zh-CN"/>
                    </w:rPr>
                    <w:t>依托园区现有</w:t>
                  </w:r>
                  <w:r>
                    <w:rPr>
                      <w:u w:val="none"/>
                    </w:rPr>
                    <w:t>自来水管网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1200" w:type="dxa"/>
                  <w:vMerge w:val="continue"/>
                  <w:shd w:val="clear" w:color="auto" w:fill="auto"/>
                  <w:vAlign w:val="center"/>
                </w:tcPr>
                <w:p>
                  <w:pPr>
                    <w:widowControl/>
                    <w:jc w:val="left"/>
                    <w:rPr>
                      <w:u w:val="none"/>
                    </w:rPr>
                  </w:pPr>
                </w:p>
              </w:tc>
              <w:tc>
                <w:tcPr>
                  <w:tcW w:w="1748" w:type="dxa"/>
                  <w:shd w:val="clear" w:color="auto" w:fill="auto"/>
                  <w:vAlign w:val="center"/>
                </w:tcPr>
                <w:p>
                  <w:pPr>
                    <w:snapToGrid w:val="0"/>
                    <w:jc w:val="center"/>
                    <w:rPr>
                      <w:u w:val="none"/>
                    </w:rPr>
                  </w:pPr>
                  <w:r>
                    <w:rPr>
                      <w:u w:val="none"/>
                    </w:rPr>
                    <w:t>排水</w:t>
                  </w:r>
                </w:p>
              </w:tc>
              <w:tc>
                <w:tcPr>
                  <w:tcW w:w="6185" w:type="dxa"/>
                  <w:shd w:val="clear" w:color="auto" w:fill="auto"/>
                  <w:vAlign w:val="center"/>
                </w:tcPr>
                <w:p>
                  <w:pPr>
                    <w:jc w:val="left"/>
                    <w:rPr>
                      <w:u w:val="none"/>
                    </w:rPr>
                  </w:pPr>
                  <w:r>
                    <w:rPr>
                      <w:u w:val="none"/>
                    </w:rPr>
                    <w:t>雨污分流体制</w:t>
                  </w:r>
                  <w:r>
                    <w:rPr>
                      <w:rFonts w:hint="eastAsia"/>
                      <w:u w:val="none"/>
                      <w:lang w:eastAsia="zh-CN"/>
                    </w:rPr>
                    <w:t>，</w:t>
                  </w:r>
                  <w:r>
                    <w:rPr>
                      <w:u w:val="none"/>
                    </w:rPr>
                    <w:t>雨水汇集</w:t>
                  </w:r>
                  <w:r>
                    <w:rPr>
                      <w:rFonts w:hint="eastAsia"/>
                      <w:u w:val="none"/>
                      <w:lang w:val="en-US" w:eastAsia="zh-CN"/>
                    </w:rPr>
                    <w:t>园区</w:t>
                  </w:r>
                  <w:r>
                    <w:rPr>
                      <w:u w:val="none"/>
                    </w:rPr>
                    <w:t>雨水管沟</w:t>
                  </w:r>
                  <w:r>
                    <w:rPr>
                      <w:rFonts w:hint="eastAsia"/>
                      <w:u w:val="none"/>
                      <w:lang w:val="en-US" w:eastAsia="zh-CN"/>
                    </w:rPr>
                    <w:t>后，依托园区现有雨水排放系统</w:t>
                  </w:r>
                  <w:r>
                    <w:rPr>
                      <w:u w:val="none"/>
                    </w:rPr>
                    <w:t>进入</w:t>
                  </w:r>
                  <w:r>
                    <w:rPr>
                      <w:rFonts w:hint="eastAsia"/>
                      <w:u w:val="none"/>
                      <w:lang w:val="en-US" w:eastAsia="zh-CN"/>
                    </w:rPr>
                    <w:t>东风河。</w:t>
                  </w:r>
                  <w:r>
                    <w:rPr>
                      <w:u w:val="none"/>
                    </w:rPr>
                    <w:t>项目生产</w:t>
                  </w:r>
                  <w:r>
                    <w:rPr>
                      <w:rFonts w:hint="eastAsia"/>
                      <w:u w:val="none"/>
                      <w:lang w:val="en-US" w:eastAsia="zh-CN"/>
                    </w:rPr>
                    <w:t>过程中间接</w:t>
                  </w:r>
                  <w:r>
                    <w:rPr>
                      <w:u w:val="none"/>
                    </w:rPr>
                    <w:t>冷却水循环使用，配有冷却循环水池（</w:t>
                  </w:r>
                  <w:r>
                    <w:rPr>
                      <w:rFonts w:hint="eastAsia"/>
                      <w:u w:val="none"/>
                      <w:lang w:val="en-US" w:eastAsia="zh-CN"/>
                    </w:rPr>
                    <w:t>20</w:t>
                  </w:r>
                  <w:r>
                    <w:rPr>
                      <w:u w:val="none"/>
                    </w:rPr>
                    <w:t>m³）</w:t>
                  </w:r>
                  <w:r>
                    <w:rPr>
                      <w:rFonts w:hint="eastAsia"/>
                      <w:u w:val="none"/>
                      <w:lang w:eastAsia="zh-CN"/>
                    </w:rPr>
                    <w:t>，</w:t>
                  </w:r>
                  <w:r>
                    <w:rPr>
                      <w:u w:val="none"/>
                    </w:rPr>
                    <w:t>不外排；生活废水经化粪池处理后</w:t>
                  </w:r>
                  <w:r>
                    <w:rPr>
                      <w:rFonts w:hint="eastAsia"/>
                      <w:u w:val="none"/>
                      <w:lang w:val="en-US" w:eastAsia="zh-CN"/>
                    </w:rPr>
                    <w:t>依托园区污水管网排入常德清蓝水务有限公司处理后排入东风河，尾水入沅水。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00" w:type="dxa"/>
                  <w:vMerge w:val="continue"/>
                  <w:shd w:val="clear" w:color="auto" w:fill="auto"/>
                  <w:vAlign w:val="center"/>
                </w:tcPr>
                <w:p>
                  <w:pPr>
                    <w:widowControl/>
                    <w:jc w:val="left"/>
                    <w:rPr>
                      <w:u w:val="none"/>
                    </w:rPr>
                  </w:pPr>
                </w:p>
              </w:tc>
              <w:tc>
                <w:tcPr>
                  <w:tcW w:w="1748" w:type="dxa"/>
                  <w:shd w:val="clear" w:color="auto" w:fill="auto"/>
                  <w:vAlign w:val="center"/>
                </w:tcPr>
                <w:p>
                  <w:pPr>
                    <w:snapToGrid w:val="0"/>
                    <w:jc w:val="center"/>
                    <w:rPr>
                      <w:u w:val="none"/>
                    </w:rPr>
                  </w:pPr>
                  <w:r>
                    <w:rPr>
                      <w:u w:val="none"/>
                    </w:rPr>
                    <w:t>供电</w:t>
                  </w:r>
                </w:p>
              </w:tc>
              <w:tc>
                <w:tcPr>
                  <w:tcW w:w="6185" w:type="dxa"/>
                  <w:shd w:val="clear" w:color="auto" w:fill="auto"/>
                  <w:vAlign w:val="center"/>
                </w:tcPr>
                <w:p>
                  <w:pPr>
                    <w:jc w:val="center"/>
                    <w:rPr>
                      <w:rFonts w:hint="default"/>
                      <w:u w:val="none"/>
                      <w:lang w:val="en-US" w:eastAsia="zh-CN"/>
                    </w:rPr>
                  </w:pPr>
                  <w:r>
                    <w:rPr>
                      <w:rFonts w:hint="eastAsia"/>
                      <w:u w:val="none"/>
                      <w:lang w:val="en-US" w:eastAsia="zh-CN"/>
                    </w:rPr>
                    <w:t>依托园区现有供配电设施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200" w:type="dxa"/>
                  <w:vMerge w:val="restart"/>
                  <w:shd w:val="clear" w:color="auto" w:fill="auto"/>
                  <w:vAlign w:val="center"/>
                </w:tcPr>
                <w:p>
                  <w:pPr>
                    <w:spacing w:line="0" w:lineRule="atLeast"/>
                    <w:jc w:val="center"/>
                    <w:rPr>
                      <w:u w:val="none"/>
                    </w:rPr>
                  </w:pPr>
                  <w:r>
                    <w:rPr>
                      <w:u w:val="none"/>
                    </w:rPr>
                    <w:t>环保</w:t>
                  </w:r>
                </w:p>
                <w:p>
                  <w:pPr>
                    <w:spacing w:line="0" w:lineRule="atLeast"/>
                    <w:jc w:val="center"/>
                    <w:rPr>
                      <w:u w:val="none"/>
                    </w:rPr>
                  </w:pPr>
                  <w:r>
                    <w:rPr>
                      <w:u w:val="none"/>
                    </w:rPr>
                    <w:t>工程</w:t>
                  </w:r>
                </w:p>
              </w:tc>
              <w:tc>
                <w:tcPr>
                  <w:tcW w:w="1748" w:type="dxa"/>
                  <w:shd w:val="clear" w:color="auto" w:fill="auto"/>
                  <w:vAlign w:val="center"/>
                </w:tcPr>
                <w:p>
                  <w:pPr>
                    <w:spacing w:line="0" w:lineRule="atLeast"/>
                    <w:jc w:val="center"/>
                    <w:rPr>
                      <w:u w:val="none"/>
                    </w:rPr>
                  </w:pPr>
                  <w:r>
                    <w:rPr>
                      <w:u w:val="none"/>
                    </w:rPr>
                    <w:t>废水治理</w:t>
                  </w:r>
                </w:p>
              </w:tc>
              <w:tc>
                <w:tcPr>
                  <w:tcW w:w="6185" w:type="dxa"/>
                  <w:shd w:val="clear" w:color="auto" w:fill="auto"/>
                  <w:vAlign w:val="top"/>
                </w:tcPr>
                <w:p>
                  <w:pPr>
                    <w:spacing w:line="0" w:lineRule="atLeast"/>
                    <w:jc w:val="left"/>
                    <w:rPr>
                      <w:u w:val="none"/>
                    </w:rPr>
                  </w:pPr>
                  <w:r>
                    <w:rPr>
                      <w:u w:val="none"/>
                    </w:rPr>
                    <w:t>生活污水：经化粪池</w:t>
                  </w:r>
                  <w:r>
                    <w:rPr>
                      <w:rFonts w:hint="eastAsia"/>
                      <w:u w:val="none"/>
                      <w:lang w:eastAsia="zh-CN"/>
                    </w:rPr>
                    <w:t>（</w:t>
                  </w:r>
                  <w:r>
                    <w:rPr>
                      <w:u w:val="none"/>
                    </w:rPr>
                    <w:t>10m³</w:t>
                  </w:r>
                  <w:r>
                    <w:rPr>
                      <w:rFonts w:hint="eastAsia"/>
                      <w:u w:val="none"/>
                      <w:lang w:eastAsia="zh-CN"/>
                    </w:rPr>
                    <w:t>）</w:t>
                  </w:r>
                  <w:r>
                    <w:rPr>
                      <w:u w:val="none"/>
                    </w:rPr>
                    <w:t>处理后，</w:t>
                  </w:r>
                  <w:r>
                    <w:rPr>
                      <w:rFonts w:hint="eastAsia"/>
                      <w:u w:val="none"/>
                      <w:lang w:val="en-US" w:eastAsia="zh-CN"/>
                    </w:rPr>
                    <w:t>依托园区园区污水管网经桃林路、常德大道排入常德清蓝水务有限公司处理后排入东风河，尾水入沅水。</w:t>
                  </w:r>
                </w:p>
                <w:p>
                  <w:pPr>
                    <w:spacing w:line="0" w:lineRule="atLeast"/>
                    <w:jc w:val="left"/>
                    <w:rPr>
                      <w:u w:val="none"/>
                    </w:rPr>
                  </w:pPr>
                  <w:r>
                    <w:rPr>
                      <w:u w:val="none"/>
                    </w:rPr>
                    <w:t>生产废水：本项目生产生产用水为挤出成型过程中对产品降温消耗的</w:t>
                  </w:r>
                  <w:r>
                    <w:rPr>
                      <w:rFonts w:hint="eastAsia"/>
                      <w:u w:val="none"/>
                      <w:lang w:val="en-US" w:eastAsia="zh-CN"/>
                    </w:rPr>
                    <w:t>间</w:t>
                  </w:r>
                  <w:r>
                    <w:rPr>
                      <w:u w:val="none"/>
                    </w:rPr>
                    <w:t>接冷却水循环使用，配有冷却循环水池</w:t>
                  </w:r>
                  <w:r>
                    <w:rPr>
                      <w:rFonts w:hint="eastAsia"/>
                      <w:u w:val="none"/>
                      <w:lang w:eastAsia="zh-CN"/>
                    </w:rPr>
                    <w:t>（</w:t>
                  </w:r>
                  <w:r>
                    <w:rPr>
                      <w:rFonts w:hint="eastAsia"/>
                      <w:u w:val="none"/>
                      <w:lang w:val="en-US" w:eastAsia="zh-CN"/>
                    </w:rPr>
                    <w:t>20</w:t>
                  </w:r>
                  <w:r>
                    <w:rPr>
                      <w:u w:val="none"/>
                    </w:rPr>
                    <w:t>m³</w:t>
                  </w:r>
                  <w:r>
                    <w:rPr>
                      <w:rFonts w:hint="eastAsia"/>
                      <w:u w:val="none"/>
                      <w:lang w:eastAsia="zh-CN"/>
                    </w:rPr>
                    <w:t>）</w:t>
                  </w:r>
                  <w:r>
                    <w:rPr>
                      <w:u w:val="none"/>
                    </w:rPr>
                    <w:t>，循环利用，不外排。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00" w:type="dxa"/>
                  <w:vMerge w:val="continue"/>
                  <w:shd w:val="clear" w:color="auto" w:fill="auto"/>
                  <w:vAlign w:val="center"/>
                </w:tcPr>
                <w:p>
                  <w:pPr>
                    <w:widowControl/>
                    <w:jc w:val="left"/>
                    <w:rPr>
                      <w:u w:val="none"/>
                    </w:rPr>
                  </w:pPr>
                </w:p>
              </w:tc>
              <w:tc>
                <w:tcPr>
                  <w:tcW w:w="1748" w:type="dxa"/>
                  <w:vMerge w:val="restart"/>
                  <w:shd w:val="clear" w:color="auto" w:fill="auto"/>
                  <w:vAlign w:val="center"/>
                </w:tcPr>
                <w:p>
                  <w:pPr>
                    <w:spacing w:line="0" w:lineRule="atLeast"/>
                    <w:jc w:val="center"/>
                    <w:rPr>
                      <w:u w:val="none"/>
                    </w:rPr>
                  </w:pPr>
                  <w:r>
                    <w:rPr>
                      <w:u w:val="none"/>
                    </w:rPr>
                    <w:t>废气治理</w:t>
                  </w:r>
                </w:p>
              </w:tc>
              <w:tc>
                <w:tcPr>
                  <w:tcW w:w="6185" w:type="dxa"/>
                  <w:shd w:val="clear" w:color="auto" w:fill="auto"/>
                  <w:vAlign w:val="center"/>
                </w:tcPr>
                <w:p>
                  <w:pPr>
                    <w:spacing w:line="0" w:lineRule="atLeast"/>
                    <w:ind w:left="210" w:hanging="210" w:hangingChars="100"/>
                    <w:rPr>
                      <w:u w:val="none"/>
                    </w:rPr>
                  </w:pPr>
                  <w:r>
                    <w:rPr>
                      <w:u w:val="none"/>
                    </w:rPr>
                    <w:t>生产挤出成型工序：安装集气罩（</w:t>
                  </w:r>
                  <w:r>
                    <w:rPr>
                      <w:rFonts w:hint="eastAsia"/>
                      <w:u w:val="none"/>
                      <w:lang w:val="en-US" w:eastAsia="zh-CN"/>
                    </w:rPr>
                    <w:t>3</w:t>
                  </w:r>
                  <w:r>
                    <w:rPr>
                      <w:u w:val="none"/>
                    </w:rPr>
                    <w:t>台，收集效率为90%）+活性炭吸附装置装置1套（去除效率</w:t>
                  </w:r>
                  <w:r>
                    <w:rPr>
                      <w:rFonts w:hint="eastAsia"/>
                      <w:u w:val="none"/>
                      <w:lang w:val="en-US" w:eastAsia="zh-CN"/>
                    </w:rPr>
                    <w:t>80</w:t>
                  </w:r>
                  <w:r>
                    <w:rPr>
                      <w:u w:val="none"/>
                    </w:rPr>
                    <w:t>%，处理风量为500m</w:t>
                  </w:r>
                  <w:r>
                    <w:rPr>
                      <w:u w:val="none"/>
                      <w:vertAlign w:val="superscript"/>
                    </w:rPr>
                    <w:t>3</w:t>
                  </w:r>
                  <w:r>
                    <w:rPr>
                      <w:u w:val="none"/>
                    </w:rPr>
                    <w:t>/h）+25米排气筒（P1）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00" w:type="dxa"/>
                  <w:vMerge w:val="continue"/>
                  <w:shd w:val="clear" w:color="auto" w:fill="auto"/>
                  <w:vAlign w:val="center"/>
                </w:tcPr>
                <w:p>
                  <w:pPr>
                    <w:widowControl/>
                    <w:jc w:val="left"/>
                    <w:rPr>
                      <w:u w:val="none"/>
                    </w:rPr>
                  </w:pPr>
                </w:p>
              </w:tc>
              <w:tc>
                <w:tcPr>
                  <w:tcW w:w="1748" w:type="dxa"/>
                  <w:vMerge w:val="continue"/>
                  <w:shd w:val="clear" w:color="auto" w:fill="auto"/>
                  <w:vAlign w:val="center"/>
                </w:tcPr>
                <w:p>
                  <w:pPr>
                    <w:spacing w:line="0" w:lineRule="atLeast"/>
                    <w:jc w:val="center"/>
                    <w:rPr>
                      <w:u w:val="none"/>
                    </w:rPr>
                  </w:pPr>
                </w:p>
              </w:tc>
              <w:tc>
                <w:tcPr>
                  <w:tcW w:w="6185" w:type="dxa"/>
                  <w:shd w:val="clear" w:color="auto" w:fill="auto"/>
                  <w:vAlign w:val="center"/>
                </w:tcPr>
                <w:p>
                  <w:pPr>
                    <w:spacing w:line="0" w:lineRule="atLeast"/>
                    <w:rPr>
                      <w:u w:val="none"/>
                    </w:rPr>
                  </w:pPr>
                  <w:r>
                    <w:rPr>
                      <w:u w:val="none"/>
                    </w:rPr>
                    <w:t>配料、搅拌混料、上料工艺颗粒物：安装集气罩（6台，收集效率90%）+布袋除尘器1套（去除效率98%，处理风量为3000m3/h）+15米排气筒（P2）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00" w:type="dxa"/>
                  <w:vMerge w:val="continue"/>
                  <w:shd w:val="clear" w:color="auto" w:fill="auto"/>
                  <w:vAlign w:val="center"/>
                </w:tcPr>
                <w:p>
                  <w:pPr>
                    <w:widowControl/>
                    <w:jc w:val="left"/>
                    <w:rPr>
                      <w:u w:val="none"/>
                    </w:rPr>
                  </w:pPr>
                </w:p>
              </w:tc>
              <w:tc>
                <w:tcPr>
                  <w:tcW w:w="1748" w:type="dxa"/>
                  <w:vMerge w:val="restart"/>
                  <w:shd w:val="clear" w:color="auto" w:fill="auto"/>
                  <w:vAlign w:val="center"/>
                </w:tcPr>
                <w:p>
                  <w:pPr>
                    <w:spacing w:line="0" w:lineRule="atLeast"/>
                    <w:jc w:val="center"/>
                    <w:rPr>
                      <w:u w:val="none"/>
                    </w:rPr>
                  </w:pPr>
                  <w:r>
                    <w:rPr>
                      <w:u w:val="none"/>
                    </w:rPr>
                    <w:t>固废治理</w:t>
                  </w:r>
                </w:p>
              </w:tc>
              <w:tc>
                <w:tcPr>
                  <w:tcW w:w="6185" w:type="dxa"/>
                  <w:shd w:val="clear" w:color="auto" w:fill="auto"/>
                  <w:vAlign w:val="center"/>
                </w:tcPr>
                <w:p>
                  <w:pPr>
                    <w:spacing w:line="0" w:lineRule="atLeast"/>
                    <w:rPr>
                      <w:u w:val="none"/>
                    </w:rPr>
                  </w:pPr>
                  <w:r>
                    <w:rPr>
                      <w:u w:val="none"/>
                    </w:rPr>
                    <w:t>生活垃圾：建生活垃圾收集点，定期清运，配垃圾桶</w:t>
                  </w:r>
                  <w:r>
                    <w:rPr>
                      <w:rFonts w:hint="eastAsia"/>
                      <w:u w:val="none"/>
                      <w:lang w:val="en-US" w:eastAsia="zh-CN"/>
                    </w:rPr>
                    <w:t>5</w:t>
                  </w:r>
                  <w:r>
                    <w:rPr>
                      <w:u w:val="none"/>
                    </w:rPr>
                    <w:t xml:space="preserve">个；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00" w:type="dxa"/>
                  <w:vMerge w:val="continue"/>
                  <w:shd w:val="clear" w:color="auto" w:fill="auto"/>
                  <w:vAlign w:val="center"/>
                </w:tcPr>
                <w:p>
                  <w:pPr>
                    <w:widowControl/>
                    <w:jc w:val="left"/>
                    <w:rPr>
                      <w:u w:val="none"/>
                    </w:rPr>
                  </w:pPr>
                </w:p>
              </w:tc>
              <w:tc>
                <w:tcPr>
                  <w:tcW w:w="1748" w:type="dxa"/>
                  <w:vMerge w:val="continue"/>
                  <w:shd w:val="clear" w:color="auto" w:fill="auto"/>
                  <w:vAlign w:val="center"/>
                </w:tcPr>
                <w:p>
                  <w:pPr>
                    <w:spacing w:line="0" w:lineRule="atLeast"/>
                    <w:jc w:val="center"/>
                    <w:rPr>
                      <w:u w:val="none"/>
                    </w:rPr>
                  </w:pPr>
                </w:p>
              </w:tc>
              <w:tc>
                <w:tcPr>
                  <w:tcW w:w="6185" w:type="dxa"/>
                  <w:shd w:val="clear" w:color="auto" w:fill="auto"/>
                  <w:vAlign w:val="center"/>
                </w:tcPr>
                <w:p>
                  <w:pPr>
                    <w:spacing w:line="0" w:lineRule="atLeast"/>
                    <w:rPr>
                      <w:u w:val="none"/>
                    </w:rPr>
                  </w:pPr>
                  <w:r>
                    <w:rPr>
                      <w:u w:val="none"/>
                    </w:rPr>
                    <w:t>一般工艺固体：垃圾桶</w:t>
                  </w:r>
                  <w:r>
                    <w:rPr>
                      <w:rFonts w:hint="eastAsia"/>
                      <w:u w:val="none"/>
                      <w:lang w:val="en-US" w:eastAsia="zh-CN"/>
                    </w:rPr>
                    <w:t>5</w:t>
                  </w:r>
                  <w:r>
                    <w:rPr>
                      <w:u w:val="none"/>
                    </w:rPr>
                    <w:t>个对</w:t>
                  </w:r>
                  <w:r>
                    <w:rPr>
                      <w:rFonts w:hint="eastAsia"/>
                      <w:u w:val="none"/>
                      <w:lang w:val="en-US" w:eastAsia="zh-CN"/>
                    </w:rPr>
                    <w:t>不合格产品</w:t>
                  </w:r>
                  <w:r>
                    <w:rPr>
                      <w:u w:val="none"/>
                    </w:rPr>
                    <w:t>进行收集；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00" w:type="dxa"/>
                  <w:vMerge w:val="continue"/>
                  <w:shd w:val="clear" w:color="auto" w:fill="auto"/>
                  <w:vAlign w:val="center"/>
                </w:tcPr>
                <w:p>
                  <w:pPr>
                    <w:widowControl/>
                    <w:jc w:val="left"/>
                    <w:rPr>
                      <w:u w:val="none"/>
                    </w:rPr>
                  </w:pPr>
                </w:p>
              </w:tc>
              <w:tc>
                <w:tcPr>
                  <w:tcW w:w="1748" w:type="dxa"/>
                  <w:vMerge w:val="continue"/>
                  <w:shd w:val="clear" w:color="auto" w:fill="auto"/>
                  <w:vAlign w:val="center"/>
                </w:tcPr>
                <w:p>
                  <w:pPr>
                    <w:spacing w:line="0" w:lineRule="atLeast"/>
                    <w:jc w:val="center"/>
                    <w:rPr>
                      <w:u w:val="none"/>
                    </w:rPr>
                  </w:pPr>
                </w:p>
              </w:tc>
              <w:tc>
                <w:tcPr>
                  <w:tcW w:w="6185" w:type="dxa"/>
                  <w:shd w:val="clear" w:color="auto" w:fill="auto"/>
                  <w:vAlign w:val="center"/>
                </w:tcPr>
                <w:p>
                  <w:pPr>
                    <w:spacing w:line="0" w:lineRule="atLeast"/>
                    <w:rPr>
                      <w:u w:val="none"/>
                    </w:rPr>
                  </w:pPr>
                  <w:r>
                    <w:rPr>
                      <w:u w:val="none"/>
                    </w:rPr>
                    <w:t>危险废物（废矿物油、废抹布手套），建设防渗、防雨、防晒、防流失等措施的危废暂存间（10m</w:t>
                  </w:r>
                  <w:r>
                    <w:rPr>
                      <w:u w:val="none"/>
                      <w:vertAlign w:val="superscript"/>
                    </w:rPr>
                    <w:t>3</w:t>
                  </w:r>
                  <w:r>
                    <w:rPr>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200" w:type="dxa"/>
                  <w:vMerge w:val="continue"/>
                  <w:shd w:val="clear" w:color="auto" w:fill="auto"/>
                  <w:vAlign w:val="center"/>
                </w:tcPr>
                <w:p>
                  <w:pPr>
                    <w:widowControl/>
                    <w:jc w:val="left"/>
                    <w:rPr>
                      <w:u w:val="none"/>
                    </w:rPr>
                  </w:pPr>
                </w:p>
              </w:tc>
              <w:tc>
                <w:tcPr>
                  <w:tcW w:w="1748" w:type="dxa"/>
                  <w:shd w:val="clear" w:color="auto" w:fill="auto"/>
                  <w:vAlign w:val="center"/>
                </w:tcPr>
                <w:p>
                  <w:pPr>
                    <w:spacing w:line="0" w:lineRule="atLeast"/>
                    <w:jc w:val="center"/>
                    <w:rPr>
                      <w:u w:val="none"/>
                    </w:rPr>
                  </w:pPr>
                  <w:r>
                    <w:rPr>
                      <w:u w:val="none"/>
                    </w:rPr>
                    <w:t>噪声治理</w:t>
                  </w:r>
                </w:p>
              </w:tc>
              <w:tc>
                <w:tcPr>
                  <w:tcW w:w="6185" w:type="dxa"/>
                  <w:shd w:val="clear" w:color="auto" w:fill="auto"/>
                  <w:vAlign w:val="center"/>
                </w:tcPr>
                <w:p>
                  <w:pPr>
                    <w:spacing w:line="0" w:lineRule="atLeast"/>
                    <w:jc w:val="center"/>
                    <w:rPr>
                      <w:u w:val="none"/>
                    </w:rPr>
                  </w:pPr>
                  <w:r>
                    <w:rPr>
                      <w:u w:val="none"/>
                    </w:rPr>
                    <w:t>修建围墙，合理布局于封闭厂房内，选用低噪声设备，设施安装减震器，加强设备管理，禁止夜间作业。</w:t>
                  </w:r>
                </w:p>
              </w:tc>
            </w:tr>
          </w:tbl>
          <w:p>
            <w:pPr>
              <w:adjustRightInd w:val="0"/>
              <w:snapToGrid w:val="0"/>
              <w:spacing w:line="440" w:lineRule="exact"/>
              <w:ind w:firstLine="480" w:firstLineChars="200"/>
              <w:rPr>
                <w:rFonts w:hint="eastAsia" w:asciiTheme="minorEastAsia" w:hAnsiTheme="minorEastAsia" w:eastAsiaTheme="minorEastAsia" w:cstheme="minorEastAsia"/>
                <w:sz w:val="24"/>
                <w:szCs w:val="24"/>
                <w:u w:val="none"/>
                <w:lang w:val="zh-CN"/>
              </w:rPr>
            </w:pPr>
            <w:r>
              <w:rPr>
                <w:rFonts w:hint="eastAsia" w:asciiTheme="minorEastAsia" w:hAnsiTheme="minorEastAsia" w:eastAsiaTheme="minorEastAsia" w:cstheme="minorEastAsia"/>
                <w:sz w:val="24"/>
                <w:szCs w:val="24"/>
                <w:u w:val="none"/>
              </w:rPr>
              <w:t>4、主要生产设备</w:t>
            </w:r>
          </w:p>
          <w:p>
            <w:pPr>
              <w:autoSpaceDE w:val="0"/>
              <w:autoSpaceDN w:val="0"/>
              <w:adjustRightInd w:val="0"/>
              <w:spacing w:before="156" w:beforeLines="50"/>
              <w:ind w:firstLine="482"/>
              <w:rPr>
                <w:rFonts w:hint="eastAsia" w:asciiTheme="minorEastAsia" w:hAnsiTheme="minorEastAsia" w:eastAsiaTheme="minorEastAsia" w:cstheme="minorEastAsia"/>
                <w:sz w:val="24"/>
                <w:szCs w:val="24"/>
                <w:u w:val="none"/>
                <w:lang w:val="zh-CN"/>
              </w:rPr>
            </w:pPr>
            <w:r>
              <w:rPr>
                <w:rFonts w:hint="eastAsia" w:asciiTheme="minorEastAsia" w:hAnsiTheme="minorEastAsia" w:eastAsiaTheme="minorEastAsia" w:cstheme="minorEastAsia"/>
                <w:sz w:val="24"/>
                <w:szCs w:val="24"/>
                <w:u w:val="none"/>
                <w:lang w:val="zh-CN"/>
              </w:rPr>
              <w:t>项目主要配备的设备见</w:t>
            </w:r>
            <w:r>
              <w:rPr>
                <w:rFonts w:hint="eastAsia" w:asciiTheme="minorEastAsia" w:hAnsiTheme="minorEastAsia" w:eastAsiaTheme="minorEastAsia" w:cstheme="minorEastAsia"/>
                <w:sz w:val="24"/>
                <w:szCs w:val="24"/>
                <w:u w:val="none"/>
                <w:lang w:val="en-US" w:eastAsia="zh-CN"/>
              </w:rPr>
              <w:t>下</w:t>
            </w:r>
            <w:r>
              <w:rPr>
                <w:rFonts w:hint="eastAsia" w:asciiTheme="minorEastAsia" w:hAnsiTheme="minorEastAsia" w:eastAsiaTheme="minorEastAsia" w:cstheme="minorEastAsia"/>
                <w:sz w:val="24"/>
                <w:szCs w:val="24"/>
                <w:u w:val="none"/>
                <w:lang w:val="zh-CN"/>
              </w:rPr>
              <w:t>表。</w:t>
            </w:r>
          </w:p>
          <w:p>
            <w:pPr>
              <w:adjustRightInd w:val="0"/>
              <w:snapToGrid w:val="0"/>
              <w:ind w:firstLine="482"/>
              <w:jc w:val="center"/>
              <w:rPr>
                <w:u w:val="none"/>
              </w:rPr>
            </w:pPr>
            <w:r>
              <w:rPr>
                <w:b/>
                <w:bCs/>
                <w:u w:val="none"/>
              </w:rPr>
              <w:t>表2   项目主要设备一览表</w:t>
            </w:r>
          </w:p>
          <w:tbl>
            <w:tblPr>
              <w:tblStyle w:val="24"/>
              <w:tblW w:w="907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88"/>
              <w:gridCol w:w="1825"/>
              <w:gridCol w:w="4004"/>
              <w:gridCol w:w="993"/>
              <w:gridCol w:w="146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88" w:type="dxa"/>
                  <w:tcBorders>
                    <w:tl2br w:val="nil"/>
                    <w:tr2bl w:val="nil"/>
                  </w:tcBorders>
                  <w:vAlign w:val="center"/>
                </w:tcPr>
                <w:p>
                  <w:pPr>
                    <w:adjustRightInd w:val="0"/>
                    <w:snapToGrid w:val="0"/>
                    <w:jc w:val="center"/>
                    <w:rPr>
                      <w:u w:val="none"/>
                    </w:rPr>
                  </w:pPr>
                  <w:r>
                    <w:rPr>
                      <w:u w:val="none"/>
                    </w:rPr>
                    <w:t>序号</w:t>
                  </w:r>
                </w:p>
              </w:tc>
              <w:tc>
                <w:tcPr>
                  <w:tcW w:w="1825" w:type="dxa"/>
                  <w:tcBorders>
                    <w:tl2br w:val="nil"/>
                    <w:tr2bl w:val="nil"/>
                  </w:tcBorders>
                  <w:vAlign w:val="center"/>
                </w:tcPr>
                <w:p>
                  <w:pPr>
                    <w:adjustRightInd w:val="0"/>
                    <w:snapToGrid w:val="0"/>
                    <w:jc w:val="center"/>
                    <w:rPr>
                      <w:u w:val="none"/>
                    </w:rPr>
                  </w:pPr>
                  <w:r>
                    <w:rPr>
                      <w:u w:val="none"/>
                    </w:rPr>
                    <w:t>设备名称</w:t>
                  </w:r>
                </w:p>
              </w:tc>
              <w:tc>
                <w:tcPr>
                  <w:tcW w:w="4004" w:type="dxa"/>
                  <w:tcBorders>
                    <w:tl2br w:val="nil"/>
                    <w:tr2bl w:val="nil"/>
                  </w:tcBorders>
                  <w:vAlign w:val="center"/>
                </w:tcPr>
                <w:p>
                  <w:pPr>
                    <w:adjustRightInd w:val="0"/>
                    <w:snapToGrid w:val="0"/>
                    <w:jc w:val="center"/>
                    <w:rPr>
                      <w:u w:val="none"/>
                    </w:rPr>
                  </w:pPr>
                  <w:r>
                    <w:rPr>
                      <w:u w:val="none"/>
                    </w:rPr>
                    <w:t>规格</w:t>
                  </w:r>
                </w:p>
              </w:tc>
              <w:tc>
                <w:tcPr>
                  <w:tcW w:w="993" w:type="dxa"/>
                  <w:tcBorders>
                    <w:tl2br w:val="nil"/>
                    <w:tr2bl w:val="nil"/>
                  </w:tcBorders>
                  <w:vAlign w:val="center"/>
                </w:tcPr>
                <w:p>
                  <w:pPr>
                    <w:adjustRightInd w:val="0"/>
                    <w:snapToGrid w:val="0"/>
                    <w:jc w:val="center"/>
                    <w:rPr>
                      <w:u w:val="none"/>
                    </w:rPr>
                  </w:pPr>
                  <w:r>
                    <w:rPr>
                      <w:u w:val="none"/>
                    </w:rPr>
                    <w:t>数量</w:t>
                  </w:r>
                </w:p>
              </w:tc>
              <w:tc>
                <w:tcPr>
                  <w:tcW w:w="1460" w:type="dxa"/>
                  <w:tcBorders>
                    <w:tl2br w:val="nil"/>
                    <w:tr2bl w:val="nil"/>
                  </w:tcBorders>
                  <w:vAlign w:val="center"/>
                </w:tcPr>
                <w:p>
                  <w:pPr>
                    <w:adjustRightInd w:val="0"/>
                    <w:snapToGrid w:val="0"/>
                    <w:jc w:val="center"/>
                    <w:rPr>
                      <w:u w:val="none"/>
                    </w:rPr>
                  </w:pPr>
                  <w:r>
                    <w:rPr>
                      <w:u w:val="none"/>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88" w:type="dxa"/>
                  <w:tcBorders>
                    <w:tl2br w:val="nil"/>
                    <w:tr2bl w:val="nil"/>
                  </w:tcBorders>
                  <w:vAlign w:val="center"/>
                </w:tcPr>
                <w:p>
                  <w:pPr>
                    <w:adjustRightInd w:val="0"/>
                    <w:snapToGrid w:val="0"/>
                    <w:jc w:val="center"/>
                    <w:rPr>
                      <w:u w:val="none"/>
                    </w:rPr>
                  </w:pPr>
                  <w:r>
                    <w:rPr>
                      <w:u w:val="none"/>
                    </w:rPr>
                    <w:t>1</w:t>
                  </w:r>
                </w:p>
              </w:tc>
              <w:tc>
                <w:tcPr>
                  <w:tcW w:w="1825" w:type="dxa"/>
                  <w:tcBorders>
                    <w:tl2br w:val="nil"/>
                    <w:tr2bl w:val="nil"/>
                  </w:tcBorders>
                  <w:vAlign w:val="center"/>
                </w:tcPr>
                <w:p>
                  <w:pPr>
                    <w:adjustRightInd w:val="0"/>
                    <w:snapToGrid w:val="0"/>
                    <w:jc w:val="center"/>
                    <w:rPr>
                      <w:rFonts w:hint="eastAsia"/>
                      <w:u w:val="none"/>
                      <w:lang w:eastAsia="zh-CN"/>
                    </w:rPr>
                  </w:pPr>
                  <w:r>
                    <w:rPr>
                      <w:rFonts w:hint="eastAsia"/>
                      <w:u w:val="none"/>
                      <w:lang w:val="en-US" w:eastAsia="zh-CN"/>
                    </w:rPr>
                    <w:t>挤出机</w:t>
                  </w:r>
                </w:p>
              </w:tc>
              <w:tc>
                <w:tcPr>
                  <w:tcW w:w="4004" w:type="dxa"/>
                  <w:tcBorders>
                    <w:tl2br w:val="nil"/>
                    <w:tr2bl w:val="nil"/>
                  </w:tcBorders>
                  <w:vAlign w:val="center"/>
                </w:tcPr>
                <w:p>
                  <w:pPr>
                    <w:adjustRightInd w:val="0"/>
                    <w:snapToGrid w:val="0"/>
                    <w:jc w:val="center"/>
                    <w:rPr>
                      <w:rFonts w:hint="default"/>
                      <w:u w:val="none"/>
                      <w:lang w:val="en-US" w:eastAsia="zh-CN"/>
                    </w:rPr>
                  </w:pPr>
                  <w:r>
                    <w:rPr>
                      <w:rFonts w:hint="eastAsia"/>
                      <w:u w:val="none"/>
                      <w:lang w:val="en-US" w:eastAsia="zh-CN"/>
                    </w:rPr>
                    <w:t>HTJX-50型</w:t>
                  </w:r>
                </w:p>
              </w:tc>
              <w:tc>
                <w:tcPr>
                  <w:tcW w:w="993" w:type="dxa"/>
                  <w:tcBorders>
                    <w:tl2br w:val="nil"/>
                    <w:tr2bl w:val="nil"/>
                  </w:tcBorders>
                  <w:vAlign w:val="center"/>
                </w:tcPr>
                <w:p>
                  <w:pPr>
                    <w:adjustRightInd w:val="0"/>
                    <w:snapToGrid w:val="0"/>
                    <w:jc w:val="center"/>
                    <w:rPr>
                      <w:u w:val="none"/>
                    </w:rPr>
                  </w:pPr>
                  <w:r>
                    <w:rPr>
                      <w:rFonts w:hint="eastAsia"/>
                      <w:u w:val="none"/>
                      <w:lang w:val="en-US" w:eastAsia="zh-CN"/>
                    </w:rPr>
                    <w:t>6</w:t>
                  </w:r>
                  <w:r>
                    <w:rPr>
                      <w:u w:val="none"/>
                    </w:rPr>
                    <w:t>台</w:t>
                  </w:r>
                </w:p>
              </w:tc>
              <w:tc>
                <w:tcPr>
                  <w:tcW w:w="1460" w:type="dxa"/>
                  <w:tcBorders>
                    <w:tl2br w:val="nil"/>
                    <w:tr2bl w:val="nil"/>
                  </w:tcBorders>
                  <w:vAlign w:val="center"/>
                </w:tcPr>
                <w:p>
                  <w:pPr>
                    <w:adjustRightInd w:val="0"/>
                    <w:snapToGrid w:val="0"/>
                    <w:jc w:val="center"/>
                    <w:rPr>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88" w:type="dxa"/>
                  <w:tcBorders>
                    <w:tl2br w:val="nil"/>
                    <w:tr2bl w:val="nil"/>
                  </w:tcBorders>
                  <w:vAlign w:val="center"/>
                </w:tcPr>
                <w:p>
                  <w:pPr>
                    <w:adjustRightInd w:val="0"/>
                    <w:snapToGrid w:val="0"/>
                    <w:jc w:val="center"/>
                    <w:rPr>
                      <w:u w:val="none"/>
                    </w:rPr>
                  </w:pPr>
                  <w:r>
                    <w:rPr>
                      <w:u w:val="none"/>
                    </w:rPr>
                    <w:t>2</w:t>
                  </w:r>
                </w:p>
              </w:tc>
              <w:tc>
                <w:tcPr>
                  <w:tcW w:w="1825" w:type="dxa"/>
                  <w:tcBorders>
                    <w:tl2br w:val="nil"/>
                    <w:tr2bl w:val="nil"/>
                  </w:tcBorders>
                  <w:vAlign w:val="center"/>
                </w:tcPr>
                <w:p>
                  <w:pPr>
                    <w:adjustRightInd w:val="0"/>
                    <w:snapToGrid w:val="0"/>
                    <w:jc w:val="center"/>
                    <w:rPr>
                      <w:rFonts w:hint="eastAsia"/>
                      <w:u w:val="none"/>
                      <w:lang w:val="en-US" w:eastAsia="zh-CN"/>
                    </w:rPr>
                  </w:pPr>
                  <w:r>
                    <w:rPr>
                      <w:rFonts w:hint="eastAsia"/>
                      <w:u w:val="none"/>
                      <w:lang w:val="en-US" w:eastAsia="zh-CN"/>
                    </w:rPr>
                    <w:t>注塑机</w:t>
                  </w:r>
                </w:p>
              </w:tc>
              <w:tc>
                <w:tcPr>
                  <w:tcW w:w="4004" w:type="dxa"/>
                  <w:tcBorders>
                    <w:tl2br w:val="nil"/>
                    <w:tr2bl w:val="nil"/>
                  </w:tcBorders>
                  <w:vAlign w:val="center"/>
                </w:tcPr>
                <w:p>
                  <w:pPr>
                    <w:adjustRightInd w:val="0"/>
                    <w:snapToGrid w:val="0"/>
                    <w:jc w:val="center"/>
                    <w:rPr>
                      <w:u w:val="none"/>
                    </w:rPr>
                  </w:pPr>
                  <w:r>
                    <w:rPr>
                      <w:u w:val="none"/>
                    </w:rPr>
                    <w:t>SGK16-63</w:t>
                  </w:r>
                </w:p>
              </w:tc>
              <w:tc>
                <w:tcPr>
                  <w:tcW w:w="993" w:type="dxa"/>
                  <w:tcBorders>
                    <w:tl2br w:val="nil"/>
                    <w:tr2bl w:val="nil"/>
                  </w:tcBorders>
                  <w:vAlign w:val="center"/>
                </w:tcPr>
                <w:p>
                  <w:pPr>
                    <w:adjustRightInd w:val="0"/>
                    <w:snapToGrid w:val="0"/>
                    <w:jc w:val="center"/>
                    <w:rPr>
                      <w:u w:val="none"/>
                    </w:rPr>
                  </w:pPr>
                  <w:r>
                    <w:rPr>
                      <w:rFonts w:hint="eastAsia"/>
                      <w:u w:val="none"/>
                      <w:lang w:val="en-US" w:eastAsia="zh-CN"/>
                    </w:rPr>
                    <w:t>2</w:t>
                  </w:r>
                  <w:r>
                    <w:rPr>
                      <w:u w:val="none"/>
                    </w:rPr>
                    <w:t>台</w:t>
                  </w:r>
                </w:p>
              </w:tc>
              <w:tc>
                <w:tcPr>
                  <w:tcW w:w="1460" w:type="dxa"/>
                  <w:tcBorders>
                    <w:tl2br w:val="nil"/>
                    <w:tr2bl w:val="nil"/>
                  </w:tcBorders>
                  <w:vAlign w:val="center"/>
                </w:tcPr>
                <w:p>
                  <w:pPr>
                    <w:adjustRightInd w:val="0"/>
                    <w:snapToGrid w:val="0"/>
                    <w:jc w:val="center"/>
                    <w:rPr>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88" w:type="dxa"/>
                  <w:tcBorders>
                    <w:tl2br w:val="nil"/>
                    <w:tr2bl w:val="nil"/>
                  </w:tcBorders>
                  <w:vAlign w:val="center"/>
                </w:tcPr>
                <w:p>
                  <w:pPr>
                    <w:adjustRightInd w:val="0"/>
                    <w:snapToGrid w:val="0"/>
                    <w:jc w:val="center"/>
                    <w:rPr>
                      <w:u w:val="none"/>
                    </w:rPr>
                  </w:pPr>
                  <w:r>
                    <w:rPr>
                      <w:u w:val="none"/>
                    </w:rPr>
                    <w:t>3</w:t>
                  </w:r>
                </w:p>
              </w:tc>
              <w:tc>
                <w:tcPr>
                  <w:tcW w:w="1825" w:type="dxa"/>
                  <w:tcBorders>
                    <w:tl2br w:val="nil"/>
                    <w:tr2bl w:val="nil"/>
                  </w:tcBorders>
                  <w:vAlign w:val="center"/>
                </w:tcPr>
                <w:p>
                  <w:pPr>
                    <w:adjustRightInd w:val="0"/>
                    <w:snapToGrid w:val="0"/>
                    <w:jc w:val="center"/>
                    <w:rPr>
                      <w:u w:val="none"/>
                    </w:rPr>
                  </w:pPr>
                  <w:r>
                    <w:rPr>
                      <w:u w:val="none"/>
                    </w:rPr>
                    <w:t>空压机</w:t>
                  </w:r>
                </w:p>
              </w:tc>
              <w:tc>
                <w:tcPr>
                  <w:tcW w:w="4004" w:type="dxa"/>
                  <w:tcBorders>
                    <w:tl2br w:val="nil"/>
                    <w:tr2bl w:val="nil"/>
                  </w:tcBorders>
                  <w:vAlign w:val="center"/>
                </w:tcPr>
                <w:p>
                  <w:pPr>
                    <w:adjustRightInd w:val="0"/>
                    <w:snapToGrid w:val="0"/>
                    <w:jc w:val="center"/>
                    <w:rPr>
                      <w:u w:val="none"/>
                    </w:rPr>
                  </w:pPr>
                  <w:r>
                    <w:rPr>
                      <w:u w:val="none"/>
                    </w:rPr>
                    <w:t>100HP</w:t>
                  </w:r>
                </w:p>
              </w:tc>
              <w:tc>
                <w:tcPr>
                  <w:tcW w:w="993" w:type="dxa"/>
                  <w:tcBorders>
                    <w:tl2br w:val="nil"/>
                    <w:tr2bl w:val="nil"/>
                  </w:tcBorders>
                  <w:vAlign w:val="center"/>
                </w:tcPr>
                <w:p>
                  <w:pPr>
                    <w:adjustRightInd w:val="0"/>
                    <w:snapToGrid w:val="0"/>
                    <w:jc w:val="center"/>
                    <w:rPr>
                      <w:u w:val="none"/>
                    </w:rPr>
                  </w:pPr>
                  <w:r>
                    <w:rPr>
                      <w:rFonts w:hint="eastAsia"/>
                      <w:u w:val="none"/>
                      <w:lang w:val="en-US" w:eastAsia="zh-CN"/>
                    </w:rPr>
                    <w:t>1</w:t>
                  </w:r>
                  <w:r>
                    <w:rPr>
                      <w:u w:val="none"/>
                    </w:rPr>
                    <w:t>台</w:t>
                  </w:r>
                </w:p>
              </w:tc>
              <w:tc>
                <w:tcPr>
                  <w:tcW w:w="1460" w:type="dxa"/>
                  <w:tcBorders>
                    <w:tl2br w:val="nil"/>
                    <w:tr2bl w:val="nil"/>
                  </w:tcBorders>
                  <w:vAlign w:val="center"/>
                </w:tcPr>
                <w:p>
                  <w:pPr>
                    <w:adjustRightInd w:val="0"/>
                    <w:snapToGrid w:val="0"/>
                    <w:jc w:val="center"/>
                    <w:rPr>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88" w:type="dxa"/>
                  <w:tcBorders>
                    <w:tl2br w:val="nil"/>
                    <w:tr2bl w:val="nil"/>
                  </w:tcBorders>
                  <w:vAlign w:val="center"/>
                </w:tcPr>
                <w:p>
                  <w:pPr>
                    <w:adjustRightInd w:val="0"/>
                    <w:snapToGrid w:val="0"/>
                    <w:jc w:val="center"/>
                    <w:rPr>
                      <w:u w:val="none"/>
                    </w:rPr>
                  </w:pPr>
                  <w:r>
                    <w:rPr>
                      <w:u w:val="none"/>
                    </w:rPr>
                    <w:t>4</w:t>
                  </w:r>
                </w:p>
              </w:tc>
              <w:tc>
                <w:tcPr>
                  <w:tcW w:w="1825" w:type="dxa"/>
                  <w:tcBorders>
                    <w:tl2br w:val="nil"/>
                    <w:tr2bl w:val="nil"/>
                  </w:tcBorders>
                  <w:vAlign w:val="center"/>
                </w:tcPr>
                <w:p>
                  <w:pPr>
                    <w:adjustRightInd w:val="0"/>
                    <w:snapToGrid w:val="0"/>
                    <w:jc w:val="center"/>
                    <w:rPr>
                      <w:rFonts w:hint="eastAsia"/>
                      <w:u w:val="none"/>
                      <w:lang w:eastAsia="zh-CN"/>
                    </w:rPr>
                  </w:pPr>
                  <w:r>
                    <w:rPr>
                      <w:rFonts w:hint="eastAsia"/>
                      <w:u w:val="none"/>
                      <w:lang w:val="en-US" w:eastAsia="zh-CN"/>
                    </w:rPr>
                    <w:t>造粒机</w:t>
                  </w:r>
                </w:p>
              </w:tc>
              <w:tc>
                <w:tcPr>
                  <w:tcW w:w="4004" w:type="dxa"/>
                  <w:tcBorders>
                    <w:tl2br w:val="nil"/>
                    <w:tr2bl w:val="nil"/>
                  </w:tcBorders>
                  <w:vAlign w:val="center"/>
                </w:tcPr>
                <w:p>
                  <w:pPr>
                    <w:adjustRightInd w:val="0"/>
                    <w:snapToGrid w:val="0"/>
                    <w:jc w:val="center"/>
                    <w:rPr>
                      <w:rFonts w:hint="default"/>
                      <w:u w:val="none"/>
                      <w:lang w:val="en-US" w:eastAsia="zh-CN"/>
                    </w:rPr>
                  </w:pPr>
                  <w:r>
                    <w:rPr>
                      <w:rFonts w:hint="eastAsia"/>
                      <w:u w:val="none"/>
                      <w:lang w:val="en-US" w:eastAsia="zh-CN"/>
                    </w:rPr>
                    <w:t>SRL-Z</w:t>
                  </w:r>
                </w:p>
              </w:tc>
              <w:tc>
                <w:tcPr>
                  <w:tcW w:w="993" w:type="dxa"/>
                  <w:tcBorders>
                    <w:tl2br w:val="nil"/>
                    <w:tr2bl w:val="nil"/>
                  </w:tcBorders>
                  <w:vAlign w:val="center"/>
                </w:tcPr>
                <w:p>
                  <w:pPr>
                    <w:adjustRightInd w:val="0"/>
                    <w:snapToGrid w:val="0"/>
                    <w:jc w:val="center"/>
                    <w:rPr>
                      <w:u w:val="none"/>
                    </w:rPr>
                  </w:pPr>
                  <w:r>
                    <w:rPr>
                      <w:rFonts w:hint="eastAsia"/>
                      <w:u w:val="none"/>
                      <w:lang w:val="en-US" w:eastAsia="zh-CN"/>
                    </w:rPr>
                    <w:t>1</w:t>
                  </w:r>
                  <w:r>
                    <w:rPr>
                      <w:u w:val="none"/>
                    </w:rPr>
                    <w:t>台</w:t>
                  </w:r>
                </w:p>
              </w:tc>
              <w:tc>
                <w:tcPr>
                  <w:tcW w:w="1460" w:type="dxa"/>
                  <w:tcBorders>
                    <w:tl2br w:val="nil"/>
                    <w:tr2bl w:val="nil"/>
                  </w:tcBorders>
                  <w:vAlign w:val="center"/>
                </w:tcPr>
                <w:p>
                  <w:pPr>
                    <w:adjustRightInd w:val="0"/>
                    <w:snapToGrid w:val="0"/>
                    <w:jc w:val="center"/>
                    <w:rPr>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1" w:hRule="atLeast"/>
                <w:jc w:val="center"/>
              </w:trPr>
              <w:tc>
                <w:tcPr>
                  <w:tcW w:w="788" w:type="dxa"/>
                  <w:tcBorders>
                    <w:tl2br w:val="nil"/>
                    <w:tr2bl w:val="nil"/>
                  </w:tcBorders>
                  <w:vAlign w:val="center"/>
                </w:tcPr>
                <w:p>
                  <w:pPr>
                    <w:adjustRightInd w:val="0"/>
                    <w:snapToGrid w:val="0"/>
                    <w:jc w:val="center"/>
                    <w:rPr>
                      <w:u w:val="none"/>
                    </w:rPr>
                  </w:pPr>
                  <w:r>
                    <w:rPr>
                      <w:u w:val="none"/>
                    </w:rPr>
                    <w:t>5</w:t>
                  </w:r>
                </w:p>
              </w:tc>
              <w:tc>
                <w:tcPr>
                  <w:tcW w:w="1825" w:type="dxa"/>
                  <w:tcBorders>
                    <w:tl2br w:val="nil"/>
                    <w:tr2bl w:val="nil"/>
                  </w:tcBorders>
                  <w:vAlign w:val="center"/>
                </w:tcPr>
                <w:p>
                  <w:pPr>
                    <w:adjustRightInd w:val="0"/>
                    <w:snapToGrid w:val="0"/>
                    <w:jc w:val="center"/>
                    <w:rPr>
                      <w:u w:val="none"/>
                    </w:rPr>
                  </w:pPr>
                  <w:r>
                    <w:rPr>
                      <w:u w:val="none"/>
                    </w:rPr>
                    <w:t>拌料机</w:t>
                  </w:r>
                </w:p>
              </w:tc>
              <w:tc>
                <w:tcPr>
                  <w:tcW w:w="4004" w:type="dxa"/>
                  <w:tcBorders>
                    <w:tl2br w:val="nil"/>
                    <w:tr2bl w:val="nil"/>
                  </w:tcBorders>
                  <w:vAlign w:val="center"/>
                </w:tcPr>
                <w:p>
                  <w:pPr>
                    <w:adjustRightInd w:val="0"/>
                    <w:snapToGrid w:val="0"/>
                    <w:jc w:val="center"/>
                    <w:rPr>
                      <w:u w:val="none"/>
                    </w:rPr>
                  </w:pPr>
                  <w:r>
                    <w:rPr>
                      <w:u w:val="none"/>
                    </w:rPr>
                    <w:t>SRL-Z500/1000</w:t>
                  </w:r>
                </w:p>
              </w:tc>
              <w:tc>
                <w:tcPr>
                  <w:tcW w:w="993" w:type="dxa"/>
                  <w:tcBorders>
                    <w:tl2br w:val="nil"/>
                    <w:tr2bl w:val="nil"/>
                  </w:tcBorders>
                  <w:vAlign w:val="center"/>
                </w:tcPr>
                <w:p>
                  <w:pPr>
                    <w:adjustRightInd w:val="0"/>
                    <w:snapToGrid w:val="0"/>
                    <w:jc w:val="center"/>
                    <w:rPr>
                      <w:u w:val="none"/>
                    </w:rPr>
                  </w:pPr>
                  <w:r>
                    <w:rPr>
                      <w:rFonts w:hint="eastAsia"/>
                      <w:u w:val="none"/>
                      <w:lang w:val="en-US" w:eastAsia="zh-CN"/>
                    </w:rPr>
                    <w:t>1</w:t>
                  </w:r>
                  <w:r>
                    <w:rPr>
                      <w:u w:val="none"/>
                    </w:rPr>
                    <w:t>台</w:t>
                  </w:r>
                </w:p>
              </w:tc>
              <w:tc>
                <w:tcPr>
                  <w:tcW w:w="1460" w:type="dxa"/>
                  <w:tcBorders>
                    <w:tl2br w:val="nil"/>
                    <w:tr2bl w:val="nil"/>
                  </w:tcBorders>
                  <w:vAlign w:val="center"/>
                </w:tcPr>
                <w:p>
                  <w:pPr>
                    <w:adjustRightInd w:val="0"/>
                    <w:snapToGrid w:val="0"/>
                    <w:jc w:val="center"/>
                    <w:rPr>
                      <w:u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88" w:type="dxa"/>
                  <w:tcBorders>
                    <w:tl2br w:val="nil"/>
                    <w:tr2bl w:val="nil"/>
                  </w:tcBorders>
                  <w:vAlign w:val="center"/>
                </w:tcPr>
                <w:p>
                  <w:pPr>
                    <w:adjustRightInd w:val="0"/>
                    <w:snapToGrid w:val="0"/>
                    <w:jc w:val="center"/>
                    <w:rPr>
                      <w:u w:val="none"/>
                    </w:rPr>
                  </w:pPr>
                  <w:r>
                    <w:rPr>
                      <w:u w:val="none"/>
                    </w:rPr>
                    <w:t>6</w:t>
                  </w:r>
                </w:p>
              </w:tc>
              <w:tc>
                <w:tcPr>
                  <w:tcW w:w="1825" w:type="dxa"/>
                  <w:tcBorders>
                    <w:tl2br w:val="nil"/>
                    <w:tr2bl w:val="nil"/>
                  </w:tcBorders>
                  <w:vAlign w:val="center"/>
                </w:tcPr>
                <w:p>
                  <w:pPr>
                    <w:adjustRightInd w:val="0"/>
                    <w:snapToGrid w:val="0"/>
                    <w:jc w:val="center"/>
                    <w:rPr>
                      <w:rFonts w:hint="default"/>
                      <w:u w:val="none"/>
                      <w:lang w:val="en-US" w:eastAsia="zh-CN"/>
                    </w:rPr>
                  </w:pPr>
                  <w:r>
                    <w:rPr>
                      <w:rFonts w:hint="eastAsia"/>
                      <w:u w:val="none"/>
                      <w:lang w:val="en-US" w:eastAsia="zh-CN"/>
                    </w:rPr>
                    <w:t>循环水泵</w:t>
                  </w:r>
                </w:p>
              </w:tc>
              <w:tc>
                <w:tcPr>
                  <w:tcW w:w="4004" w:type="dxa"/>
                  <w:tcBorders>
                    <w:tl2br w:val="nil"/>
                    <w:tr2bl w:val="nil"/>
                  </w:tcBorders>
                  <w:vAlign w:val="center"/>
                </w:tcPr>
                <w:p>
                  <w:pPr>
                    <w:adjustRightInd w:val="0"/>
                    <w:snapToGrid w:val="0"/>
                    <w:jc w:val="center"/>
                    <w:rPr>
                      <w:u w:val="none"/>
                    </w:rPr>
                  </w:pPr>
                  <w:r>
                    <w:rPr>
                      <w:u w:val="none"/>
                    </w:rPr>
                    <w:t>/</w:t>
                  </w:r>
                </w:p>
              </w:tc>
              <w:tc>
                <w:tcPr>
                  <w:tcW w:w="993" w:type="dxa"/>
                  <w:tcBorders>
                    <w:tl2br w:val="nil"/>
                    <w:tr2bl w:val="nil"/>
                  </w:tcBorders>
                  <w:vAlign w:val="center"/>
                </w:tcPr>
                <w:p>
                  <w:pPr>
                    <w:adjustRightInd w:val="0"/>
                    <w:snapToGrid w:val="0"/>
                    <w:jc w:val="center"/>
                    <w:rPr>
                      <w:u w:val="none"/>
                    </w:rPr>
                  </w:pPr>
                  <w:r>
                    <w:rPr>
                      <w:rFonts w:hint="eastAsia"/>
                      <w:u w:val="none"/>
                      <w:lang w:val="en-US" w:eastAsia="zh-CN"/>
                    </w:rPr>
                    <w:t>1</w:t>
                  </w:r>
                  <w:r>
                    <w:rPr>
                      <w:u w:val="none"/>
                    </w:rPr>
                    <w:t>台</w:t>
                  </w:r>
                </w:p>
              </w:tc>
              <w:tc>
                <w:tcPr>
                  <w:tcW w:w="1460" w:type="dxa"/>
                  <w:tcBorders>
                    <w:tl2br w:val="nil"/>
                    <w:tr2bl w:val="nil"/>
                  </w:tcBorders>
                  <w:vAlign w:val="center"/>
                </w:tcPr>
                <w:p>
                  <w:pPr>
                    <w:adjustRightInd w:val="0"/>
                    <w:snapToGrid w:val="0"/>
                    <w:jc w:val="center"/>
                    <w:rPr>
                      <w:u w:val="none"/>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szCs w:val="24"/>
                <w:u w:val="none"/>
              </w:rPr>
            </w:pPr>
            <w:r>
              <w:rPr>
                <w:sz w:val="24"/>
                <w:szCs w:val="24"/>
                <w:u w:val="none"/>
              </w:rPr>
              <w:t>5、原辅材料、能源消耗</w:t>
            </w:r>
          </w:p>
          <w:p>
            <w:pPr>
              <w:keepNext w:val="0"/>
              <w:keepLines w:val="0"/>
              <w:pageBreakBefore w:val="0"/>
              <w:widowControl w:val="0"/>
              <w:kinsoku/>
              <w:wordWrap/>
              <w:overflowPunct/>
              <w:topLinePunct w:val="0"/>
              <w:autoSpaceDE/>
              <w:autoSpaceDN/>
              <w:bidi w:val="0"/>
              <w:adjustRightInd w:val="0"/>
              <w:snapToGrid w:val="0"/>
              <w:spacing w:line="360" w:lineRule="auto"/>
              <w:ind w:firstLine="480"/>
              <w:jc w:val="left"/>
              <w:textAlignment w:val="auto"/>
              <w:rPr>
                <w:sz w:val="24"/>
                <w:szCs w:val="24"/>
                <w:u w:val="none"/>
              </w:rPr>
            </w:pPr>
            <w:r>
              <w:rPr>
                <w:sz w:val="24"/>
                <w:szCs w:val="24"/>
                <w:u w:val="none"/>
              </w:rPr>
              <w:t>本项目所用原辅材料及能源消耗情况见</w:t>
            </w:r>
            <w:r>
              <w:rPr>
                <w:rFonts w:hint="eastAsia"/>
                <w:sz w:val="24"/>
                <w:szCs w:val="24"/>
                <w:u w:val="none"/>
                <w:lang w:val="en-US" w:eastAsia="zh-CN"/>
              </w:rPr>
              <w:t>下</w:t>
            </w:r>
            <w:r>
              <w:rPr>
                <w:sz w:val="24"/>
                <w:szCs w:val="24"/>
                <w:u w:val="none"/>
              </w:rPr>
              <w:t>表：</w:t>
            </w:r>
          </w:p>
          <w:p>
            <w:pPr>
              <w:adjustRightInd w:val="0"/>
              <w:snapToGrid w:val="0"/>
              <w:ind w:firstLine="482"/>
              <w:jc w:val="center"/>
              <w:rPr>
                <w:b/>
                <w:bCs/>
                <w:u w:val="none"/>
              </w:rPr>
            </w:pPr>
            <w:r>
              <w:rPr>
                <w:b/>
                <w:bCs/>
                <w:u w:val="none"/>
              </w:rPr>
              <w:t>表3  原辅材料用量一览表</w:t>
            </w:r>
          </w:p>
          <w:tbl>
            <w:tblPr>
              <w:tblStyle w:val="24"/>
              <w:tblW w:w="907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2"/>
              <w:gridCol w:w="2476"/>
              <w:gridCol w:w="1452"/>
              <w:gridCol w:w="1121"/>
              <w:gridCol w:w="32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2" w:type="dxa"/>
                  <w:tcBorders>
                    <w:tl2br w:val="nil"/>
                    <w:tr2bl w:val="nil"/>
                  </w:tcBorders>
                  <w:vAlign w:val="center"/>
                </w:tcPr>
                <w:p>
                  <w:pPr>
                    <w:adjustRightInd w:val="0"/>
                    <w:snapToGrid w:val="0"/>
                    <w:jc w:val="center"/>
                    <w:rPr>
                      <w:u w:val="none"/>
                    </w:rPr>
                  </w:pPr>
                  <w:r>
                    <w:rPr>
                      <w:u w:val="none"/>
                    </w:rPr>
                    <w:t>序号</w:t>
                  </w:r>
                </w:p>
              </w:tc>
              <w:tc>
                <w:tcPr>
                  <w:tcW w:w="2476" w:type="dxa"/>
                  <w:tcBorders>
                    <w:tl2br w:val="nil"/>
                    <w:tr2bl w:val="nil"/>
                  </w:tcBorders>
                  <w:vAlign w:val="center"/>
                </w:tcPr>
                <w:p>
                  <w:pPr>
                    <w:adjustRightInd w:val="0"/>
                    <w:snapToGrid w:val="0"/>
                    <w:jc w:val="center"/>
                    <w:rPr>
                      <w:u w:val="none"/>
                    </w:rPr>
                  </w:pPr>
                  <w:r>
                    <w:rPr>
                      <w:u w:val="none"/>
                    </w:rPr>
                    <w:t>名 称</w:t>
                  </w:r>
                </w:p>
              </w:tc>
              <w:tc>
                <w:tcPr>
                  <w:tcW w:w="1452" w:type="dxa"/>
                  <w:tcBorders>
                    <w:tl2br w:val="nil"/>
                    <w:tr2bl w:val="nil"/>
                  </w:tcBorders>
                  <w:vAlign w:val="center"/>
                </w:tcPr>
                <w:p>
                  <w:pPr>
                    <w:adjustRightInd w:val="0"/>
                    <w:snapToGrid w:val="0"/>
                    <w:jc w:val="center"/>
                    <w:rPr>
                      <w:u w:val="none"/>
                    </w:rPr>
                  </w:pPr>
                  <w:r>
                    <w:rPr>
                      <w:u w:val="none"/>
                    </w:rPr>
                    <w:t>年消耗量（t）</w:t>
                  </w:r>
                </w:p>
              </w:tc>
              <w:tc>
                <w:tcPr>
                  <w:tcW w:w="1121" w:type="dxa"/>
                  <w:tcBorders>
                    <w:tl2br w:val="nil"/>
                    <w:tr2bl w:val="nil"/>
                  </w:tcBorders>
                  <w:vAlign w:val="center"/>
                </w:tcPr>
                <w:p>
                  <w:pPr>
                    <w:adjustRightInd w:val="0"/>
                    <w:snapToGrid w:val="0"/>
                    <w:jc w:val="center"/>
                    <w:rPr>
                      <w:u w:val="none"/>
                    </w:rPr>
                  </w:pPr>
                  <w:r>
                    <w:rPr>
                      <w:u w:val="none"/>
                    </w:rPr>
                    <w:t>来 源</w:t>
                  </w:r>
                </w:p>
              </w:tc>
              <w:tc>
                <w:tcPr>
                  <w:tcW w:w="3219" w:type="dxa"/>
                  <w:tcBorders>
                    <w:tl2br w:val="nil"/>
                    <w:tr2bl w:val="nil"/>
                  </w:tcBorders>
                  <w:vAlign w:val="center"/>
                </w:tcPr>
                <w:p>
                  <w:pPr>
                    <w:adjustRightInd w:val="0"/>
                    <w:snapToGrid w:val="0"/>
                    <w:jc w:val="center"/>
                    <w:rPr>
                      <w:u w:val="none"/>
                    </w:rPr>
                  </w:pPr>
                  <w:r>
                    <w:rPr>
                      <w:u w:val="none"/>
                    </w:rPr>
                    <w:t>备 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2" w:type="dxa"/>
                  <w:tcBorders>
                    <w:tl2br w:val="nil"/>
                    <w:tr2bl w:val="nil"/>
                  </w:tcBorders>
                  <w:vAlign w:val="center"/>
                </w:tcPr>
                <w:p>
                  <w:pPr>
                    <w:adjustRightInd w:val="0"/>
                    <w:snapToGrid w:val="0"/>
                    <w:jc w:val="center"/>
                    <w:rPr>
                      <w:u w:val="none"/>
                    </w:rPr>
                  </w:pPr>
                  <w:r>
                    <w:rPr>
                      <w:u w:val="none"/>
                    </w:rPr>
                    <w:t>1</w:t>
                  </w:r>
                </w:p>
              </w:tc>
              <w:tc>
                <w:tcPr>
                  <w:tcW w:w="2476" w:type="dxa"/>
                  <w:tcBorders>
                    <w:tl2br w:val="nil"/>
                    <w:tr2bl w:val="nil"/>
                  </w:tcBorders>
                  <w:vAlign w:val="center"/>
                </w:tcPr>
                <w:p>
                  <w:pPr>
                    <w:adjustRightInd w:val="0"/>
                    <w:snapToGrid w:val="0"/>
                    <w:jc w:val="center"/>
                    <w:rPr>
                      <w:u w:val="none"/>
                    </w:rPr>
                  </w:pPr>
                  <w:r>
                    <w:rPr>
                      <w:u w:val="none"/>
                    </w:rPr>
                    <w:t>轻质钙</w:t>
                  </w:r>
                </w:p>
              </w:tc>
              <w:tc>
                <w:tcPr>
                  <w:tcW w:w="1452" w:type="dxa"/>
                  <w:tcBorders>
                    <w:tl2br w:val="nil"/>
                    <w:tr2bl w:val="nil"/>
                  </w:tcBorders>
                  <w:vAlign w:val="center"/>
                </w:tcPr>
                <w:p>
                  <w:pPr>
                    <w:adjustRightInd w:val="0"/>
                    <w:snapToGrid w:val="0"/>
                    <w:jc w:val="center"/>
                    <w:rPr>
                      <w:u w:val="none"/>
                    </w:rPr>
                  </w:pPr>
                  <w:r>
                    <w:rPr>
                      <w:rFonts w:hint="eastAsia"/>
                      <w:u w:val="none"/>
                      <w:lang w:val="en-US" w:eastAsia="zh-CN"/>
                    </w:rPr>
                    <w:t>300</w:t>
                  </w:r>
                  <w:r>
                    <w:rPr>
                      <w:u w:val="none"/>
                    </w:rPr>
                    <w:t xml:space="preserve"> </w:t>
                  </w:r>
                </w:p>
              </w:tc>
              <w:tc>
                <w:tcPr>
                  <w:tcW w:w="1121" w:type="dxa"/>
                  <w:tcBorders>
                    <w:tl2br w:val="nil"/>
                    <w:tr2bl w:val="nil"/>
                  </w:tcBorders>
                  <w:vAlign w:val="center"/>
                </w:tcPr>
                <w:p>
                  <w:pPr>
                    <w:adjustRightInd w:val="0"/>
                    <w:snapToGrid w:val="0"/>
                    <w:jc w:val="center"/>
                    <w:rPr>
                      <w:u w:val="none"/>
                    </w:rPr>
                  </w:pPr>
                  <w:r>
                    <w:rPr>
                      <w:u w:val="none"/>
                    </w:rPr>
                    <w:t>外购</w:t>
                  </w:r>
                </w:p>
              </w:tc>
              <w:tc>
                <w:tcPr>
                  <w:tcW w:w="3219" w:type="dxa"/>
                  <w:tcBorders>
                    <w:tl2br w:val="nil"/>
                    <w:tr2bl w:val="nil"/>
                  </w:tcBorders>
                  <w:vAlign w:val="center"/>
                </w:tcPr>
                <w:p>
                  <w:pPr>
                    <w:adjustRightInd w:val="0"/>
                    <w:snapToGrid w:val="0"/>
                    <w:jc w:val="center"/>
                    <w:rPr>
                      <w:u w:val="none"/>
                    </w:rPr>
                  </w:pPr>
                  <w:r>
                    <w:rPr>
                      <w:u w:val="none"/>
                    </w:rPr>
                    <w:t>固态，袋装，25kg/袋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2" w:type="dxa"/>
                  <w:tcBorders>
                    <w:tl2br w:val="nil"/>
                    <w:tr2bl w:val="nil"/>
                  </w:tcBorders>
                  <w:vAlign w:val="center"/>
                </w:tcPr>
                <w:p>
                  <w:pPr>
                    <w:adjustRightInd w:val="0"/>
                    <w:snapToGrid w:val="0"/>
                    <w:jc w:val="center"/>
                    <w:rPr>
                      <w:u w:val="none"/>
                    </w:rPr>
                  </w:pPr>
                  <w:r>
                    <w:rPr>
                      <w:u w:val="none"/>
                    </w:rPr>
                    <w:t>2</w:t>
                  </w:r>
                </w:p>
              </w:tc>
              <w:tc>
                <w:tcPr>
                  <w:tcW w:w="2476" w:type="dxa"/>
                  <w:tcBorders>
                    <w:tl2br w:val="nil"/>
                    <w:tr2bl w:val="nil"/>
                  </w:tcBorders>
                  <w:vAlign w:val="center"/>
                </w:tcPr>
                <w:p>
                  <w:pPr>
                    <w:adjustRightInd w:val="0"/>
                    <w:snapToGrid w:val="0"/>
                    <w:jc w:val="center"/>
                    <w:rPr>
                      <w:u w:val="none"/>
                    </w:rPr>
                  </w:pPr>
                  <w:r>
                    <w:rPr>
                      <w:rFonts w:hint="eastAsia"/>
                      <w:u w:val="none"/>
                      <w:lang w:val="en-US" w:eastAsia="zh-CN"/>
                    </w:rPr>
                    <w:t>PVC</w:t>
                  </w:r>
                  <w:r>
                    <w:rPr>
                      <w:u w:val="none"/>
                    </w:rPr>
                    <w:t>聚氯乙烯</w:t>
                  </w:r>
                </w:p>
              </w:tc>
              <w:tc>
                <w:tcPr>
                  <w:tcW w:w="1452" w:type="dxa"/>
                  <w:tcBorders>
                    <w:tl2br w:val="nil"/>
                    <w:tr2bl w:val="nil"/>
                  </w:tcBorders>
                  <w:vAlign w:val="center"/>
                </w:tcPr>
                <w:p>
                  <w:pPr>
                    <w:adjustRightInd w:val="0"/>
                    <w:snapToGrid w:val="0"/>
                    <w:jc w:val="center"/>
                    <w:rPr>
                      <w:u w:val="none"/>
                    </w:rPr>
                  </w:pPr>
                  <w:r>
                    <w:rPr>
                      <w:rFonts w:hint="eastAsia"/>
                      <w:u w:val="none"/>
                      <w:lang w:val="en-US" w:eastAsia="zh-CN"/>
                    </w:rPr>
                    <w:t>20</w:t>
                  </w:r>
                  <w:r>
                    <w:rPr>
                      <w:u w:val="none"/>
                    </w:rPr>
                    <w:t>0</w:t>
                  </w:r>
                </w:p>
              </w:tc>
              <w:tc>
                <w:tcPr>
                  <w:tcW w:w="1121" w:type="dxa"/>
                  <w:tcBorders>
                    <w:tl2br w:val="nil"/>
                    <w:tr2bl w:val="nil"/>
                  </w:tcBorders>
                  <w:vAlign w:val="center"/>
                </w:tcPr>
                <w:p>
                  <w:pPr>
                    <w:adjustRightInd w:val="0"/>
                    <w:snapToGrid w:val="0"/>
                    <w:jc w:val="center"/>
                    <w:rPr>
                      <w:u w:val="none"/>
                    </w:rPr>
                  </w:pPr>
                  <w:r>
                    <w:rPr>
                      <w:u w:val="none"/>
                    </w:rPr>
                    <w:t>外购</w:t>
                  </w:r>
                </w:p>
              </w:tc>
              <w:tc>
                <w:tcPr>
                  <w:tcW w:w="3219" w:type="dxa"/>
                  <w:tcBorders>
                    <w:tl2br w:val="nil"/>
                    <w:tr2bl w:val="nil"/>
                  </w:tcBorders>
                  <w:vAlign w:val="center"/>
                </w:tcPr>
                <w:p>
                  <w:pPr>
                    <w:adjustRightInd w:val="0"/>
                    <w:snapToGrid w:val="0"/>
                    <w:jc w:val="center"/>
                    <w:rPr>
                      <w:u w:val="none"/>
                    </w:rPr>
                  </w:pPr>
                  <w:r>
                    <w:rPr>
                      <w:u w:val="none"/>
                    </w:rPr>
                    <w:t>固态，袋装，25kg/袋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2" w:type="dxa"/>
                  <w:tcBorders>
                    <w:tl2br w:val="nil"/>
                    <w:tr2bl w:val="nil"/>
                  </w:tcBorders>
                  <w:vAlign w:val="center"/>
                </w:tcPr>
                <w:p>
                  <w:pPr>
                    <w:adjustRightInd w:val="0"/>
                    <w:snapToGrid w:val="0"/>
                    <w:jc w:val="center"/>
                    <w:rPr>
                      <w:u w:val="none"/>
                    </w:rPr>
                  </w:pPr>
                  <w:r>
                    <w:rPr>
                      <w:u w:val="none"/>
                    </w:rPr>
                    <w:t>3</w:t>
                  </w:r>
                </w:p>
              </w:tc>
              <w:tc>
                <w:tcPr>
                  <w:tcW w:w="2476" w:type="dxa"/>
                  <w:tcBorders>
                    <w:tl2br w:val="nil"/>
                    <w:tr2bl w:val="nil"/>
                  </w:tcBorders>
                  <w:vAlign w:val="center"/>
                </w:tcPr>
                <w:p>
                  <w:pPr>
                    <w:adjustRightInd w:val="0"/>
                    <w:snapToGrid w:val="0"/>
                    <w:jc w:val="center"/>
                    <w:rPr>
                      <w:u w:val="none"/>
                    </w:rPr>
                  </w:pPr>
                  <w:r>
                    <w:rPr>
                      <w:rFonts w:hint="eastAsia"/>
                      <w:u w:val="none"/>
                      <w:lang w:val="en-US" w:eastAsia="zh-CN"/>
                    </w:rPr>
                    <w:t>聚乙烯</w:t>
                  </w:r>
                  <w:r>
                    <w:rPr>
                      <w:u w:val="none"/>
                    </w:rPr>
                    <w:t>蜡</w:t>
                  </w:r>
                </w:p>
              </w:tc>
              <w:tc>
                <w:tcPr>
                  <w:tcW w:w="1452" w:type="dxa"/>
                  <w:tcBorders>
                    <w:tl2br w:val="nil"/>
                    <w:tr2bl w:val="nil"/>
                  </w:tcBorders>
                  <w:vAlign w:val="center"/>
                </w:tcPr>
                <w:p>
                  <w:pPr>
                    <w:adjustRightInd w:val="0"/>
                    <w:snapToGrid w:val="0"/>
                    <w:jc w:val="center"/>
                    <w:rPr>
                      <w:rFonts w:hint="eastAsia"/>
                      <w:u w:val="none"/>
                      <w:lang w:eastAsia="zh-CN"/>
                    </w:rPr>
                  </w:pPr>
                  <w:r>
                    <w:rPr>
                      <w:rFonts w:hint="eastAsia"/>
                      <w:u w:val="none"/>
                      <w:lang w:val="en-US" w:eastAsia="zh-CN"/>
                    </w:rPr>
                    <w:t>2</w:t>
                  </w:r>
                </w:p>
              </w:tc>
              <w:tc>
                <w:tcPr>
                  <w:tcW w:w="1121" w:type="dxa"/>
                  <w:tcBorders>
                    <w:tl2br w:val="nil"/>
                    <w:tr2bl w:val="nil"/>
                  </w:tcBorders>
                  <w:vAlign w:val="center"/>
                </w:tcPr>
                <w:p>
                  <w:pPr>
                    <w:adjustRightInd w:val="0"/>
                    <w:snapToGrid w:val="0"/>
                    <w:jc w:val="center"/>
                    <w:rPr>
                      <w:u w:val="none"/>
                    </w:rPr>
                  </w:pPr>
                  <w:r>
                    <w:rPr>
                      <w:u w:val="none"/>
                    </w:rPr>
                    <w:t>外购</w:t>
                  </w:r>
                </w:p>
              </w:tc>
              <w:tc>
                <w:tcPr>
                  <w:tcW w:w="3219" w:type="dxa"/>
                  <w:tcBorders>
                    <w:tl2br w:val="nil"/>
                    <w:tr2bl w:val="nil"/>
                  </w:tcBorders>
                  <w:vAlign w:val="center"/>
                </w:tcPr>
                <w:p>
                  <w:pPr>
                    <w:adjustRightInd w:val="0"/>
                    <w:snapToGrid w:val="0"/>
                    <w:jc w:val="center"/>
                    <w:rPr>
                      <w:u w:val="none"/>
                    </w:rPr>
                  </w:pPr>
                  <w:r>
                    <w:rPr>
                      <w:u w:val="none"/>
                    </w:rPr>
                    <w:t>固态，袋装，25kg/袋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2" w:type="dxa"/>
                  <w:tcBorders>
                    <w:tl2br w:val="nil"/>
                    <w:tr2bl w:val="nil"/>
                  </w:tcBorders>
                  <w:vAlign w:val="center"/>
                </w:tcPr>
                <w:p>
                  <w:pPr>
                    <w:adjustRightInd w:val="0"/>
                    <w:snapToGrid w:val="0"/>
                    <w:jc w:val="center"/>
                    <w:rPr>
                      <w:u w:val="none"/>
                    </w:rPr>
                  </w:pPr>
                  <w:r>
                    <w:rPr>
                      <w:u w:val="none"/>
                    </w:rPr>
                    <w:t>4</w:t>
                  </w:r>
                </w:p>
              </w:tc>
              <w:tc>
                <w:tcPr>
                  <w:tcW w:w="2476" w:type="dxa"/>
                  <w:tcBorders>
                    <w:tl2br w:val="nil"/>
                    <w:tr2bl w:val="nil"/>
                  </w:tcBorders>
                  <w:vAlign w:val="center"/>
                </w:tcPr>
                <w:p>
                  <w:pPr>
                    <w:adjustRightInd w:val="0"/>
                    <w:snapToGrid w:val="0"/>
                    <w:jc w:val="center"/>
                    <w:rPr>
                      <w:rFonts w:hint="default"/>
                      <w:u w:val="none"/>
                      <w:lang w:val="en-US" w:eastAsia="zh-CN"/>
                    </w:rPr>
                  </w:pPr>
                  <w:r>
                    <w:rPr>
                      <w:rFonts w:hint="eastAsia"/>
                      <w:u w:val="none"/>
                      <w:lang w:val="en-US" w:eastAsia="zh-CN"/>
                    </w:rPr>
                    <w:t>ABS（丙烯脂-丁二烯-苯乙烯共聚物）</w:t>
                  </w:r>
                </w:p>
              </w:tc>
              <w:tc>
                <w:tcPr>
                  <w:tcW w:w="1452" w:type="dxa"/>
                  <w:tcBorders>
                    <w:tl2br w:val="nil"/>
                    <w:tr2bl w:val="nil"/>
                  </w:tcBorders>
                  <w:vAlign w:val="center"/>
                </w:tcPr>
                <w:p>
                  <w:pPr>
                    <w:adjustRightInd w:val="0"/>
                    <w:snapToGrid w:val="0"/>
                    <w:jc w:val="center"/>
                    <w:rPr>
                      <w:rFonts w:hint="eastAsia"/>
                      <w:u w:val="none"/>
                      <w:lang w:eastAsia="zh-CN"/>
                    </w:rPr>
                  </w:pPr>
                  <w:r>
                    <w:rPr>
                      <w:rFonts w:hint="eastAsia"/>
                      <w:u w:val="none"/>
                      <w:lang w:val="en-US" w:eastAsia="zh-CN"/>
                    </w:rPr>
                    <w:t>6</w:t>
                  </w:r>
                </w:p>
              </w:tc>
              <w:tc>
                <w:tcPr>
                  <w:tcW w:w="1121" w:type="dxa"/>
                  <w:tcBorders>
                    <w:tl2br w:val="nil"/>
                    <w:tr2bl w:val="nil"/>
                  </w:tcBorders>
                  <w:vAlign w:val="center"/>
                </w:tcPr>
                <w:p>
                  <w:pPr>
                    <w:adjustRightInd w:val="0"/>
                    <w:snapToGrid w:val="0"/>
                    <w:jc w:val="center"/>
                    <w:rPr>
                      <w:u w:val="none"/>
                    </w:rPr>
                  </w:pPr>
                  <w:r>
                    <w:rPr>
                      <w:u w:val="none"/>
                    </w:rPr>
                    <w:t>外购</w:t>
                  </w:r>
                </w:p>
              </w:tc>
              <w:tc>
                <w:tcPr>
                  <w:tcW w:w="3219" w:type="dxa"/>
                  <w:tcBorders>
                    <w:tl2br w:val="nil"/>
                    <w:tr2bl w:val="nil"/>
                  </w:tcBorders>
                  <w:vAlign w:val="center"/>
                </w:tcPr>
                <w:p>
                  <w:pPr>
                    <w:adjustRightInd w:val="0"/>
                    <w:snapToGrid w:val="0"/>
                    <w:jc w:val="center"/>
                    <w:rPr>
                      <w:u w:val="none"/>
                    </w:rPr>
                  </w:pPr>
                  <w:r>
                    <w:rPr>
                      <w:u w:val="none"/>
                    </w:rPr>
                    <w:t>固态，袋装，25kg/袋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2" w:type="dxa"/>
                  <w:tcBorders>
                    <w:tl2br w:val="nil"/>
                    <w:tr2bl w:val="nil"/>
                  </w:tcBorders>
                  <w:vAlign w:val="center"/>
                </w:tcPr>
                <w:p>
                  <w:pPr>
                    <w:adjustRightInd w:val="0"/>
                    <w:snapToGrid w:val="0"/>
                    <w:jc w:val="center"/>
                    <w:rPr>
                      <w:u w:val="none"/>
                    </w:rPr>
                  </w:pPr>
                  <w:r>
                    <w:rPr>
                      <w:u w:val="none"/>
                    </w:rPr>
                    <w:t>5</w:t>
                  </w:r>
                </w:p>
              </w:tc>
              <w:tc>
                <w:tcPr>
                  <w:tcW w:w="2476" w:type="dxa"/>
                  <w:tcBorders>
                    <w:tl2br w:val="nil"/>
                    <w:tr2bl w:val="nil"/>
                  </w:tcBorders>
                  <w:vAlign w:val="center"/>
                </w:tcPr>
                <w:p>
                  <w:pPr>
                    <w:adjustRightInd w:val="0"/>
                    <w:snapToGrid w:val="0"/>
                    <w:jc w:val="center"/>
                    <w:rPr>
                      <w:u w:val="none"/>
                    </w:rPr>
                  </w:pPr>
                  <w:r>
                    <w:rPr>
                      <w:u w:val="none"/>
                    </w:rPr>
                    <w:t>增</w:t>
                  </w:r>
                  <w:r>
                    <w:rPr>
                      <w:rFonts w:hint="eastAsia"/>
                      <w:u w:val="none"/>
                      <w:lang w:val="en-US" w:eastAsia="zh-CN"/>
                    </w:rPr>
                    <w:t>光</w:t>
                  </w:r>
                  <w:r>
                    <w:rPr>
                      <w:u w:val="none"/>
                    </w:rPr>
                    <w:t>剂</w:t>
                  </w:r>
                </w:p>
              </w:tc>
              <w:tc>
                <w:tcPr>
                  <w:tcW w:w="1452" w:type="dxa"/>
                  <w:tcBorders>
                    <w:tl2br w:val="nil"/>
                    <w:tr2bl w:val="nil"/>
                  </w:tcBorders>
                  <w:vAlign w:val="center"/>
                </w:tcPr>
                <w:p>
                  <w:pPr>
                    <w:adjustRightInd w:val="0"/>
                    <w:snapToGrid w:val="0"/>
                    <w:jc w:val="center"/>
                    <w:rPr>
                      <w:u w:val="none"/>
                    </w:rPr>
                  </w:pPr>
                  <w:r>
                    <w:rPr>
                      <w:u w:val="none"/>
                    </w:rPr>
                    <w:t>0.</w:t>
                  </w:r>
                  <w:r>
                    <w:rPr>
                      <w:rFonts w:hint="eastAsia"/>
                      <w:u w:val="none"/>
                      <w:lang w:val="en-US" w:eastAsia="zh-CN"/>
                    </w:rPr>
                    <w:t>2</w:t>
                  </w:r>
                  <w:r>
                    <w:rPr>
                      <w:u w:val="none"/>
                    </w:rPr>
                    <w:t xml:space="preserve"> </w:t>
                  </w:r>
                </w:p>
              </w:tc>
              <w:tc>
                <w:tcPr>
                  <w:tcW w:w="1121" w:type="dxa"/>
                  <w:tcBorders>
                    <w:tl2br w:val="nil"/>
                    <w:tr2bl w:val="nil"/>
                  </w:tcBorders>
                  <w:vAlign w:val="center"/>
                </w:tcPr>
                <w:p>
                  <w:pPr>
                    <w:adjustRightInd w:val="0"/>
                    <w:snapToGrid w:val="0"/>
                    <w:jc w:val="center"/>
                    <w:rPr>
                      <w:u w:val="none"/>
                    </w:rPr>
                  </w:pPr>
                  <w:r>
                    <w:rPr>
                      <w:u w:val="none"/>
                    </w:rPr>
                    <w:t>外购</w:t>
                  </w:r>
                </w:p>
              </w:tc>
              <w:tc>
                <w:tcPr>
                  <w:tcW w:w="3219" w:type="dxa"/>
                  <w:tcBorders>
                    <w:tl2br w:val="nil"/>
                    <w:tr2bl w:val="nil"/>
                  </w:tcBorders>
                  <w:vAlign w:val="center"/>
                </w:tcPr>
                <w:p>
                  <w:pPr>
                    <w:adjustRightInd w:val="0"/>
                    <w:snapToGrid w:val="0"/>
                    <w:jc w:val="center"/>
                    <w:rPr>
                      <w:u w:val="none"/>
                    </w:rPr>
                  </w:pPr>
                  <w:r>
                    <w:rPr>
                      <w:u w:val="none"/>
                    </w:rPr>
                    <w:t>固态，袋装，25kg/袋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2" w:type="dxa"/>
                  <w:tcBorders>
                    <w:tl2br w:val="nil"/>
                    <w:tr2bl w:val="nil"/>
                  </w:tcBorders>
                  <w:vAlign w:val="center"/>
                </w:tcPr>
                <w:p>
                  <w:pPr>
                    <w:adjustRightInd w:val="0"/>
                    <w:snapToGrid w:val="0"/>
                    <w:jc w:val="center"/>
                    <w:rPr>
                      <w:rFonts w:hint="eastAsia"/>
                      <w:u w:val="none"/>
                      <w:lang w:val="en-US" w:eastAsia="zh-CN"/>
                    </w:rPr>
                  </w:pPr>
                  <w:r>
                    <w:rPr>
                      <w:rFonts w:hint="eastAsia"/>
                      <w:u w:val="none"/>
                      <w:lang w:val="en-US" w:eastAsia="zh-CN"/>
                    </w:rPr>
                    <w:t>6</w:t>
                  </w:r>
                </w:p>
              </w:tc>
              <w:tc>
                <w:tcPr>
                  <w:tcW w:w="2476" w:type="dxa"/>
                  <w:tcBorders>
                    <w:tl2br w:val="nil"/>
                    <w:tr2bl w:val="nil"/>
                  </w:tcBorders>
                  <w:vAlign w:val="center"/>
                </w:tcPr>
                <w:p>
                  <w:pPr>
                    <w:adjustRightInd w:val="0"/>
                    <w:snapToGrid w:val="0"/>
                    <w:jc w:val="center"/>
                    <w:rPr>
                      <w:rFonts w:hint="default"/>
                      <w:u w:val="none"/>
                      <w:lang w:val="en-US" w:eastAsia="zh-CN"/>
                    </w:rPr>
                  </w:pPr>
                  <w:r>
                    <w:rPr>
                      <w:rFonts w:hint="eastAsia"/>
                      <w:u w:val="none"/>
                      <w:lang w:val="en-US" w:eastAsia="zh-CN"/>
                    </w:rPr>
                    <w:t>钛白粉</w:t>
                  </w:r>
                </w:p>
              </w:tc>
              <w:tc>
                <w:tcPr>
                  <w:tcW w:w="1452" w:type="dxa"/>
                  <w:tcBorders>
                    <w:tl2br w:val="nil"/>
                    <w:tr2bl w:val="nil"/>
                  </w:tcBorders>
                  <w:vAlign w:val="center"/>
                </w:tcPr>
                <w:p>
                  <w:pPr>
                    <w:adjustRightInd w:val="0"/>
                    <w:snapToGrid w:val="0"/>
                    <w:jc w:val="center"/>
                    <w:rPr>
                      <w:rFonts w:hint="eastAsia"/>
                      <w:u w:val="none"/>
                      <w:lang w:val="en-US" w:eastAsia="zh-CN"/>
                    </w:rPr>
                  </w:pPr>
                  <w:r>
                    <w:rPr>
                      <w:rFonts w:hint="eastAsia"/>
                      <w:u w:val="none"/>
                      <w:lang w:val="en-US" w:eastAsia="zh-CN"/>
                    </w:rPr>
                    <w:t>2</w:t>
                  </w:r>
                </w:p>
              </w:tc>
              <w:tc>
                <w:tcPr>
                  <w:tcW w:w="1121" w:type="dxa"/>
                  <w:tcBorders>
                    <w:tl2br w:val="nil"/>
                    <w:tr2bl w:val="nil"/>
                  </w:tcBorders>
                  <w:vAlign w:val="center"/>
                </w:tcPr>
                <w:p>
                  <w:pPr>
                    <w:adjustRightInd w:val="0"/>
                    <w:snapToGrid w:val="0"/>
                    <w:jc w:val="center"/>
                    <w:rPr>
                      <w:u w:val="none"/>
                    </w:rPr>
                  </w:pPr>
                  <w:r>
                    <w:rPr>
                      <w:u w:val="none"/>
                    </w:rPr>
                    <w:t>外购</w:t>
                  </w:r>
                </w:p>
              </w:tc>
              <w:tc>
                <w:tcPr>
                  <w:tcW w:w="3219" w:type="dxa"/>
                  <w:tcBorders>
                    <w:tl2br w:val="nil"/>
                    <w:tr2bl w:val="nil"/>
                  </w:tcBorders>
                  <w:vAlign w:val="center"/>
                </w:tcPr>
                <w:p>
                  <w:pPr>
                    <w:adjustRightInd w:val="0"/>
                    <w:snapToGrid w:val="0"/>
                    <w:jc w:val="center"/>
                    <w:rPr>
                      <w:u w:val="none"/>
                    </w:rPr>
                  </w:pPr>
                  <w:r>
                    <w:rPr>
                      <w:u w:val="none"/>
                    </w:rPr>
                    <w:t>固态，袋装，25kg/袋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2" w:type="dxa"/>
                  <w:tcBorders>
                    <w:tl2br w:val="nil"/>
                    <w:tr2bl w:val="nil"/>
                  </w:tcBorders>
                  <w:vAlign w:val="center"/>
                </w:tcPr>
                <w:p>
                  <w:pPr>
                    <w:adjustRightInd w:val="0"/>
                    <w:snapToGrid w:val="0"/>
                    <w:jc w:val="center"/>
                    <w:rPr>
                      <w:rFonts w:hint="eastAsia"/>
                      <w:u w:val="none"/>
                      <w:lang w:val="en-US" w:eastAsia="zh-CN"/>
                    </w:rPr>
                  </w:pPr>
                  <w:r>
                    <w:rPr>
                      <w:rFonts w:hint="eastAsia"/>
                      <w:u w:val="none"/>
                      <w:lang w:val="en-US" w:eastAsia="zh-CN"/>
                    </w:rPr>
                    <w:t>7</w:t>
                  </w:r>
                </w:p>
              </w:tc>
              <w:tc>
                <w:tcPr>
                  <w:tcW w:w="2476" w:type="dxa"/>
                  <w:tcBorders>
                    <w:tl2br w:val="nil"/>
                    <w:tr2bl w:val="nil"/>
                  </w:tcBorders>
                  <w:vAlign w:val="center"/>
                </w:tcPr>
                <w:p>
                  <w:pPr>
                    <w:adjustRightInd w:val="0"/>
                    <w:snapToGrid w:val="0"/>
                    <w:jc w:val="center"/>
                    <w:rPr>
                      <w:rFonts w:hint="eastAsia"/>
                      <w:u w:val="none"/>
                      <w:lang w:val="en-US" w:eastAsia="zh-CN"/>
                    </w:rPr>
                  </w:pPr>
                  <w:r>
                    <w:rPr>
                      <w:rFonts w:hint="eastAsia"/>
                      <w:u w:val="none"/>
                      <w:lang w:val="en-US" w:eastAsia="zh-CN"/>
                    </w:rPr>
                    <w:t>液压油</w:t>
                  </w:r>
                </w:p>
              </w:tc>
              <w:tc>
                <w:tcPr>
                  <w:tcW w:w="1452" w:type="dxa"/>
                  <w:tcBorders>
                    <w:tl2br w:val="nil"/>
                    <w:tr2bl w:val="nil"/>
                  </w:tcBorders>
                  <w:vAlign w:val="center"/>
                </w:tcPr>
                <w:p>
                  <w:pPr>
                    <w:adjustRightInd w:val="0"/>
                    <w:snapToGrid w:val="0"/>
                    <w:jc w:val="center"/>
                    <w:rPr>
                      <w:rFonts w:hint="default"/>
                      <w:u w:val="none"/>
                      <w:lang w:val="en-US" w:eastAsia="zh-CN"/>
                    </w:rPr>
                  </w:pPr>
                  <w:r>
                    <w:rPr>
                      <w:rFonts w:hint="eastAsia"/>
                      <w:u w:val="none"/>
                      <w:lang w:val="en-US" w:eastAsia="zh-CN"/>
                    </w:rPr>
                    <w:t>0.06</w:t>
                  </w:r>
                </w:p>
              </w:tc>
              <w:tc>
                <w:tcPr>
                  <w:tcW w:w="1121" w:type="dxa"/>
                  <w:tcBorders>
                    <w:tl2br w:val="nil"/>
                    <w:tr2bl w:val="nil"/>
                  </w:tcBorders>
                  <w:vAlign w:val="center"/>
                </w:tcPr>
                <w:p>
                  <w:pPr>
                    <w:adjustRightInd w:val="0"/>
                    <w:snapToGrid w:val="0"/>
                    <w:jc w:val="center"/>
                    <w:rPr>
                      <w:u w:val="none"/>
                    </w:rPr>
                  </w:pPr>
                  <w:r>
                    <w:rPr>
                      <w:u w:val="none"/>
                    </w:rPr>
                    <w:t>外购</w:t>
                  </w:r>
                </w:p>
              </w:tc>
              <w:tc>
                <w:tcPr>
                  <w:tcW w:w="3219" w:type="dxa"/>
                  <w:tcBorders>
                    <w:tl2br w:val="nil"/>
                    <w:tr2bl w:val="nil"/>
                  </w:tcBorders>
                  <w:vAlign w:val="center"/>
                </w:tcPr>
                <w:p>
                  <w:pPr>
                    <w:adjustRightInd w:val="0"/>
                    <w:snapToGrid w:val="0"/>
                    <w:jc w:val="center"/>
                    <w:rPr>
                      <w:rFonts w:hint="eastAsia"/>
                      <w:u w:val="none"/>
                      <w:lang w:val="en-US" w:eastAsia="zh-CN"/>
                    </w:rPr>
                  </w:pPr>
                  <w:r>
                    <w:rPr>
                      <w:rFonts w:hint="eastAsia"/>
                      <w:u w:val="none"/>
                      <w:lang w:val="en-US" w:eastAsia="zh-CN"/>
                    </w:rPr>
                    <w:t>液</w:t>
                  </w:r>
                  <w:r>
                    <w:rPr>
                      <w:u w:val="none"/>
                    </w:rPr>
                    <w:t>态，</w:t>
                  </w:r>
                  <w:r>
                    <w:rPr>
                      <w:rFonts w:hint="eastAsia"/>
                      <w:u w:val="none"/>
                      <w:lang w:val="en-US" w:eastAsia="zh-CN"/>
                    </w:rPr>
                    <w:t>瓶</w:t>
                  </w:r>
                  <w:r>
                    <w:rPr>
                      <w:u w:val="none"/>
                    </w:rPr>
                    <w:t>装，5</w:t>
                  </w:r>
                  <w:r>
                    <w:rPr>
                      <w:rFonts w:hint="eastAsia"/>
                      <w:u w:val="none"/>
                      <w:lang w:val="en-US" w:eastAsia="zh-CN"/>
                    </w:rPr>
                    <w:t>L</w:t>
                  </w:r>
                  <w:r>
                    <w:rPr>
                      <w:u w:val="none"/>
                    </w:rPr>
                    <w:t>/</w:t>
                  </w:r>
                  <w:r>
                    <w:rPr>
                      <w:rFonts w:hint="eastAsia"/>
                      <w:u w:val="none"/>
                      <w:lang w:val="en-US" w:eastAsia="zh-CN"/>
                    </w:rPr>
                    <w:t>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2" w:type="dxa"/>
                  <w:tcBorders>
                    <w:tl2br w:val="nil"/>
                    <w:tr2bl w:val="nil"/>
                  </w:tcBorders>
                  <w:vAlign w:val="center"/>
                </w:tcPr>
                <w:p>
                  <w:pPr>
                    <w:adjustRightInd w:val="0"/>
                    <w:snapToGrid w:val="0"/>
                    <w:jc w:val="center"/>
                    <w:rPr>
                      <w:rFonts w:hint="eastAsia"/>
                      <w:u w:val="none"/>
                      <w:lang w:val="en-US" w:eastAsia="zh-CN"/>
                    </w:rPr>
                  </w:pPr>
                  <w:r>
                    <w:rPr>
                      <w:rFonts w:hint="eastAsia"/>
                      <w:u w:val="none"/>
                      <w:lang w:val="en-US" w:eastAsia="zh-CN"/>
                    </w:rPr>
                    <w:t>8</w:t>
                  </w:r>
                </w:p>
              </w:tc>
              <w:tc>
                <w:tcPr>
                  <w:tcW w:w="2476" w:type="dxa"/>
                  <w:tcBorders>
                    <w:tl2br w:val="nil"/>
                    <w:tr2bl w:val="nil"/>
                  </w:tcBorders>
                  <w:vAlign w:val="center"/>
                </w:tcPr>
                <w:p>
                  <w:pPr>
                    <w:adjustRightInd w:val="0"/>
                    <w:snapToGrid w:val="0"/>
                    <w:jc w:val="center"/>
                    <w:rPr>
                      <w:rFonts w:hint="eastAsia"/>
                      <w:u w:val="none"/>
                      <w:lang w:eastAsia="zh-CN"/>
                    </w:rPr>
                  </w:pPr>
                  <w:r>
                    <w:rPr>
                      <w:rFonts w:hint="eastAsia"/>
                      <w:u w:val="none"/>
                      <w:lang w:val="en-US" w:eastAsia="zh-CN"/>
                    </w:rPr>
                    <w:t>氯化聚乙烯（CPE）</w:t>
                  </w:r>
                </w:p>
              </w:tc>
              <w:tc>
                <w:tcPr>
                  <w:tcW w:w="1452" w:type="dxa"/>
                  <w:tcBorders>
                    <w:tl2br w:val="nil"/>
                    <w:tr2bl w:val="nil"/>
                  </w:tcBorders>
                  <w:vAlign w:val="center"/>
                </w:tcPr>
                <w:p>
                  <w:pPr>
                    <w:adjustRightInd w:val="0"/>
                    <w:snapToGrid w:val="0"/>
                    <w:jc w:val="center"/>
                    <w:rPr>
                      <w:rFonts w:hint="default"/>
                      <w:u w:val="none"/>
                      <w:lang w:val="en-US" w:eastAsia="zh-CN"/>
                    </w:rPr>
                  </w:pPr>
                  <w:r>
                    <w:rPr>
                      <w:rFonts w:hint="eastAsia"/>
                      <w:u w:val="none"/>
                      <w:lang w:val="en-US" w:eastAsia="zh-CN"/>
                    </w:rPr>
                    <w:t>100</w:t>
                  </w:r>
                </w:p>
              </w:tc>
              <w:tc>
                <w:tcPr>
                  <w:tcW w:w="1121" w:type="dxa"/>
                  <w:tcBorders>
                    <w:tl2br w:val="nil"/>
                    <w:tr2bl w:val="nil"/>
                  </w:tcBorders>
                  <w:vAlign w:val="center"/>
                </w:tcPr>
                <w:p>
                  <w:pPr>
                    <w:adjustRightInd w:val="0"/>
                    <w:snapToGrid w:val="0"/>
                    <w:jc w:val="center"/>
                    <w:rPr>
                      <w:u w:val="none"/>
                    </w:rPr>
                  </w:pPr>
                  <w:r>
                    <w:rPr>
                      <w:u w:val="none"/>
                    </w:rPr>
                    <w:t>外购</w:t>
                  </w:r>
                </w:p>
              </w:tc>
              <w:tc>
                <w:tcPr>
                  <w:tcW w:w="3219" w:type="dxa"/>
                  <w:tcBorders>
                    <w:tl2br w:val="nil"/>
                    <w:tr2bl w:val="nil"/>
                  </w:tcBorders>
                  <w:vAlign w:val="center"/>
                </w:tcPr>
                <w:p>
                  <w:pPr>
                    <w:adjustRightInd w:val="0"/>
                    <w:snapToGrid w:val="0"/>
                    <w:jc w:val="center"/>
                    <w:rPr>
                      <w:u w:val="none"/>
                    </w:rPr>
                  </w:pPr>
                  <w:r>
                    <w:rPr>
                      <w:u w:val="none"/>
                    </w:rPr>
                    <w:t>固态，袋装，25kg/袋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2" w:type="dxa"/>
                  <w:tcBorders>
                    <w:tl2br w:val="nil"/>
                    <w:tr2bl w:val="nil"/>
                  </w:tcBorders>
                  <w:vAlign w:val="center"/>
                </w:tcPr>
                <w:p>
                  <w:pPr>
                    <w:adjustRightInd w:val="0"/>
                    <w:snapToGrid w:val="0"/>
                    <w:jc w:val="center"/>
                    <w:rPr>
                      <w:rFonts w:hint="default"/>
                      <w:u w:val="none"/>
                      <w:lang w:val="en-US" w:eastAsia="zh-CN"/>
                    </w:rPr>
                  </w:pPr>
                  <w:r>
                    <w:rPr>
                      <w:rFonts w:hint="eastAsia"/>
                      <w:u w:val="none"/>
                      <w:lang w:val="en-US" w:eastAsia="zh-CN"/>
                    </w:rPr>
                    <w:t>9</w:t>
                  </w:r>
                </w:p>
              </w:tc>
              <w:tc>
                <w:tcPr>
                  <w:tcW w:w="2476" w:type="dxa"/>
                  <w:tcBorders>
                    <w:tl2br w:val="nil"/>
                    <w:tr2bl w:val="nil"/>
                  </w:tcBorders>
                  <w:vAlign w:val="center"/>
                </w:tcPr>
                <w:p>
                  <w:pPr>
                    <w:adjustRightInd w:val="0"/>
                    <w:snapToGrid w:val="0"/>
                    <w:jc w:val="center"/>
                    <w:rPr>
                      <w:rFonts w:hint="default"/>
                      <w:u w:val="none"/>
                      <w:lang w:val="en-US" w:eastAsia="zh-CN"/>
                    </w:rPr>
                  </w:pPr>
                  <w:r>
                    <w:rPr>
                      <w:rFonts w:hint="eastAsia"/>
                      <w:u w:val="none"/>
                      <w:lang w:val="en-US" w:eastAsia="zh-CN"/>
                    </w:rPr>
                    <w:t>稳定剂</w:t>
                  </w:r>
                </w:p>
              </w:tc>
              <w:tc>
                <w:tcPr>
                  <w:tcW w:w="1452" w:type="dxa"/>
                  <w:tcBorders>
                    <w:tl2br w:val="nil"/>
                    <w:tr2bl w:val="nil"/>
                  </w:tcBorders>
                  <w:vAlign w:val="center"/>
                </w:tcPr>
                <w:p>
                  <w:pPr>
                    <w:adjustRightInd w:val="0"/>
                    <w:snapToGrid w:val="0"/>
                    <w:jc w:val="center"/>
                    <w:rPr>
                      <w:rFonts w:hint="default"/>
                      <w:u w:val="none"/>
                      <w:lang w:val="en-US" w:eastAsia="zh-CN"/>
                    </w:rPr>
                  </w:pPr>
                  <w:r>
                    <w:rPr>
                      <w:rFonts w:hint="eastAsia"/>
                      <w:u w:val="none"/>
                      <w:lang w:val="en-US" w:eastAsia="zh-CN"/>
                    </w:rPr>
                    <w:t>0.5</w:t>
                  </w:r>
                </w:p>
              </w:tc>
              <w:tc>
                <w:tcPr>
                  <w:tcW w:w="1121" w:type="dxa"/>
                  <w:tcBorders>
                    <w:tl2br w:val="nil"/>
                    <w:tr2bl w:val="nil"/>
                  </w:tcBorders>
                  <w:vAlign w:val="center"/>
                </w:tcPr>
                <w:p>
                  <w:pPr>
                    <w:adjustRightInd w:val="0"/>
                    <w:snapToGrid w:val="0"/>
                    <w:jc w:val="center"/>
                    <w:rPr>
                      <w:u w:val="none"/>
                    </w:rPr>
                  </w:pPr>
                  <w:r>
                    <w:rPr>
                      <w:u w:val="none"/>
                    </w:rPr>
                    <w:t>外购</w:t>
                  </w:r>
                </w:p>
              </w:tc>
              <w:tc>
                <w:tcPr>
                  <w:tcW w:w="3219" w:type="dxa"/>
                  <w:tcBorders>
                    <w:tl2br w:val="nil"/>
                    <w:tr2bl w:val="nil"/>
                  </w:tcBorders>
                  <w:vAlign w:val="center"/>
                </w:tcPr>
                <w:p>
                  <w:pPr>
                    <w:adjustRightInd w:val="0"/>
                    <w:snapToGrid w:val="0"/>
                    <w:jc w:val="center"/>
                    <w:rPr>
                      <w:u w:val="none"/>
                    </w:rPr>
                  </w:pPr>
                  <w:r>
                    <w:rPr>
                      <w:u w:val="none"/>
                    </w:rPr>
                    <w:t>固态，袋装，25kg/袋</w:t>
                  </w:r>
                </w:p>
              </w:tc>
            </w:tr>
          </w:tbl>
          <w:p>
            <w:pPr>
              <w:adjustRightInd w:val="0"/>
              <w:snapToGrid w:val="0"/>
              <w:spacing w:before="156" w:beforeLines="50" w:line="360" w:lineRule="auto"/>
              <w:ind w:firstLine="480"/>
              <w:jc w:val="left"/>
              <w:rPr>
                <w:sz w:val="24"/>
                <w:szCs w:val="24"/>
                <w:u w:val="none"/>
              </w:rPr>
            </w:pPr>
            <w:r>
              <w:rPr>
                <w:sz w:val="24"/>
                <w:szCs w:val="24"/>
                <w:u w:val="none"/>
              </w:rPr>
              <w:t>主要原辅材料性质：</w:t>
            </w:r>
          </w:p>
          <w:p>
            <w:pPr>
              <w:adjustRightInd w:val="0"/>
              <w:snapToGrid w:val="0"/>
              <w:spacing w:line="360" w:lineRule="auto"/>
              <w:ind w:firstLine="480"/>
              <w:rPr>
                <w:sz w:val="24"/>
                <w:szCs w:val="24"/>
                <w:u w:val="none"/>
              </w:rPr>
            </w:pPr>
            <w:r>
              <w:rPr>
                <w:sz w:val="24"/>
                <w:szCs w:val="24"/>
                <w:u w:val="none"/>
              </w:rPr>
              <w:t>贮存方法：贮存于阴凉、干燥、通风处，</w:t>
            </w:r>
            <w:r>
              <w:rPr>
                <w:sz w:val="24"/>
                <w:szCs w:val="24"/>
                <w:u w:val="none"/>
              </w:rPr>
              <w:fldChar w:fldCharType="begin"/>
            </w:r>
            <w:r>
              <w:rPr>
                <w:sz w:val="24"/>
                <w:szCs w:val="24"/>
                <w:u w:val="none"/>
              </w:rPr>
              <w:instrText xml:space="preserve"> HYPERLINK "http://baike.baidu.com/view/110468.htm" \t "_blank" </w:instrText>
            </w:r>
            <w:r>
              <w:rPr>
                <w:sz w:val="24"/>
                <w:szCs w:val="24"/>
                <w:u w:val="none"/>
              </w:rPr>
              <w:fldChar w:fldCharType="separate"/>
            </w:r>
            <w:r>
              <w:rPr>
                <w:sz w:val="24"/>
                <w:szCs w:val="24"/>
                <w:u w:val="none"/>
              </w:rPr>
              <w:t>注意</w:t>
            </w:r>
            <w:r>
              <w:rPr>
                <w:sz w:val="24"/>
                <w:szCs w:val="24"/>
                <w:u w:val="none"/>
              </w:rPr>
              <w:fldChar w:fldCharType="end"/>
            </w:r>
            <w:r>
              <w:rPr>
                <w:sz w:val="24"/>
                <w:szCs w:val="24"/>
                <w:u w:val="none"/>
              </w:rPr>
              <w:t>远离火源。</w:t>
            </w:r>
          </w:p>
          <w:p>
            <w:pPr>
              <w:adjustRightInd w:val="0"/>
              <w:snapToGrid w:val="0"/>
              <w:spacing w:line="360" w:lineRule="auto"/>
              <w:ind w:firstLine="480"/>
              <w:rPr>
                <w:sz w:val="24"/>
                <w:szCs w:val="24"/>
                <w:u w:val="none"/>
              </w:rPr>
            </w:pPr>
            <w:r>
              <w:rPr>
                <w:sz w:val="24"/>
                <w:szCs w:val="24"/>
                <w:u w:val="none"/>
              </w:rPr>
              <w:t>轻质钙粉: 分式子为CaCO3，分子量为100.09，别名沉淀碳酸钙、白垩粉。外观为白色轻质粉末，无嗅、无味，密度2.71～2.91g/cm3，熔点1339</w:t>
            </w:r>
            <w:r>
              <w:rPr>
                <w:rFonts w:hint="eastAsia"/>
                <w:sz w:val="24"/>
                <w:szCs w:val="24"/>
                <w:u w:val="none"/>
              </w:rPr>
              <w:t>℃</w:t>
            </w:r>
            <w:r>
              <w:rPr>
                <w:sz w:val="24"/>
                <w:szCs w:val="24"/>
                <w:u w:val="none"/>
              </w:rPr>
              <w:t>，粒径范围1.0～1.6μm。难溶于水和醇，遇水溶解生成碳酸氢钙。在空气中稳定，有轻微吸潮能力。主要用于塑料、橡胶的填充剂和补强剂之一，能使塑料易于加工成型。</w:t>
            </w:r>
          </w:p>
          <w:p>
            <w:pPr>
              <w:adjustRightInd w:val="0"/>
              <w:snapToGrid w:val="0"/>
              <w:spacing w:line="360" w:lineRule="auto"/>
              <w:ind w:firstLine="480"/>
              <w:rPr>
                <w:sz w:val="24"/>
                <w:szCs w:val="24"/>
                <w:u w:val="none"/>
              </w:rPr>
            </w:pPr>
            <w:r>
              <w:rPr>
                <w:sz w:val="24"/>
                <w:szCs w:val="24"/>
                <w:u w:val="none"/>
              </w:rPr>
              <w:t>贮存方法：贮存于阴凉、干燥、通风处，</w:t>
            </w:r>
            <w:r>
              <w:rPr>
                <w:sz w:val="24"/>
                <w:szCs w:val="24"/>
                <w:u w:val="none"/>
              </w:rPr>
              <w:fldChar w:fldCharType="begin"/>
            </w:r>
            <w:r>
              <w:rPr>
                <w:sz w:val="24"/>
                <w:szCs w:val="24"/>
                <w:u w:val="none"/>
              </w:rPr>
              <w:instrText xml:space="preserve"> HYPERLINK "http://baike.baidu.com/view/110468.htm" \t "_blank" </w:instrText>
            </w:r>
            <w:r>
              <w:rPr>
                <w:sz w:val="24"/>
                <w:szCs w:val="24"/>
                <w:u w:val="none"/>
              </w:rPr>
              <w:fldChar w:fldCharType="separate"/>
            </w:r>
            <w:r>
              <w:rPr>
                <w:sz w:val="24"/>
                <w:szCs w:val="24"/>
                <w:u w:val="none"/>
              </w:rPr>
              <w:t>注意</w:t>
            </w:r>
            <w:r>
              <w:rPr>
                <w:sz w:val="24"/>
                <w:szCs w:val="24"/>
                <w:u w:val="none"/>
              </w:rPr>
              <w:fldChar w:fldCharType="end"/>
            </w:r>
            <w:r>
              <w:rPr>
                <w:sz w:val="24"/>
                <w:szCs w:val="24"/>
                <w:u w:val="none"/>
              </w:rPr>
              <w:t>远离火源和氧化剂。</w:t>
            </w:r>
          </w:p>
          <w:p>
            <w:pPr>
              <w:adjustRightInd w:val="0"/>
              <w:snapToGrid w:val="0"/>
              <w:spacing w:line="360" w:lineRule="auto"/>
              <w:ind w:firstLine="480"/>
              <w:rPr>
                <w:sz w:val="24"/>
                <w:szCs w:val="24"/>
                <w:u w:val="none"/>
              </w:rPr>
            </w:pPr>
            <w:r>
              <w:rPr>
                <w:sz w:val="24"/>
                <w:szCs w:val="24"/>
                <w:u w:val="none"/>
              </w:rPr>
              <w:t>氯化聚乙烯 (CPE): 为饱和高分子材料，外观为白色粉末，无毒无味，具有优良的</w:t>
            </w:r>
            <w:r>
              <w:rPr>
                <w:sz w:val="24"/>
                <w:szCs w:val="24"/>
                <w:u w:val="none"/>
              </w:rPr>
              <w:fldChar w:fldCharType="begin"/>
            </w:r>
            <w:r>
              <w:rPr>
                <w:sz w:val="24"/>
                <w:szCs w:val="24"/>
                <w:u w:val="none"/>
              </w:rPr>
              <w:instrText xml:space="preserve"> HYPERLINK "http://baike.baidu.com/view/827431.htm" \t "_blank" </w:instrText>
            </w:r>
            <w:r>
              <w:rPr>
                <w:sz w:val="24"/>
                <w:szCs w:val="24"/>
                <w:u w:val="none"/>
              </w:rPr>
              <w:fldChar w:fldCharType="separate"/>
            </w:r>
            <w:r>
              <w:rPr>
                <w:sz w:val="24"/>
                <w:szCs w:val="24"/>
                <w:u w:val="none"/>
              </w:rPr>
              <w:t>耐侯性</w:t>
            </w:r>
            <w:r>
              <w:rPr>
                <w:sz w:val="24"/>
                <w:szCs w:val="24"/>
                <w:u w:val="none"/>
              </w:rPr>
              <w:fldChar w:fldCharType="end"/>
            </w:r>
            <w:r>
              <w:rPr>
                <w:sz w:val="24"/>
                <w:szCs w:val="24"/>
                <w:u w:val="none"/>
              </w:rPr>
              <w:t>、耐</w:t>
            </w:r>
            <w:r>
              <w:rPr>
                <w:sz w:val="24"/>
                <w:szCs w:val="24"/>
                <w:u w:val="none"/>
              </w:rPr>
              <w:fldChar w:fldCharType="begin"/>
            </w:r>
            <w:r>
              <w:rPr>
                <w:sz w:val="24"/>
                <w:szCs w:val="24"/>
                <w:u w:val="none"/>
              </w:rPr>
              <w:instrText xml:space="preserve"> HYPERLINK "http://baike.baidu.com/view/18827.htm" \t "_blank" </w:instrText>
            </w:r>
            <w:r>
              <w:rPr>
                <w:sz w:val="24"/>
                <w:szCs w:val="24"/>
                <w:u w:val="none"/>
              </w:rPr>
              <w:fldChar w:fldCharType="separate"/>
            </w:r>
            <w:r>
              <w:rPr>
                <w:sz w:val="24"/>
                <w:szCs w:val="24"/>
                <w:u w:val="none"/>
              </w:rPr>
              <w:t>臭氧</w:t>
            </w:r>
            <w:r>
              <w:rPr>
                <w:sz w:val="24"/>
                <w:szCs w:val="24"/>
                <w:u w:val="none"/>
              </w:rPr>
              <w:fldChar w:fldCharType="end"/>
            </w:r>
            <w:r>
              <w:rPr>
                <w:sz w:val="24"/>
                <w:szCs w:val="24"/>
                <w:u w:val="none"/>
              </w:rPr>
              <w:t>、耐</w:t>
            </w:r>
            <w:r>
              <w:rPr>
                <w:sz w:val="24"/>
                <w:szCs w:val="24"/>
                <w:u w:val="none"/>
              </w:rPr>
              <w:fldChar w:fldCharType="begin"/>
            </w:r>
            <w:r>
              <w:rPr>
                <w:sz w:val="24"/>
                <w:szCs w:val="24"/>
                <w:u w:val="none"/>
              </w:rPr>
              <w:instrText xml:space="preserve"> HYPERLINK "http://baike.baidu.com/view/1217665.htm" \t "_blank" </w:instrText>
            </w:r>
            <w:r>
              <w:rPr>
                <w:sz w:val="24"/>
                <w:szCs w:val="24"/>
                <w:u w:val="none"/>
              </w:rPr>
              <w:fldChar w:fldCharType="separate"/>
            </w:r>
            <w:r>
              <w:rPr>
                <w:sz w:val="24"/>
                <w:szCs w:val="24"/>
                <w:u w:val="none"/>
              </w:rPr>
              <w:t>化学药品</w:t>
            </w:r>
            <w:r>
              <w:rPr>
                <w:sz w:val="24"/>
                <w:szCs w:val="24"/>
                <w:u w:val="none"/>
              </w:rPr>
              <w:fldChar w:fldCharType="end"/>
            </w:r>
            <w:r>
              <w:rPr>
                <w:sz w:val="24"/>
                <w:szCs w:val="24"/>
                <w:u w:val="none"/>
              </w:rPr>
              <w:t>及耐老化性能，具有良好的耐油性、</w:t>
            </w:r>
            <w:r>
              <w:rPr>
                <w:sz w:val="24"/>
                <w:szCs w:val="24"/>
                <w:u w:val="none"/>
              </w:rPr>
              <w:fldChar w:fldCharType="begin"/>
            </w:r>
            <w:r>
              <w:rPr>
                <w:sz w:val="24"/>
                <w:szCs w:val="24"/>
                <w:u w:val="none"/>
              </w:rPr>
              <w:instrText xml:space="preserve"> HYPERLINK "http://baike.baidu.com/view/1575601.htm" \t "_blank" </w:instrText>
            </w:r>
            <w:r>
              <w:rPr>
                <w:sz w:val="24"/>
                <w:szCs w:val="24"/>
                <w:u w:val="none"/>
              </w:rPr>
              <w:fldChar w:fldCharType="separate"/>
            </w:r>
            <w:r>
              <w:rPr>
                <w:sz w:val="24"/>
                <w:szCs w:val="24"/>
                <w:u w:val="none"/>
              </w:rPr>
              <w:t>阻燃性</w:t>
            </w:r>
            <w:r>
              <w:rPr>
                <w:sz w:val="24"/>
                <w:szCs w:val="24"/>
                <w:u w:val="none"/>
              </w:rPr>
              <w:fldChar w:fldCharType="end"/>
            </w:r>
            <w:r>
              <w:rPr>
                <w:sz w:val="24"/>
                <w:szCs w:val="24"/>
                <w:u w:val="none"/>
              </w:rPr>
              <w:t>及着色性能。韧性良好（在-30</w:t>
            </w:r>
            <w:r>
              <w:rPr>
                <w:rFonts w:hint="eastAsia"/>
                <w:sz w:val="24"/>
                <w:szCs w:val="24"/>
                <w:u w:val="none"/>
              </w:rPr>
              <w:t>℃</w:t>
            </w:r>
            <w:r>
              <w:rPr>
                <w:sz w:val="24"/>
                <w:szCs w:val="24"/>
                <w:u w:val="none"/>
              </w:rPr>
              <w:t>仍有</w:t>
            </w:r>
            <w:r>
              <w:rPr>
                <w:sz w:val="24"/>
                <w:szCs w:val="24"/>
                <w:u w:val="none"/>
              </w:rPr>
              <w:fldChar w:fldCharType="begin"/>
            </w:r>
            <w:r>
              <w:rPr>
                <w:sz w:val="24"/>
                <w:szCs w:val="24"/>
                <w:u w:val="none"/>
              </w:rPr>
              <w:instrText xml:space="preserve"> HYPERLINK "http://baike.baidu.com/view/1452159.htm" \t "_blank" </w:instrText>
            </w:r>
            <w:r>
              <w:rPr>
                <w:sz w:val="24"/>
                <w:szCs w:val="24"/>
                <w:u w:val="none"/>
              </w:rPr>
              <w:fldChar w:fldCharType="separate"/>
            </w:r>
            <w:r>
              <w:rPr>
                <w:sz w:val="24"/>
                <w:szCs w:val="24"/>
                <w:u w:val="none"/>
              </w:rPr>
              <w:t>柔韧性</w:t>
            </w:r>
            <w:r>
              <w:rPr>
                <w:sz w:val="24"/>
                <w:szCs w:val="24"/>
                <w:u w:val="none"/>
              </w:rPr>
              <w:fldChar w:fldCharType="end"/>
            </w:r>
            <w:r>
              <w:rPr>
                <w:sz w:val="24"/>
                <w:szCs w:val="24"/>
                <w:u w:val="none"/>
              </w:rPr>
              <w:t>），与其它高分子材料具有良好的相容性，分解温度较高，分解产生HCI，HCI能催化CPE的脱氯反应。</w:t>
            </w:r>
          </w:p>
          <w:p>
            <w:pPr>
              <w:adjustRightInd w:val="0"/>
              <w:snapToGrid w:val="0"/>
              <w:spacing w:line="360" w:lineRule="auto"/>
              <w:ind w:firstLine="480"/>
              <w:rPr>
                <w:sz w:val="24"/>
                <w:szCs w:val="24"/>
                <w:u w:val="none"/>
              </w:rPr>
            </w:pPr>
            <w:r>
              <w:rPr>
                <w:sz w:val="24"/>
                <w:szCs w:val="24"/>
                <w:u w:val="none"/>
              </w:rPr>
              <w:t>氯化聚乙烯是由高密度聚乙烯（HDPE）经氯化取代反应制得的高分子材料。根据结构和用途不同,氯化聚乙烯可分为树脂型氯化聚乙烯(CPE)和弹性体型氯化聚乙烯(CM)两大类。热塑性树脂除了可以单独使用以外，还可以与聚氯乙烯（PVC-U）、聚乙烯（PE）、聚丙烯（PP）、聚苯乙烯（PS）、ABS等树脂甚至聚氨酯（PU）共混使用。在橡胶工业中，CPE可作为高性能、高质量的特种橡胶，也可以与乙丙橡胶（EPR）、丁基橡胶（IIR）、丁腈橡胶（NBR）、氯磺化聚乙烯（CSM）等其它橡胶共混使用。</w:t>
            </w:r>
          </w:p>
          <w:p>
            <w:pPr>
              <w:adjustRightInd w:val="0"/>
              <w:snapToGrid w:val="0"/>
              <w:spacing w:line="360" w:lineRule="auto"/>
              <w:ind w:firstLine="480"/>
              <w:rPr>
                <w:sz w:val="24"/>
                <w:szCs w:val="24"/>
                <w:u w:val="none"/>
              </w:rPr>
            </w:pPr>
            <w:r>
              <w:rPr>
                <w:sz w:val="24"/>
                <w:szCs w:val="24"/>
                <w:u w:val="none"/>
              </w:rPr>
              <w:t>贮存方法：贮存于阴凉、干燥、通风处，注意远离火源。</w:t>
            </w:r>
          </w:p>
          <w:p>
            <w:pPr>
              <w:keepNext w:val="0"/>
              <w:keepLines w:val="0"/>
              <w:widowControl/>
              <w:suppressLineNumbers w:val="0"/>
              <w:spacing w:line="360" w:lineRule="auto"/>
              <w:ind w:firstLine="480" w:firstLineChars="200"/>
              <w:jc w:val="left"/>
              <w:rPr>
                <w:sz w:val="24"/>
                <w:szCs w:val="24"/>
                <w:u w:val="none"/>
              </w:rPr>
            </w:pPr>
            <w:r>
              <w:rPr>
                <w:sz w:val="24"/>
                <w:szCs w:val="24"/>
                <w:u w:val="none"/>
                <w:lang w:val="en-US" w:eastAsia="zh-CN"/>
              </w:rPr>
              <w:t>ABS</w:t>
            </w:r>
            <w:r>
              <w:rPr>
                <w:rFonts w:hint="eastAsia"/>
                <w:sz w:val="24"/>
                <w:szCs w:val="24"/>
                <w:u w:val="none"/>
                <w:lang w:val="en-US" w:eastAsia="zh-CN"/>
              </w:rPr>
              <w:t>（丙烯 脂</w:t>
            </w:r>
            <w:r>
              <w:rPr>
                <w:rFonts w:hint="default"/>
                <w:sz w:val="24"/>
                <w:szCs w:val="24"/>
                <w:u w:val="none"/>
                <w:lang w:val="en-US" w:eastAsia="zh-CN"/>
              </w:rPr>
              <w:t>-</w:t>
            </w:r>
            <w:r>
              <w:rPr>
                <w:rFonts w:hint="eastAsia"/>
                <w:sz w:val="24"/>
                <w:szCs w:val="24"/>
                <w:u w:val="none"/>
                <w:lang w:val="en-US" w:eastAsia="zh-CN"/>
              </w:rPr>
              <w:t>丁二烯</w:t>
            </w:r>
            <w:r>
              <w:rPr>
                <w:rFonts w:hint="default"/>
                <w:sz w:val="24"/>
                <w:szCs w:val="24"/>
                <w:u w:val="none"/>
                <w:lang w:val="en-US" w:eastAsia="zh-CN"/>
              </w:rPr>
              <w:t xml:space="preserve">- </w:t>
            </w:r>
            <w:r>
              <w:rPr>
                <w:rFonts w:hint="eastAsia"/>
                <w:sz w:val="24"/>
                <w:szCs w:val="24"/>
                <w:u w:val="none"/>
                <w:lang w:val="en-US" w:eastAsia="zh-CN"/>
              </w:rPr>
              <w:t>苯乙烯共聚物）：</w:t>
            </w:r>
            <w:r>
              <w:rPr>
                <w:sz w:val="24"/>
                <w:szCs w:val="24"/>
                <w:u w:val="none"/>
                <w:lang w:val="en-US" w:eastAsia="zh-CN"/>
              </w:rPr>
              <w:t xml:space="preserve">ABS </w:t>
            </w:r>
            <w:r>
              <w:rPr>
                <w:rFonts w:hint="eastAsia"/>
                <w:sz w:val="24"/>
                <w:szCs w:val="24"/>
                <w:u w:val="none"/>
                <w:lang w:val="en-US" w:eastAsia="zh-CN"/>
              </w:rPr>
              <w:t>是一种强度高、韧性好、易于加工成型的热塑型高分子材料结构。</w:t>
            </w:r>
            <w:r>
              <w:rPr>
                <w:rFonts w:hint="default"/>
                <w:sz w:val="24"/>
                <w:szCs w:val="24"/>
                <w:u w:val="none"/>
                <w:lang w:val="en-US" w:eastAsia="zh-CN"/>
              </w:rPr>
              <w:t xml:space="preserve">ABS </w:t>
            </w:r>
            <w:r>
              <w:rPr>
                <w:rFonts w:hint="eastAsia"/>
                <w:sz w:val="24"/>
                <w:szCs w:val="24"/>
                <w:u w:val="none"/>
                <w:lang w:val="en-US" w:eastAsia="zh-CN"/>
              </w:rPr>
              <w:t>树脂是丙烯脂、</w:t>
            </w:r>
            <w:r>
              <w:rPr>
                <w:rFonts w:hint="default"/>
                <w:sz w:val="24"/>
                <w:szCs w:val="24"/>
                <w:u w:val="none"/>
                <w:lang w:val="en-US" w:eastAsia="zh-CN"/>
              </w:rPr>
              <w:t>1</w:t>
            </w:r>
            <w:r>
              <w:rPr>
                <w:rFonts w:hint="eastAsia"/>
                <w:sz w:val="24"/>
                <w:szCs w:val="24"/>
                <w:u w:val="none"/>
                <w:lang w:val="en-US" w:eastAsia="zh-CN"/>
              </w:rPr>
              <w:t>，</w:t>
            </w:r>
            <w:r>
              <w:rPr>
                <w:rFonts w:hint="default"/>
                <w:sz w:val="24"/>
                <w:szCs w:val="24"/>
                <w:u w:val="none"/>
                <w:lang w:val="en-US" w:eastAsia="zh-CN"/>
              </w:rPr>
              <w:t>3-</w:t>
            </w:r>
            <w:r>
              <w:rPr>
                <w:rFonts w:hint="eastAsia"/>
                <w:sz w:val="24"/>
                <w:szCs w:val="24"/>
                <w:u w:val="none"/>
                <w:lang w:val="en-US" w:eastAsia="zh-CN"/>
              </w:rPr>
              <w:t>丁二烯、苯乙烯的三元共聚物。可以在</w:t>
            </w:r>
            <w:r>
              <w:rPr>
                <w:rFonts w:hint="default"/>
                <w:sz w:val="24"/>
                <w:szCs w:val="24"/>
                <w:u w:val="none"/>
                <w:lang w:val="en-US" w:eastAsia="zh-CN"/>
              </w:rPr>
              <w:t>-25</w:t>
            </w:r>
            <w:r>
              <w:rPr>
                <w:rFonts w:hint="eastAsia"/>
                <w:sz w:val="24"/>
                <w:szCs w:val="24"/>
                <w:u w:val="none"/>
                <w:lang w:val="en-US" w:eastAsia="zh-CN"/>
              </w:rPr>
              <w:t>℃</w:t>
            </w:r>
            <w:r>
              <w:rPr>
                <w:rFonts w:hint="default"/>
                <w:sz w:val="24"/>
                <w:szCs w:val="24"/>
                <w:u w:val="none"/>
                <w:lang w:val="en-US" w:eastAsia="zh-CN"/>
              </w:rPr>
              <w:t>-60</w:t>
            </w:r>
            <w:r>
              <w:rPr>
                <w:rFonts w:hint="eastAsia"/>
                <w:sz w:val="24"/>
                <w:szCs w:val="24"/>
                <w:u w:val="none"/>
                <w:lang w:val="en-US" w:eastAsia="zh-CN"/>
              </w:rPr>
              <w:t>℃的环境下表现正常，而且有很好的成型性，加工出的产品表面光洁，易于染色和电镀。</w:t>
            </w:r>
            <w:r>
              <w:rPr>
                <w:sz w:val="24"/>
                <w:szCs w:val="24"/>
                <w:u w:val="none"/>
                <w:lang w:val="en-US" w:eastAsia="zh-CN"/>
              </w:rPr>
              <w:t xml:space="preserve">ABS </w:t>
            </w:r>
            <w:r>
              <w:rPr>
                <w:rFonts w:hint="eastAsia"/>
                <w:sz w:val="24"/>
                <w:szCs w:val="24"/>
                <w:u w:val="none"/>
                <w:lang w:val="en-US" w:eastAsia="zh-CN"/>
              </w:rPr>
              <w:t>树脂热变形温度低可燃，耐候性较差。熔融温度</w:t>
            </w:r>
            <w:r>
              <w:rPr>
                <w:rFonts w:hint="default"/>
                <w:sz w:val="24"/>
                <w:szCs w:val="24"/>
                <w:u w:val="none"/>
                <w:lang w:val="en-US" w:eastAsia="zh-CN"/>
              </w:rPr>
              <w:t>217~237</w:t>
            </w:r>
            <w:r>
              <w:rPr>
                <w:rFonts w:hint="eastAsia"/>
                <w:sz w:val="24"/>
                <w:szCs w:val="24"/>
                <w:u w:val="none"/>
                <w:lang w:val="en-US" w:eastAsia="zh-CN"/>
              </w:rPr>
              <w:t xml:space="preserve">℃，热分解温度在 </w:t>
            </w:r>
            <w:r>
              <w:rPr>
                <w:rFonts w:hint="default"/>
                <w:sz w:val="24"/>
                <w:szCs w:val="24"/>
                <w:u w:val="none"/>
                <w:lang w:val="en-US" w:eastAsia="zh-CN"/>
              </w:rPr>
              <w:t>250</w:t>
            </w:r>
            <w:r>
              <w:rPr>
                <w:rFonts w:hint="eastAsia"/>
                <w:sz w:val="24"/>
                <w:szCs w:val="24"/>
                <w:u w:val="none"/>
                <w:lang w:val="en-US" w:eastAsia="zh-CN"/>
              </w:rPr>
              <w:t>℃以上。</w:t>
            </w:r>
          </w:p>
          <w:p>
            <w:pPr>
              <w:adjustRightInd w:val="0"/>
              <w:snapToGrid w:val="0"/>
              <w:spacing w:line="360" w:lineRule="auto"/>
              <w:ind w:firstLine="480"/>
              <w:rPr>
                <w:sz w:val="24"/>
                <w:szCs w:val="24"/>
                <w:u w:val="none"/>
              </w:rPr>
            </w:pPr>
            <w:r>
              <w:rPr>
                <w:sz w:val="24"/>
                <w:szCs w:val="24"/>
                <w:u w:val="none"/>
              </w:rPr>
              <w:t>贮存方法：贮存于阴凉、干燥、通风处，注意远离火源。</w:t>
            </w:r>
          </w:p>
          <w:p>
            <w:pPr>
              <w:keepNext w:val="0"/>
              <w:keepLines w:val="0"/>
              <w:widowControl/>
              <w:suppressLineNumbers w:val="0"/>
              <w:spacing w:line="360" w:lineRule="auto"/>
              <w:ind w:firstLine="480" w:firstLineChars="200"/>
              <w:jc w:val="left"/>
              <w:rPr>
                <w:sz w:val="24"/>
                <w:szCs w:val="24"/>
                <w:u w:val="none"/>
              </w:rPr>
            </w:pPr>
            <w:r>
              <w:rPr>
                <w:sz w:val="24"/>
                <w:szCs w:val="24"/>
                <w:u w:val="none"/>
                <w:lang w:val="en-US" w:eastAsia="zh-CN"/>
              </w:rPr>
              <w:t>PVC</w:t>
            </w:r>
            <w:r>
              <w:rPr>
                <w:rFonts w:hint="eastAsia"/>
                <w:sz w:val="24"/>
                <w:szCs w:val="24"/>
                <w:u w:val="none"/>
                <w:lang w:val="en-US" w:eastAsia="zh-CN"/>
              </w:rPr>
              <w:t>（聚氯乙烯）：</w:t>
            </w:r>
            <w:r>
              <w:rPr>
                <w:sz w:val="24"/>
                <w:szCs w:val="24"/>
                <w:u w:val="none"/>
                <w:lang w:val="en-US" w:eastAsia="zh-CN"/>
              </w:rPr>
              <w:t xml:space="preserve">PVC </w:t>
            </w:r>
            <w:r>
              <w:rPr>
                <w:rFonts w:hint="eastAsia"/>
                <w:sz w:val="24"/>
                <w:szCs w:val="24"/>
                <w:u w:val="none"/>
                <w:lang w:val="en-US" w:eastAsia="zh-CN"/>
              </w:rPr>
              <w:t>为无定形结构的白色粉末 ，支化度较小，相对密度</w:t>
            </w:r>
            <w:r>
              <w:rPr>
                <w:sz w:val="24"/>
                <w:szCs w:val="24"/>
                <w:u w:val="none"/>
                <w:lang w:val="en-US" w:eastAsia="zh-CN"/>
              </w:rPr>
              <w:t xml:space="preserve">1.4 </w:t>
            </w:r>
            <w:r>
              <w:rPr>
                <w:rFonts w:hint="eastAsia"/>
                <w:sz w:val="24"/>
                <w:szCs w:val="24"/>
                <w:u w:val="none"/>
                <w:lang w:val="en-US" w:eastAsia="zh-CN"/>
              </w:rPr>
              <w:t xml:space="preserve">左右，玻璃化温度 </w:t>
            </w:r>
            <w:r>
              <w:rPr>
                <w:rFonts w:hint="default"/>
                <w:sz w:val="24"/>
                <w:szCs w:val="24"/>
                <w:u w:val="none"/>
                <w:lang w:val="en-US" w:eastAsia="zh-CN"/>
              </w:rPr>
              <w:t>77~90</w:t>
            </w:r>
            <w:r>
              <w:rPr>
                <w:rFonts w:hint="eastAsia"/>
                <w:sz w:val="24"/>
                <w:szCs w:val="24"/>
                <w:u w:val="none"/>
                <w:lang w:val="en-US" w:eastAsia="zh-CN"/>
              </w:rPr>
              <w:t>℃，</w:t>
            </w:r>
            <w:r>
              <w:rPr>
                <w:rFonts w:hint="default"/>
                <w:sz w:val="24"/>
                <w:szCs w:val="24"/>
                <w:u w:val="none"/>
                <w:lang w:val="en-US" w:eastAsia="zh-CN"/>
              </w:rPr>
              <w:t>170</w:t>
            </w:r>
            <w:r>
              <w:rPr>
                <w:rFonts w:hint="eastAsia"/>
                <w:sz w:val="24"/>
                <w:szCs w:val="24"/>
                <w:u w:val="none"/>
                <w:lang w:val="en-US" w:eastAsia="zh-CN"/>
              </w:rPr>
              <w:t xml:space="preserve">℃左右开始分解，对光和热的稳定性差，在 </w:t>
            </w:r>
            <w:r>
              <w:rPr>
                <w:rFonts w:hint="default"/>
                <w:sz w:val="24"/>
                <w:szCs w:val="24"/>
                <w:u w:val="none"/>
                <w:lang w:val="en-US" w:eastAsia="zh-CN"/>
              </w:rPr>
              <w:t>200</w:t>
            </w:r>
            <w:r>
              <w:rPr>
                <w:rFonts w:hint="eastAsia"/>
                <w:sz w:val="24"/>
                <w:szCs w:val="24"/>
                <w:u w:val="none"/>
                <w:lang w:val="en-US" w:eastAsia="zh-CN"/>
              </w:rPr>
              <w:t>℃以上或经长时间阳光曝晒，就会分解而产生氯化氢，并进一步自动催化分解，引起变色，物理机械性能也迅速下降，在实际应用中必须加入稳定剂以提高对热和光的稳定性。聚氯乙烯对光、热的稳定性较差。</w:t>
            </w:r>
            <w:r>
              <w:rPr>
                <w:rFonts w:hint="eastAsia" w:asciiTheme="minorEastAsia" w:hAnsiTheme="minorEastAsia" w:eastAsiaTheme="minorEastAsia" w:cstheme="minorEastAsia"/>
                <w:i w:val="0"/>
                <w:caps w:val="0"/>
                <w:color w:val="333333"/>
                <w:spacing w:val="0"/>
                <w:sz w:val="24"/>
                <w:szCs w:val="24"/>
                <w:u w:val="none"/>
                <w:shd w:val="clear" w:fill="FFFFFF"/>
              </w:rPr>
              <w:t>50℃左右就会慢慢地分解出氯化氢气体</w:t>
            </w:r>
            <w:r>
              <w:rPr>
                <w:rFonts w:hint="eastAsia" w:asciiTheme="minorEastAsia" w:hAnsiTheme="minorEastAsia" w:eastAsiaTheme="minorEastAsia" w:cstheme="minorEastAsia"/>
                <w:i w:val="0"/>
                <w:caps w:val="0"/>
                <w:color w:val="333333"/>
                <w:spacing w:val="0"/>
                <w:sz w:val="24"/>
                <w:szCs w:val="24"/>
                <w:u w:val="none"/>
                <w:shd w:val="clear" w:fill="FFFFFF"/>
                <w:lang w:val="en-US" w:eastAsia="zh-CN"/>
              </w:rPr>
              <w:t>,</w:t>
            </w:r>
            <w:r>
              <w:rPr>
                <w:rFonts w:hint="eastAsia"/>
                <w:sz w:val="24"/>
                <w:szCs w:val="24"/>
                <w:u w:val="none"/>
                <w:lang w:val="en-US" w:eastAsia="zh-CN"/>
              </w:rPr>
              <w:t xml:space="preserve">软化点为 </w:t>
            </w:r>
            <w:r>
              <w:rPr>
                <w:sz w:val="24"/>
                <w:szCs w:val="24"/>
                <w:u w:val="none"/>
                <w:lang w:val="en-US" w:eastAsia="zh-CN"/>
              </w:rPr>
              <w:t>80</w:t>
            </w:r>
            <w:r>
              <w:rPr>
                <w:rFonts w:hint="eastAsia"/>
                <w:sz w:val="24"/>
                <w:szCs w:val="24"/>
                <w:u w:val="none"/>
                <w:lang w:val="en-US" w:eastAsia="zh-CN"/>
              </w:rPr>
              <w:t xml:space="preserve">℃，于 </w:t>
            </w:r>
            <w:r>
              <w:rPr>
                <w:rFonts w:hint="default"/>
                <w:sz w:val="24"/>
                <w:szCs w:val="24"/>
                <w:u w:val="none"/>
                <w:lang w:val="en-US" w:eastAsia="zh-CN"/>
              </w:rPr>
              <w:t>130</w:t>
            </w:r>
            <w:r>
              <w:rPr>
                <w:rFonts w:hint="eastAsia"/>
                <w:sz w:val="24"/>
                <w:szCs w:val="24"/>
                <w:u w:val="none"/>
                <w:lang w:val="en-US" w:eastAsia="zh-CN"/>
              </w:rPr>
              <w:t xml:space="preserve">℃开始分解。在不加热稳定剂的情况下，聚氯乙烯 </w:t>
            </w:r>
            <w:r>
              <w:rPr>
                <w:rFonts w:hint="default"/>
                <w:sz w:val="24"/>
                <w:szCs w:val="24"/>
                <w:u w:val="none"/>
                <w:lang w:val="en-US" w:eastAsia="zh-CN"/>
              </w:rPr>
              <w:t>100</w:t>
            </w:r>
            <w:r>
              <w:rPr>
                <w:rFonts w:hint="eastAsia"/>
                <w:sz w:val="24"/>
                <w:szCs w:val="24"/>
                <w:u w:val="none"/>
                <w:lang w:val="en-US" w:eastAsia="zh-CN"/>
              </w:rPr>
              <w:t>℃时即开始分解，</w:t>
            </w:r>
            <w:r>
              <w:rPr>
                <w:rFonts w:hint="default"/>
                <w:sz w:val="24"/>
                <w:szCs w:val="24"/>
                <w:u w:val="none"/>
                <w:lang w:val="en-US" w:eastAsia="zh-CN"/>
              </w:rPr>
              <w:t>130</w:t>
            </w:r>
            <w:r>
              <w:rPr>
                <w:rFonts w:hint="eastAsia"/>
                <w:sz w:val="24"/>
                <w:szCs w:val="24"/>
                <w:u w:val="none"/>
                <w:lang w:val="en-US" w:eastAsia="zh-CN"/>
              </w:rPr>
              <w:t>℃以上分解更快。</w:t>
            </w:r>
          </w:p>
          <w:p>
            <w:pPr>
              <w:adjustRightInd w:val="0"/>
              <w:snapToGrid w:val="0"/>
              <w:spacing w:line="360" w:lineRule="auto"/>
              <w:ind w:firstLine="480"/>
              <w:rPr>
                <w:sz w:val="24"/>
                <w:szCs w:val="24"/>
                <w:u w:val="none"/>
              </w:rPr>
            </w:pPr>
            <w:r>
              <w:rPr>
                <w:sz w:val="24"/>
                <w:szCs w:val="24"/>
                <w:u w:val="none"/>
              </w:rPr>
              <w:t>贮存方法：贮存于阴凉、干燥、通风处，注意远离火源。</w:t>
            </w:r>
          </w:p>
          <w:p>
            <w:pPr>
              <w:adjustRightInd w:val="0"/>
              <w:snapToGrid w:val="0"/>
              <w:spacing w:line="360" w:lineRule="auto"/>
              <w:ind w:firstLine="480"/>
              <w:rPr>
                <w:sz w:val="24"/>
                <w:szCs w:val="24"/>
                <w:u w:val="none"/>
              </w:rPr>
            </w:pPr>
            <w:r>
              <w:rPr>
                <w:rFonts w:hint="eastAsia"/>
                <w:sz w:val="24"/>
                <w:szCs w:val="24"/>
                <w:u w:val="none"/>
                <w:lang w:val="en-US" w:eastAsia="zh-CN"/>
              </w:rPr>
              <w:t>聚乙烯</w:t>
            </w:r>
            <w:r>
              <w:rPr>
                <w:sz w:val="24"/>
                <w:szCs w:val="24"/>
                <w:u w:val="none"/>
              </w:rPr>
              <w:t>蜡：又称石蜡油，碳原子数约为18～30的烃类混合物，主要组分为直链烷烃（约为80％～95％），还有少量带个别支链的烷烃和带长侧链的单环环烷烃（两者合计含量20％以下），主要用作食品及其他商品（如蜡纸、蜡笔、蜡烛、复写纸）的组分及包装材料，烘烤容器的涂敷料、化妆品原料等，用途广泛，熔点54~56</w:t>
            </w:r>
            <w:r>
              <w:rPr>
                <w:rFonts w:hint="eastAsia"/>
                <w:sz w:val="24"/>
                <w:szCs w:val="24"/>
                <w:u w:val="none"/>
              </w:rPr>
              <w:t>℃</w:t>
            </w:r>
            <w:r>
              <w:rPr>
                <w:sz w:val="24"/>
                <w:szCs w:val="24"/>
                <w:u w:val="none"/>
              </w:rPr>
              <w:t>。无有毒有害性。</w:t>
            </w:r>
          </w:p>
          <w:p>
            <w:pPr>
              <w:adjustRightInd w:val="0"/>
              <w:snapToGrid w:val="0"/>
              <w:spacing w:line="360" w:lineRule="auto"/>
              <w:ind w:firstLine="480"/>
              <w:rPr>
                <w:sz w:val="24"/>
                <w:szCs w:val="24"/>
                <w:u w:val="none"/>
              </w:rPr>
            </w:pPr>
            <w:r>
              <w:rPr>
                <w:sz w:val="24"/>
                <w:szCs w:val="24"/>
                <w:u w:val="none"/>
              </w:rPr>
              <w:t>贮存方法：贮存于阴凉、干燥、通风处，注意远离火源。</w:t>
            </w:r>
          </w:p>
          <w:p>
            <w:pPr>
              <w:adjustRightInd w:val="0"/>
              <w:snapToGrid w:val="0"/>
              <w:spacing w:line="360" w:lineRule="auto"/>
              <w:ind w:firstLine="480"/>
              <w:rPr>
                <w:sz w:val="24"/>
                <w:szCs w:val="24"/>
                <w:u w:val="none"/>
              </w:rPr>
            </w:pPr>
            <w:r>
              <w:rPr>
                <w:sz w:val="24"/>
                <w:szCs w:val="24"/>
                <w:u w:val="none"/>
              </w:rPr>
              <w:t>增</w:t>
            </w:r>
            <w:r>
              <w:rPr>
                <w:rFonts w:hint="eastAsia"/>
                <w:sz w:val="24"/>
                <w:szCs w:val="24"/>
                <w:u w:val="none"/>
                <w:lang w:val="en-US" w:eastAsia="zh-CN"/>
              </w:rPr>
              <w:t>光</w:t>
            </w:r>
            <w:r>
              <w:rPr>
                <w:sz w:val="24"/>
                <w:szCs w:val="24"/>
                <w:u w:val="none"/>
              </w:rPr>
              <w:t>剂：在化学结构上都具有环状的共轭体系，例如：</w:t>
            </w:r>
            <w:r>
              <w:rPr>
                <w:sz w:val="24"/>
                <w:szCs w:val="24"/>
                <w:u w:val="none"/>
              </w:rPr>
              <w:fldChar w:fldCharType="begin"/>
            </w:r>
            <w:r>
              <w:rPr>
                <w:sz w:val="24"/>
                <w:szCs w:val="24"/>
                <w:u w:val="none"/>
              </w:rPr>
              <w:instrText xml:space="preserve"> HYPERLINK "https://baike.baidu.com/item/%E4%BA%8C%E8%8B%AF%E4%B9%99%E7%83%AF" \t "_blank" </w:instrText>
            </w:r>
            <w:r>
              <w:rPr>
                <w:sz w:val="24"/>
                <w:szCs w:val="24"/>
                <w:u w:val="none"/>
              </w:rPr>
              <w:fldChar w:fldCharType="separate"/>
            </w:r>
            <w:r>
              <w:rPr>
                <w:sz w:val="24"/>
                <w:szCs w:val="24"/>
                <w:u w:val="none"/>
              </w:rPr>
              <w:t>二苯乙烯</w:t>
            </w:r>
            <w:r>
              <w:rPr>
                <w:sz w:val="24"/>
                <w:szCs w:val="24"/>
                <w:u w:val="none"/>
              </w:rPr>
              <w:fldChar w:fldCharType="end"/>
            </w:r>
            <w:r>
              <w:rPr>
                <w:sz w:val="24"/>
                <w:szCs w:val="24"/>
                <w:u w:val="none"/>
              </w:rPr>
              <w:t>衍生物、苯基吡唑啉衍生物、</w:t>
            </w:r>
            <w:r>
              <w:rPr>
                <w:sz w:val="24"/>
                <w:szCs w:val="24"/>
                <w:u w:val="none"/>
              </w:rPr>
              <w:fldChar w:fldCharType="begin"/>
            </w:r>
            <w:r>
              <w:rPr>
                <w:sz w:val="24"/>
                <w:szCs w:val="24"/>
                <w:u w:val="none"/>
              </w:rPr>
              <w:instrText xml:space="preserve"> HYPERLINK "https://baike.baidu.com/item/%E8%8B%AF%E5%B9%B6%E5%92%AA%E5%94%91" \t "_blank" </w:instrText>
            </w:r>
            <w:r>
              <w:rPr>
                <w:sz w:val="24"/>
                <w:szCs w:val="24"/>
                <w:u w:val="none"/>
              </w:rPr>
              <w:fldChar w:fldCharType="separate"/>
            </w:r>
            <w:r>
              <w:rPr>
                <w:sz w:val="24"/>
                <w:szCs w:val="24"/>
                <w:u w:val="none"/>
              </w:rPr>
              <w:t>苯并咪唑</w:t>
            </w:r>
            <w:r>
              <w:rPr>
                <w:sz w:val="24"/>
                <w:szCs w:val="24"/>
                <w:u w:val="none"/>
              </w:rPr>
              <w:fldChar w:fldCharType="end"/>
            </w:r>
            <w:r>
              <w:rPr>
                <w:sz w:val="24"/>
                <w:szCs w:val="24"/>
                <w:u w:val="none"/>
              </w:rPr>
              <w:t>衍生物、</w:t>
            </w:r>
            <w:r>
              <w:rPr>
                <w:sz w:val="24"/>
                <w:szCs w:val="24"/>
                <w:u w:val="none"/>
              </w:rPr>
              <w:fldChar w:fldCharType="begin"/>
            </w:r>
            <w:r>
              <w:rPr>
                <w:sz w:val="24"/>
                <w:szCs w:val="24"/>
                <w:u w:val="none"/>
              </w:rPr>
              <w:instrText xml:space="preserve"> HYPERLINK "https://baike.baidu.com/item/%E8%8B%AF" \t "_blank" </w:instrText>
            </w:r>
            <w:r>
              <w:rPr>
                <w:sz w:val="24"/>
                <w:szCs w:val="24"/>
                <w:u w:val="none"/>
              </w:rPr>
              <w:fldChar w:fldCharType="separate"/>
            </w:r>
            <w:r>
              <w:rPr>
                <w:sz w:val="24"/>
                <w:szCs w:val="24"/>
                <w:u w:val="none"/>
              </w:rPr>
              <w:t>苯</w:t>
            </w:r>
            <w:r>
              <w:rPr>
                <w:sz w:val="24"/>
                <w:szCs w:val="24"/>
                <w:u w:val="none"/>
              </w:rPr>
              <w:fldChar w:fldCharType="end"/>
            </w:r>
            <w:r>
              <w:rPr>
                <w:sz w:val="24"/>
                <w:szCs w:val="24"/>
                <w:u w:val="none"/>
              </w:rPr>
              <w:t>吡</w:t>
            </w:r>
            <w:r>
              <w:rPr>
                <w:sz w:val="24"/>
                <w:szCs w:val="24"/>
                <w:u w:val="none"/>
              </w:rPr>
              <w:fldChar w:fldCharType="begin"/>
            </w:r>
            <w:r>
              <w:rPr>
                <w:sz w:val="24"/>
                <w:szCs w:val="24"/>
                <w:u w:val="none"/>
              </w:rPr>
              <w:instrText xml:space="preserve"> HYPERLINK "https://baike.baidu.com/item/%E5%94%91" \t "_blank" </w:instrText>
            </w:r>
            <w:r>
              <w:rPr>
                <w:sz w:val="24"/>
                <w:szCs w:val="24"/>
                <w:u w:val="none"/>
              </w:rPr>
              <w:fldChar w:fldCharType="separate"/>
            </w:r>
            <w:r>
              <w:rPr>
                <w:sz w:val="24"/>
                <w:szCs w:val="24"/>
                <w:u w:val="none"/>
              </w:rPr>
              <w:t>唑</w:t>
            </w:r>
            <w:r>
              <w:rPr>
                <w:sz w:val="24"/>
                <w:szCs w:val="24"/>
                <w:u w:val="none"/>
              </w:rPr>
              <w:fldChar w:fldCharType="end"/>
            </w:r>
            <w:r>
              <w:rPr>
                <w:sz w:val="24"/>
                <w:szCs w:val="24"/>
                <w:u w:val="none"/>
              </w:rPr>
              <w:t>衍生物、</w:t>
            </w:r>
            <w:r>
              <w:rPr>
                <w:sz w:val="24"/>
                <w:szCs w:val="24"/>
                <w:u w:val="none"/>
              </w:rPr>
              <w:fldChar w:fldCharType="begin"/>
            </w:r>
            <w:r>
              <w:rPr>
                <w:sz w:val="24"/>
                <w:szCs w:val="24"/>
                <w:u w:val="none"/>
              </w:rPr>
              <w:instrText xml:space="preserve"> HYPERLINK "https://baike.baidu.com/item/%E9%A6%99%E8%B1%86%E7%B4%A0" \t "_blank" </w:instrText>
            </w:r>
            <w:r>
              <w:rPr>
                <w:sz w:val="24"/>
                <w:szCs w:val="24"/>
                <w:u w:val="none"/>
              </w:rPr>
              <w:fldChar w:fldCharType="separate"/>
            </w:r>
            <w:r>
              <w:rPr>
                <w:sz w:val="24"/>
                <w:szCs w:val="24"/>
                <w:u w:val="none"/>
              </w:rPr>
              <w:t>香豆素</w:t>
            </w:r>
            <w:r>
              <w:rPr>
                <w:sz w:val="24"/>
                <w:szCs w:val="24"/>
                <w:u w:val="none"/>
              </w:rPr>
              <w:fldChar w:fldCharType="end"/>
            </w:r>
            <w:r>
              <w:rPr>
                <w:sz w:val="24"/>
                <w:szCs w:val="24"/>
                <w:u w:val="none"/>
              </w:rPr>
              <w:t>衍生物、和萘二甲酰亚胺衍生物等。其中二苯乙烯衍生物产量最大，例如4，4′-双（4，6-</w:t>
            </w:r>
            <w:r>
              <w:rPr>
                <w:sz w:val="24"/>
                <w:szCs w:val="24"/>
                <w:u w:val="none"/>
              </w:rPr>
              <w:fldChar w:fldCharType="begin"/>
            </w:r>
            <w:r>
              <w:rPr>
                <w:sz w:val="24"/>
                <w:szCs w:val="24"/>
                <w:u w:val="none"/>
              </w:rPr>
              <w:instrText xml:space="preserve"> HYPERLINK "https://baike.baidu.com/item/%E4%BA%8C%E8%8B%AF%E8%83%BA/1467090" \t "_blank" </w:instrText>
            </w:r>
            <w:r>
              <w:rPr>
                <w:sz w:val="24"/>
                <w:szCs w:val="24"/>
                <w:u w:val="none"/>
              </w:rPr>
              <w:fldChar w:fldCharType="separate"/>
            </w:r>
            <w:r>
              <w:rPr>
                <w:sz w:val="24"/>
                <w:szCs w:val="24"/>
                <w:u w:val="none"/>
              </w:rPr>
              <w:t>二苯胺</w:t>
            </w:r>
            <w:r>
              <w:rPr>
                <w:sz w:val="24"/>
                <w:szCs w:val="24"/>
                <w:u w:val="none"/>
              </w:rPr>
              <w:fldChar w:fldCharType="end"/>
            </w:r>
            <w:r>
              <w:rPr>
                <w:sz w:val="24"/>
                <w:szCs w:val="24"/>
                <w:u w:val="none"/>
              </w:rPr>
              <w:t>基三嗪基-2-胺基）二苯乙烯-2，2′-二磺酸钠盐是一种用途较广泛的增白剂，商品名为增白剂TA。这类增白剂已大量用于造纸、纺织品、洗衣粉和肥皂等工业中。增</w:t>
            </w:r>
            <w:r>
              <w:rPr>
                <w:rFonts w:hint="eastAsia"/>
                <w:sz w:val="24"/>
                <w:szCs w:val="24"/>
                <w:u w:val="none"/>
                <w:lang w:val="en-US" w:eastAsia="zh-CN"/>
              </w:rPr>
              <w:t>光</w:t>
            </w:r>
            <w:r>
              <w:rPr>
                <w:sz w:val="24"/>
                <w:szCs w:val="24"/>
                <w:u w:val="none"/>
              </w:rPr>
              <w:t>剂AD是苯基</w:t>
            </w:r>
            <w:r>
              <w:rPr>
                <w:sz w:val="24"/>
                <w:szCs w:val="24"/>
                <w:u w:val="none"/>
              </w:rPr>
              <w:fldChar w:fldCharType="begin"/>
            </w:r>
            <w:r>
              <w:rPr>
                <w:sz w:val="24"/>
                <w:szCs w:val="24"/>
                <w:u w:val="none"/>
              </w:rPr>
              <w:instrText xml:space="preserve"> HYPERLINK "https://baike.baidu.com/item/%E5%90%A1%E5%94%91/6046350" \t "_blank" </w:instrText>
            </w:r>
            <w:r>
              <w:rPr>
                <w:sz w:val="24"/>
                <w:szCs w:val="24"/>
                <w:u w:val="none"/>
              </w:rPr>
              <w:fldChar w:fldCharType="separate"/>
            </w:r>
            <w:r>
              <w:rPr>
                <w:sz w:val="24"/>
                <w:szCs w:val="24"/>
                <w:u w:val="none"/>
              </w:rPr>
              <w:t>吡唑</w:t>
            </w:r>
            <w:r>
              <w:rPr>
                <w:sz w:val="24"/>
                <w:szCs w:val="24"/>
                <w:u w:val="none"/>
              </w:rPr>
              <w:fldChar w:fldCharType="end"/>
            </w:r>
            <w:r>
              <w:rPr>
                <w:sz w:val="24"/>
                <w:szCs w:val="24"/>
                <w:u w:val="none"/>
              </w:rPr>
              <w:t>啉的衍生物，学名1-（对甲磺酰基苯基）-3-（对氯代苯基）吡唑啉，主要用于</w:t>
            </w:r>
            <w:r>
              <w:rPr>
                <w:sz w:val="24"/>
                <w:szCs w:val="24"/>
                <w:u w:val="none"/>
              </w:rPr>
              <w:fldChar w:fldCharType="begin"/>
            </w:r>
            <w:r>
              <w:rPr>
                <w:sz w:val="24"/>
                <w:szCs w:val="24"/>
                <w:u w:val="none"/>
              </w:rPr>
              <w:instrText xml:space="preserve"> HYPERLINK "https://baike.baidu.com/item/%E8%85%88%E7%BA%B6/1924008" \t "_blank" </w:instrText>
            </w:r>
            <w:r>
              <w:rPr>
                <w:sz w:val="24"/>
                <w:szCs w:val="24"/>
                <w:u w:val="none"/>
              </w:rPr>
              <w:fldChar w:fldCharType="separate"/>
            </w:r>
            <w:r>
              <w:rPr>
                <w:sz w:val="24"/>
                <w:szCs w:val="24"/>
                <w:u w:val="none"/>
              </w:rPr>
              <w:t>腈纶</w:t>
            </w:r>
            <w:r>
              <w:rPr>
                <w:sz w:val="24"/>
                <w:szCs w:val="24"/>
                <w:u w:val="none"/>
              </w:rPr>
              <w:fldChar w:fldCharType="end"/>
            </w:r>
            <w:r>
              <w:rPr>
                <w:sz w:val="24"/>
                <w:szCs w:val="24"/>
                <w:u w:val="none"/>
              </w:rPr>
              <w:t>纤维纺丝、纺织品和</w:t>
            </w:r>
            <w:r>
              <w:rPr>
                <w:sz w:val="24"/>
                <w:szCs w:val="24"/>
                <w:u w:val="none"/>
              </w:rPr>
              <w:fldChar w:fldCharType="begin"/>
            </w:r>
            <w:r>
              <w:rPr>
                <w:sz w:val="24"/>
                <w:szCs w:val="24"/>
                <w:u w:val="none"/>
              </w:rPr>
              <w:instrText xml:space="preserve"> HYPERLINK "https://baike.baidu.com/item/%E5%A1%91%E6%96%99%E5%88%B6%E5%93%81/2960445" \t "_blank" </w:instrText>
            </w:r>
            <w:r>
              <w:rPr>
                <w:sz w:val="24"/>
                <w:szCs w:val="24"/>
                <w:u w:val="none"/>
              </w:rPr>
              <w:fldChar w:fldCharType="separate"/>
            </w:r>
            <w:r>
              <w:rPr>
                <w:sz w:val="24"/>
                <w:szCs w:val="24"/>
                <w:u w:val="none"/>
              </w:rPr>
              <w:t>塑料制品</w:t>
            </w:r>
            <w:r>
              <w:rPr>
                <w:sz w:val="24"/>
                <w:szCs w:val="24"/>
                <w:u w:val="none"/>
              </w:rPr>
              <w:fldChar w:fldCharType="end"/>
            </w:r>
            <w:r>
              <w:rPr>
                <w:sz w:val="24"/>
                <w:szCs w:val="24"/>
                <w:u w:val="none"/>
              </w:rPr>
              <w:t>的生产中。4-甲基-7-</w:t>
            </w:r>
            <w:r>
              <w:rPr>
                <w:sz w:val="24"/>
                <w:szCs w:val="24"/>
                <w:u w:val="none"/>
              </w:rPr>
              <w:fldChar w:fldCharType="begin"/>
            </w:r>
            <w:r>
              <w:rPr>
                <w:sz w:val="24"/>
                <w:szCs w:val="24"/>
                <w:u w:val="none"/>
              </w:rPr>
              <w:instrText xml:space="preserve"> HYPERLINK "https://baike.baidu.com/item/%E4%BA%8C%E7%94%B2%E8%83%BA/2510204" \t "_blank" </w:instrText>
            </w:r>
            <w:r>
              <w:rPr>
                <w:sz w:val="24"/>
                <w:szCs w:val="24"/>
                <w:u w:val="none"/>
              </w:rPr>
              <w:fldChar w:fldCharType="separate"/>
            </w:r>
            <w:r>
              <w:rPr>
                <w:sz w:val="24"/>
                <w:szCs w:val="24"/>
                <w:u w:val="none"/>
              </w:rPr>
              <w:t>二甲胺</w:t>
            </w:r>
            <w:r>
              <w:rPr>
                <w:sz w:val="24"/>
                <w:szCs w:val="24"/>
                <w:u w:val="none"/>
              </w:rPr>
              <w:fldChar w:fldCharType="end"/>
            </w:r>
            <w:r>
              <w:rPr>
                <w:sz w:val="24"/>
                <w:szCs w:val="24"/>
                <w:u w:val="none"/>
              </w:rPr>
              <w:t>香豆素属于氧杂萘邻酮类化合物，可用于羊毛织物、</w:t>
            </w:r>
            <w:r>
              <w:rPr>
                <w:sz w:val="24"/>
                <w:szCs w:val="24"/>
                <w:u w:val="none"/>
              </w:rPr>
              <w:fldChar w:fldCharType="begin"/>
            </w:r>
            <w:r>
              <w:rPr>
                <w:sz w:val="24"/>
                <w:szCs w:val="24"/>
                <w:u w:val="none"/>
              </w:rPr>
              <w:instrText xml:space="preserve"> HYPERLINK "https://baike.baidu.com/item/%E5%B0%BC%E9%BE%99/1922772" \t "_blank" </w:instrText>
            </w:r>
            <w:r>
              <w:rPr>
                <w:sz w:val="24"/>
                <w:szCs w:val="24"/>
                <w:u w:val="none"/>
              </w:rPr>
              <w:fldChar w:fldCharType="separate"/>
            </w:r>
            <w:r>
              <w:rPr>
                <w:sz w:val="24"/>
                <w:szCs w:val="24"/>
                <w:u w:val="none"/>
              </w:rPr>
              <w:t>尼龙</w:t>
            </w:r>
            <w:r>
              <w:rPr>
                <w:sz w:val="24"/>
                <w:szCs w:val="24"/>
                <w:u w:val="none"/>
              </w:rPr>
              <w:fldChar w:fldCharType="end"/>
            </w:r>
            <w:r>
              <w:rPr>
                <w:sz w:val="24"/>
                <w:szCs w:val="24"/>
                <w:u w:val="none"/>
              </w:rPr>
              <w:t>织品、肥皂和洗涤剂等产品中。</w:t>
            </w:r>
          </w:p>
          <w:p>
            <w:pPr>
              <w:adjustRightInd w:val="0"/>
              <w:snapToGrid w:val="0"/>
              <w:spacing w:line="360" w:lineRule="auto"/>
              <w:ind w:firstLine="480"/>
              <w:rPr>
                <w:sz w:val="24"/>
                <w:szCs w:val="24"/>
                <w:u w:val="none"/>
              </w:rPr>
            </w:pPr>
            <w:r>
              <w:rPr>
                <w:sz w:val="24"/>
                <w:szCs w:val="24"/>
                <w:u w:val="none"/>
              </w:rPr>
              <w:t>本项目外购的</w:t>
            </w:r>
            <w:r>
              <w:rPr>
                <w:rFonts w:hint="eastAsia"/>
                <w:sz w:val="24"/>
                <w:szCs w:val="24"/>
                <w:u w:val="none"/>
                <w:lang w:val="en-US" w:eastAsia="zh-CN"/>
              </w:rPr>
              <w:t>所有原辅材料</w:t>
            </w:r>
            <w:r>
              <w:rPr>
                <w:sz w:val="24"/>
                <w:szCs w:val="24"/>
                <w:u w:val="none"/>
              </w:rPr>
              <w:t>为其他生产企业的成品料，本项目不收购使用回收废塑料，不在厂区内进行回收废塑料的清洗工作。</w:t>
            </w:r>
          </w:p>
          <w:p>
            <w:pPr>
              <w:adjustRightInd w:val="0"/>
              <w:snapToGrid w:val="0"/>
              <w:spacing w:line="360" w:lineRule="auto"/>
              <w:ind w:firstLine="480"/>
              <w:rPr>
                <w:sz w:val="24"/>
                <w:szCs w:val="24"/>
                <w:u w:val="none"/>
              </w:rPr>
            </w:pPr>
            <w:r>
              <w:rPr>
                <w:sz w:val="24"/>
                <w:szCs w:val="24"/>
                <w:u w:val="none"/>
              </w:rPr>
              <w:t>本项目</w:t>
            </w:r>
            <w:r>
              <w:rPr>
                <w:rFonts w:hint="eastAsia"/>
                <w:sz w:val="24"/>
                <w:szCs w:val="24"/>
                <w:u w:val="none"/>
                <w:lang w:val="en-US" w:eastAsia="zh-CN"/>
              </w:rPr>
              <w:t>空调</w:t>
            </w:r>
            <w:r>
              <w:rPr>
                <w:sz w:val="24"/>
                <w:szCs w:val="24"/>
                <w:u w:val="none"/>
              </w:rPr>
              <w:t>塑料</w:t>
            </w:r>
            <w:r>
              <w:rPr>
                <w:rFonts w:hint="eastAsia"/>
                <w:sz w:val="24"/>
                <w:szCs w:val="24"/>
                <w:u w:val="none"/>
                <w:lang w:val="en-US" w:eastAsia="zh-CN"/>
              </w:rPr>
              <w:t>零配件</w:t>
            </w:r>
            <w:r>
              <w:rPr>
                <w:sz w:val="24"/>
                <w:szCs w:val="24"/>
                <w:u w:val="none"/>
              </w:rPr>
              <w:t>生产时最高生产温度为160～180</w:t>
            </w:r>
            <w:r>
              <w:rPr>
                <w:rFonts w:hint="eastAsia"/>
                <w:sz w:val="24"/>
                <w:szCs w:val="24"/>
                <w:u w:val="none"/>
              </w:rPr>
              <w:t>℃</w:t>
            </w:r>
            <w:r>
              <w:rPr>
                <w:sz w:val="24"/>
                <w:szCs w:val="24"/>
                <w:u w:val="none"/>
              </w:rPr>
              <w:t>，项目在原料中加入了改性稳定剂，提高了PVC</w:t>
            </w:r>
            <w:r>
              <w:rPr>
                <w:rFonts w:hint="eastAsia"/>
                <w:sz w:val="24"/>
                <w:szCs w:val="24"/>
                <w:u w:val="none"/>
                <w:lang w:eastAsia="zh-CN"/>
              </w:rPr>
              <w:t>、</w:t>
            </w:r>
            <w:r>
              <w:rPr>
                <w:rFonts w:hint="eastAsia"/>
                <w:sz w:val="24"/>
                <w:szCs w:val="24"/>
                <w:u w:val="none"/>
                <w:lang w:val="en-US" w:eastAsia="zh-CN"/>
              </w:rPr>
              <w:t>ABS、CPE</w:t>
            </w:r>
            <w:r>
              <w:rPr>
                <w:sz w:val="24"/>
                <w:szCs w:val="24"/>
                <w:u w:val="none"/>
              </w:rPr>
              <w:t>的分解温度，故在此状态下，各原辅料的基本物理状态发生改变，混合熔融为一体，但其化学性质未发生改变，不会有分解、合成等化学反应出现。</w:t>
            </w:r>
          </w:p>
          <w:p>
            <w:pPr>
              <w:adjustRightInd w:val="0"/>
              <w:snapToGrid w:val="0"/>
              <w:ind w:firstLine="482"/>
              <w:jc w:val="center"/>
              <w:rPr>
                <w:b/>
                <w:bCs/>
                <w:sz w:val="21"/>
                <w:szCs w:val="21"/>
                <w:u w:val="none"/>
              </w:rPr>
            </w:pPr>
            <w:r>
              <w:rPr>
                <w:b/>
                <w:bCs/>
                <w:sz w:val="21"/>
                <w:szCs w:val="21"/>
                <w:u w:val="none"/>
              </w:rPr>
              <w:t>表4  能源消耗一览表</w:t>
            </w:r>
          </w:p>
          <w:tbl>
            <w:tblPr>
              <w:tblStyle w:val="24"/>
              <w:tblW w:w="907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2"/>
              <w:gridCol w:w="2476"/>
              <w:gridCol w:w="1452"/>
              <w:gridCol w:w="1121"/>
              <w:gridCol w:w="32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2" w:type="dxa"/>
                  <w:tcBorders>
                    <w:tl2br w:val="nil"/>
                    <w:tr2bl w:val="nil"/>
                  </w:tcBorders>
                  <w:vAlign w:val="center"/>
                </w:tcPr>
                <w:p>
                  <w:pPr>
                    <w:adjustRightInd w:val="0"/>
                    <w:snapToGrid w:val="0"/>
                    <w:jc w:val="center"/>
                    <w:rPr>
                      <w:u w:val="none"/>
                    </w:rPr>
                  </w:pPr>
                  <w:r>
                    <w:rPr>
                      <w:u w:val="none"/>
                    </w:rPr>
                    <w:t>序号</w:t>
                  </w:r>
                </w:p>
              </w:tc>
              <w:tc>
                <w:tcPr>
                  <w:tcW w:w="2476" w:type="dxa"/>
                  <w:tcBorders>
                    <w:tl2br w:val="nil"/>
                    <w:tr2bl w:val="nil"/>
                  </w:tcBorders>
                  <w:vAlign w:val="center"/>
                </w:tcPr>
                <w:p>
                  <w:pPr>
                    <w:adjustRightInd w:val="0"/>
                    <w:snapToGrid w:val="0"/>
                    <w:jc w:val="center"/>
                    <w:rPr>
                      <w:u w:val="none"/>
                    </w:rPr>
                  </w:pPr>
                  <w:r>
                    <w:rPr>
                      <w:u w:val="none"/>
                    </w:rPr>
                    <w:t>名 称</w:t>
                  </w:r>
                </w:p>
              </w:tc>
              <w:tc>
                <w:tcPr>
                  <w:tcW w:w="1452" w:type="dxa"/>
                  <w:tcBorders>
                    <w:tl2br w:val="nil"/>
                    <w:tr2bl w:val="nil"/>
                  </w:tcBorders>
                  <w:vAlign w:val="center"/>
                </w:tcPr>
                <w:p>
                  <w:pPr>
                    <w:adjustRightInd w:val="0"/>
                    <w:snapToGrid w:val="0"/>
                    <w:jc w:val="center"/>
                    <w:rPr>
                      <w:u w:val="none"/>
                    </w:rPr>
                  </w:pPr>
                  <w:r>
                    <w:rPr>
                      <w:u w:val="none"/>
                    </w:rPr>
                    <w:t>年消耗量</w:t>
                  </w:r>
                </w:p>
              </w:tc>
              <w:tc>
                <w:tcPr>
                  <w:tcW w:w="1121" w:type="dxa"/>
                  <w:tcBorders>
                    <w:tl2br w:val="nil"/>
                    <w:tr2bl w:val="nil"/>
                  </w:tcBorders>
                  <w:vAlign w:val="center"/>
                </w:tcPr>
                <w:p>
                  <w:pPr>
                    <w:adjustRightInd w:val="0"/>
                    <w:snapToGrid w:val="0"/>
                    <w:jc w:val="center"/>
                    <w:rPr>
                      <w:u w:val="none"/>
                    </w:rPr>
                  </w:pPr>
                  <w:r>
                    <w:rPr>
                      <w:u w:val="none"/>
                    </w:rPr>
                    <w:t>来 源</w:t>
                  </w:r>
                </w:p>
              </w:tc>
              <w:tc>
                <w:tcPr>
                  <w:tcW w:w="3219" w:type="dxa"/>
                  <w:tcBorders>
                    <w:tl2br w:val="nil"/>
                    <w:tr2bl w:val="nil"/>
                  </w:tcBorders>
                  <w:vAlign w:val="center"/>
                </w:tcPr>
                <w:p>
                  <w:pPr>
                    <w:adjustRightInd w:val="0"/>
                    <w:snapToGrid w:val="0"/>
                    <w:jc w:val="center"/>
                    <w:rPr>
                      <w:u w:val="none"/>
                    </w:rPr>
                  </w:pPr>
                  <w:r>
                    <w:rPr>
                      <w:u w:val="none"/>
                    </w:rPr>
                    <w:t>备 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2" w:type="dxa"/>
                  <w:tcBorders>
                    <w:tl2br w:val="nil"/>
                    <w:tr2bl w:val="nil"/>
                  </w:tcBorders>
                  <w:vAlign w:val="center"/>
                </w:tcPr>
                <w:p>
                  <w:pPr>
                    <w:adjustRightInd w:val="0"/>
                    <w:snapToGrid w:val="0"/>
                    <w:jc w:val="center"/>
                    <w:rPr>
                      <w:u w:val="none"/>
                    </w:rPr>
                  </w:pPr>
                  <w:r>
                    <w:rPr>
                      <w:u w:val="none"/>
                    </w:rPr>
                    <w:t>1</w:t>
                  </w:r>
                </w:p>
              </w:tc>
              <w:tc>
                <w:tcPr>
                  <w:tcW w:w="2476" w:type="dxa"/>
                  <w:tcBorders>
                    <w:tl2br w:val="nil"/>
                    <w:tr2bl w:val="nil"/>
                  </w:tcBorders>
                  <w:vAlign w:val="center"/>
                </w:tcPr>
                <w:p>
                  <w:pPr>
                    <w:adjustRightInd w:val="0"/>
                    <w:snapToGrid w:val="0"/>
                    <w:jc w:val="center"/>
                    <w:rPr>
                      <w:u w:val="none"/>
                    </w:rPr>
                  </w:pPr>
                  <w:r>
                    <w:rPr>
                      <w:u w:val="none"/>
                    </w:rPr>
                    <w:t>电</w:t>
                  </w:r>
                </w:p>
              </w:tc>
              <w:tc>
                <w:tcPr>
                  <w:tcW w:w="1452" w:type="dxa"/>
                  <w:tcBorders>
                    <w:tl2br w:val="nil"/>
                    <w:tr2bl w:val="nil"/>
                  </w:tcBorders>
                  <w:vAlign w:val="center"/>
                </w:tcPr>
                <w:p>
                  <w:pPr>
                    <w:adjustRightInd w:val="0"/>
                    <w:snapToGrid w:val="0"/>
                    <w:jc w:val="center"/>
                    <w:rPr>
                      <w:u w:val="none"/>
                    </w:rPr>
                  </w:pPr>
                  <w:r>
                    <w:rPr>
                      <w:rFonts w:hint="eastAsia"/>
                      <w:u w:val="none"/>
                      <w:lang w:val="en-US" w:eastAsia="zh-CN"/>
                    </w:rPr>
                    <w:t>1</w:t>
                  </w:r>
                  <w:r>
                    <w:rPr>
                      <w:u w:val="none"/>
                    </w:rPr>
                    <w:t>00000KW.h</w:t>
                  </w:r>
                </w:p>
              </w:tc>
              <w:tc>
                <w:tcPr>
                  <w:tcW w:w="1121" w:type="dxa"/>
                  <w:tcBorders>
                    <w:tl2br w:val="nil"/>
                    <w:tr2bl w:val="nil"/>
                  </w:tcBorders>
                  <w:vAlign w:val="center"/>
                </w:tcPr>
                <w:p>
                  <w:pPr>
                    <w:adjustRightInd w:val="0"/>
                    <w:snapToGrid w:val="0"/>
                    <w:jc w:val="center"/>
                    <w:rPr>
                      <w:u w:val="none"/>
                    </w:rPr>
                  </w:pPr>
                  <w:r>
                    <w:rPr>
                      <w:u w:val="none"/>
                    </w:rPr>
                    <w:t>外购</w:t>
                  </w:r>
                </w:p>
              </w:tc>
              <w:tc>
                <w:tcPr>
                  <w:tcW w:w="3219" w:type="dxa"/>
                  <w:tcBorders>
                    <w:tl2br w:val="nil"/>
                    <w:tr2bl w:val="nil"/>
                  </w:tcBorders>
                  <w:vAlign w:val="center"/>
                </w:tcPr>
                <w:p>
                  <w:pPr>
                    <w:adjustRightInd w:val="0"/>
                    <w:snapToGrid w:val="0"/>
                    <w:jc w:val="center"/>
                    <w:rPr>
                      <w:rFonts w:hint="default"/>
                      <w:u w:val="none"/>
                      <w:lang w:val="en-US" w:eastAsia="zh-CN"/>
                    </w:rPr>
                  </w:pPr>
                  <w:r>
                    <w:rPr>
                      <w:rFonts w:hint="eastAsia"/>
                      <w:u w:val="none"/>
                      <w:lang w:val="en-US" w:eastAsia="zh-CN"/>
                    </w:rPr>
                    <w:t>依托园区供电系统</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802" w:type="dxa"/>
                  <w:tcBorders>
                    <w:tl2br w:val="nil"/>
                    <w:tr2bl w:val="nil"/>
                  </w:tcBorders>
                  <w:vAlign w:val="center"/>
                </w:tcPr>
                <w:p>
                  <w:pPr>
                    <w:adjustRightInd w:val="0"/>
                    <w:snapToGrid w:val="0"/>
                    <w:jc w:val="center"/>
                    <w:rPr>
                      <w:u w:val="none"/>
                    </w:rPr>
                  </w:pPr>
                  <w:r>
                    <w:rPr>
                      <w:u w:val="none"/>
                    </w:rPr>
                    <w:t>2</w:t>
                  </w:r>
                </w:p>
              </w:tc>
              <w:tc>
                <w:tcPr>
                  <w:tcW w:w="2476" w:type="dxa"/>
                  <w:tcBorders>
                    <w:tl2br w:val="nil"/>
                    <w:tr2bl w:val="nil"/>
                  </w:tcBorders>
                  <w:vAlign w:val="center"/>
                </w:tcPr>
                <w:p>
                  <w:pPr>
                    <w:adjustRightInd w:val="0"/>
                    <w:snapToGrid w:val="0"/>
                    <w:jc w:val="center"/>
                    <w:rPr>
                      <w:u w:val="none"/>
                    </w:rPr>
                  </w:pPr>
                  <w:r>
                    <w:rPr>
                      <w:u w:val="none"/>
                    </w:rPr>
                    <w:t>水</w:t>
                  </w:r>
                </w:p>
              </w:tc>
              <w:tc>
                <w:tcPr>
                  <w:tcW w:w="1452" w:type="dxa"/>
                  <w:tcBorders>
                    <w:tl2br w:val="nil"/>
                    <w:tr2bl w:val="nil"/>
                  </w:tcBorders>
                  <w:vAlign w:val="center"/>
                </w:tcPr>
                <w:p>
                  <w:pPr>
                    <w:adjustRightInd w:val="0"/>
                    <w:snapToGrid w:val="0"/>
                    <w:jc w:val="center"/>
                    <w:rPr>
                      <w:u w:val="none"/>
                    </w:rPr>
                  </w:pPr>
                  <w:r>
                    <w:rPr>
                      <w:rFonts w:hint="eastAsia"/>
                      <w:u w:val="none"/>
                      <w:lang w:val="en-US" w:eastAsia="zh-CN"/>
                    </w:rPr>
                    <w:t>145</w:t>
                  </w:r>
                  <w:r>
                    <w:rPr>
                      <w:u w:val="none"/>
                    </w:rPr>
                    <w:t>吨</w:t>
                  </w:r>
                </w:p>
              </w:tc>
              <w:tc>
                <w:tcPr>
                  <w:tcW w:w="1121" w:type="dxa"/>
                  <w:tcBorders>
                    <w:tl2br w:val="nil"/>
                    <w:tr2bl w:val="nil"/>
                  </w:tcBorders>
                  <w:vAlign w:val="center"/>
                </w:tcPr>
                <w:p>
                  <w:pPr>
                    <w:adjustRightInd w:val="0"/>
                    <w:snapToGrid w:val="0"/>
                    <w:jc w:val="center"/>
                    <w:rPr>
                      <w:u w:val="none"/>
                    </w:rPr>
                  </w:pPr>
                  <w:r>
                    <w:rPr>
                      <w:u w:val="none"/>
                    </w:rPr>
                    <w:t>外购</w:t>
                  </w:r>
                </w:p>
              </w:tc>
              <w:tc>
                <w:tcPr>
                  <w:tcW w:w="3219" w:type="dxa"/>
                  <w:tcBorders>
                    <w:tl2br w:val="nil"/>
                    <w:tr2bl w:val="nil"/>
                  </w:tcBorders>
                  <w:vAlign w:val="center"/>
                </w:tcPr>
                <w:p>
                  <w:pPr>
                    <w:adjustRightInd w:val="0"/>
                    <w:snapToGrid w:val="0"/>
                    <w:jc w:val="center"/>
                    <w:rPr>
                      <w:rFonts w:hint="default"/>
                      <w:u w:val="none"/>
                      <w:lang w:val="en-US" w:eastAsia="zh-CN"/>
                    </w:rPr>
                  </w:pPr>
                  <w:r>
                    <w:rPr>
                      <w:rFonts w:hint="eastAsia"/>
                      <w:u w:val="none"/>
                      <w:lang w:val="en-US" w:eastAsia="zh-CN"/>
                    </w:rPr>
                    <w:t>依托园区供水系统</w:t>
                  </w:r>
                </w:p>
              </w:tc>
            </w:tr>
          </w:tbl>
          <w:p>
            <w:pPr>
              <w:adjustRightInd w:val="0"/>
              <w:snapToGrid w:val="0"/>
              <w:spacing w:line="440" w:lineRule="exact"/>
              <w:ind w:firstLine="480" w:firstLineChars="200"/>
              <w:rPr>
                <w:sz w:val="24"/>
                <w:szCs w:val="24"/>
                <w:u w:val="none"/>
              </w:rPr>
            </w:pPr>
            <w:r>
              <w:rPr>
                <w:sz w:val="24"/>
                <w:szCs w:val="24"/>
                <w:u w:val="none"/>
              </w:rPr>
              <w:t>6、产品方案</w:t>
            </w:r>
          </w:p>
          <w:p>
            <w:pPr>
              <w:adjustRightInd w:val="0"/>
              <w:snapToGrid w:val="0"/>
              <w:spacing w:before="156" w:beforeLines="50" w:line="360" w:lineRule="auto"/>
              <w:ind w:firstLine="480"/>
              <w:jc w:val="left"/>
              <w:rPr>
                <w:sz w:val="24"/>
                <w:szCs w:val="24"/>
                <w:u w:val="none"/>
              </w:rPr>
            </w:pPr>
            <w:r>
              <w:rPr>
                <w:sz w:val="24"/>
                <w:szCs w:val="24"/>
                <w:u w:val="none"/>
              </w:rPr>
              <w:t>项目产品方案见</w:t>
            </w:r>
            <w:r>
              <w:rPr>
                <w:rFonts w:hint="eastAsia"/>
                <w:sz w:val="24"/>
                <w:szCs w:val="24"/>
                <w:u w:val="none"/>
                <w:lang w:val="en-US" w:eastAsia="zh-CN"/>
              </w:rPr>
              <w:t>下</w:t>
            </w:r>
            <w:r>
              <w:rPr>
                <w:sz w:val="24"/>
                <w:szCs w:val="24"/>
                <w:u w:val="none"/>
              </w:rPr>
              <w:t>表。</w:t>
            </w:r>
          </w:p>
          <w:p>
            <w:pPr>
              <w:adjustRightInd w:val="0"/>
              <w:snapToGrid w:val="0"/>
              <w:ind w:firstLine="482"/>
              <w:jc w:val="center"/>
              <w:rPr>
                <w:b/>
                <w:bCs/>
                <w:u w:val="none"/>
              </w:rPr>
            </w:pPr>
            <w:r>
              <w:rPr>
                <w:b/>
                <w:bCs/>
                <w:u w:val="none"/>
              </w:rPr>
              <w:t>表5  产品方案一览表</w:t>
            </w:r>
          </w:p>
          <w:tbl>
            <w:tblPr>
              <w:tblStyle w:val="24"/>
              <w:tblW w:w="907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45"/>
              <w:gridCol w:w="1756"/>
              <w:gridCol w:w="1559"/>
              <w:gridCol w:w="1113"/>
              <w:gridCol w:w="389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45" w:type="dxa"/>
                  <w:tcBorders>
                    <w:tl2br w:val="nil"/>
                    <w:tr2bl w:val="nil"/>
                  </w:tcBorders>
                  <w:vAlign w:val="center"/>
                </w:tcPr>
                <w:p>
                  <w:pPr>
                    <w:spacing w:line="440" w:lineRule="exact"/>
                    <w:jc w:val="center"/>
                    <w:rPr>
                      <w:u w:val="none"/>
                    </w:rPr>
                  </w:pPr>
                  <w:r>
                    <w:rPr>
                      <w:u w:val="none"/>
                    </w:rPr>
                    <w:t>序号</w:t>
                  </w:r>
                </w:p>
              </w:tc>
              <w:tc>
                <w:tcPr>
                  <w:tcW w:w="1756" w:type="dxa"/>
                  <w:tcBorders>
                    <w:tl2br w:val="nil"/>
                    <w:tr2bl w:val="nil"/>
                  </w:tcBorders>
                  <w:vAlign w:val="center"/>
                </w:tcPr>
                <w:p>
                  <w:pPr>
                    <w:spacing w:line="440" w:lineRule="exact"/>
                    <w:jc w:val="center"/>
                    <w:rPr>
                      <w:u w:val="none"/>
                    </w:rPr>
                  </w:pPr>
                  <w:r>
                    <w:rPr>
                      <w:u w:val="none"/>
                    </w:rPr>
                    <w:t>名 称</w:t>
                  </w:r>
                </w:p>
              </w:tc>
              <w:tc>
                <w:tcPr>
                  <w:tcW w:w="1559" w:type="dxa"/>
                  <w:tcBorders>
                    <w:tl2br w:val="nil"/>
                    <w:tr2bl w:val="nil"/>
                  </w:tcBorders>
                  <w:vAlign w:val="center"/>
                </w:tcPr>
                <w:p>
                  <w:pPr>
                    <w:spacing w:line="440" w:lineRule="exact"/>
                    <w:jc w:val="center"/>
                    <w:rPr>
                      <w:u w:val="none"/>
                    </w:rPr>
                  </w:pPr>
                  <w:r>
                    <w:rPr>
                      <w:u w:val="none"/>
                    </w:rPr>
                    <w:t>年产量</w:t>
                  </w:r>
                </w:p>
              </w:tc>
              <w:tc>
                <w:tcPr>
                  <w:tcW w:w="1113" w:type="dxa"/>
                  <w:tcBorders>
                    <w:tl2br w:val="nil"/>
                    <w:tr2bl w:val="nil"/>
                  </w:tcBorders>
                  <w:vAlign w:val="center"/>
                </w:tcPr>
                <w:p>
                  <w:pPr>
                    <w:spacing w:line="440" w:lineRule="exact"/>
                    <w:jc w:val="center"/>
                    <w:rPr>
                      <w:u w:val="none"/>
                    </w:rPr>
                  </w:pPr>
                  <w:r>
                    <w:rPr>
                      <w:u w:val="none"/>
                    </w:rPr>
                    <w:t>去向</w:t>
                  </w:r>
                </w:p>
              </w:tc>
              <w:tc>
                <w:tcPr>
                  <w:tcW w:w="3897" w:type="dxa"/>
                  <w:tcBorders>
                    <w:tl2br w:val="nil"/>
                    <w:tr2bl w:val="nil"/>
                  </w:tcBorders>
                  <w:vAlign w:val="center"/>
                </w:tcPr>
                <w:p>
                  <w:pPr>
                    <w:spacing w:line="440" w:lineRule="exact"/>
                    <w:jc w:val="center"/>
                    <w:rPr>
                      <w:u w:val="none"/>
                    </w:rPr>
                  </w:pPr>
                  <w:r>
                    <w:rPr>
                      <w:u w:val="none"/>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45" w:type="dxa"/>
                  <w:tcBorders>
                    <w:tl2br w:val="nil"/>
                    <w:tr2bl w:val="nil"/>
                  </w:tcBorders>
                  <w:vAlign w:val="center"/>
                </w:tcPr>
                <w:p>
                  <w:pPr>
                    <w:spacing w:line="440" w:lineRule="exact"/>
                    <w:jc w:val="center"/>
                    <w:rPr>
                      <w:u w:val="none"/>
                    </w:rPr>
                  </w:pPr>
                  <w:r>
                    <w:rPr>
                      <w:u w:val="none"/>
                    </w:rPr>
                    <w:t>1</w:t>
                  </w:r>
                </w:p>
              </w:tc>
              <w:tc>
                <w:tcPr>
                  <w:tcW w:w="1756" w:type="dxa"/>
                  <w:tcBorders>
                    <w:tl2br w:val="nil"/>
                    <w:tr2bl w:val="nil"/>
                  </w:tcBorders>
                  <w:vAlign w:val="center"/>
                </w:tcPr>
                <w:p>
                  <w:pPr>
                    <w:spacing w:line="440" w:lineRule="exact"/>
                    <w:jc w:val="center"/>
                    <w:rPr>
                      <w:rFonts w:hint="default"/>
                      <w:u w:val="none"/>
                      <w:lang w:val="en-US" w:eastAsia="zh-CN"/>
                    </w:rPr>
                  </w:pPr>
                  <w:r>
                    <w:rPr>
                      <w:rFonts w:hint="eastAsia"/>
                      <w:u w:val="none"/>
                      <w:lang w:val="en-US" w:eastAsia="zh-CN"/>
                    </w:rPr>
                    <w:t>空调塑料零配件</w:t>
                  </w:r>
                </w:p>
              </w:tc>
              <w:tc>
                <w:tcPr>
                  <w:tcW w:w="1559" w:type="dxa"/>
                  <w:tcBorders>
                    <w:tl2br w:val="nil"/>
                    <w:tr2bl w:val="nil"/>
                  </w:tcBorders>
                  <w:vAlign w:val="center"/>
                </w:tcPr>
                <w:p>
                  <w:pPr>
                    <w:spacing w:line="440" w:lineRule="exact"/>
                    <w:jc w:val="center"/>
                    <w:rPr>
                      <w:u w:val="none"/>
                    </w:rPr>
                  </w:pPr>
                  <w:r>
                    <w:rPr>
                      <w:rFonts w:hint="eastAsia"/>
                      <w:u w:val="none"/>
                      <w:lang w:val="en-US" w:eastAsia="zh-CN"/>
                    </w:rPr>
                    <w:t>5</w:t>
                  </w:r>
                  <w:r>
                    <w:rPr>
                      <w:u w:val="none"/>
                    </w:rPr>
                    <w:t>00吨</w:t>
                  </w:r>
                </w:p>
              </w:tc>
              <w:tc>
                <w:tcPr>
                  <w:tcW w:w="1113" w:type="dxa"/>
                  <w:tcBorders>
                    <w:tl2br w:val="nil"/>
                    <w:tr2bl w:val="nil"/>
                  </w:tcBorders>
                  <w:vAlign w:val="center"/>
                </w:tcPr>
                <w:p>
                  <w:pPr>
                    <w:spacing w:line="440" w:lineRule="exact"/>
                    <w:jc w:val="center"/>
                    <w:rPr>
                      <w:u w:val="none"/>
                    </w:rPr>
                  </w:pPr>
                  <w:r>
                    <w:rPr>
                      <w:u w:val="none"/>
                    </w:rPr>
                    <w:t>外售</w:t>
                  </w:r>
                </w:p>
              </w:tc>
              <w:tc>
                <w:tcPr>
                  <w:tcW w:w="3897" w:type="dxa"/>
                  <w:tcBorders>
                    <w:tl2br w:val="nil"/>
                    <w:tr2bl w:val="nil"/>
                  </w:tcBorders>
                  <w:vAlign w:val="center"/>
                </w:tcPr>
                <w:p>
                  <w:pPr>
                    <w:adjustRightInd w:val="0"/>
                    <w:snapToGrid w:val="0"/>
                    <w:rPr>
                      <w:u w:val="none"/>
                    </w:rPr>
                  </w:pPr>
                  <w:r>
                    <w:rPr>
                      <w:rFonts w:hint="eastAsia"/>
                      <w:u w:val="none"/>
                      <w:lang w:val="en-US" w:eastAsia="zh-CN"/>
                    </w:rPr>
                    <w:t>6m/根</w:t>
                  </w:r>
                  <w:r>
                    <w:rPr>
                      <w:u w:val="none"/>
                    </w:rPr>
                    <w:t>，汽车运输</w:t>
                  </w:r>
                </w:p>
              </w:tc>
            </w:tr>
          </w:tbl>
          <w:p>
            <w:pPr>
              <w:pStyle w:val="2"/>
              <w:ind w:firstLine="0" w:firstLineChars="0"/>
              <w:rPr>
                <w:b/>
                <w:bCs/>
                <w:u w:val="none"/>
              </w:rPr>
            </w:pPr>
            <w:r>
              <w:rPr>
                <w:b/>
                <w:bCs/>
                <w:u w:val="none"/>
              </w:rPr>
              <w:t>四、公用工程</w:t>
            </w:r>
          </w:p>
          <w:p>
            <w:pPr>
              <w:autoSpaceDE w:val="0"/>
              <w:autoSpaceDN w:val="0"/>
              <w:adjustRightInd w:val="0"/>
              <w:spacing w:line="360" w:lineRule="auto"/>
              <w:ind w:firstLine="472" w:firstLineChars="197"/>
              <w:rPr>
                <w:sz w:val="24"/>
                <w:szCs w:val="24"/>
                <w:u w:val="none"/>
              </w:rPr>
            </w:pPr>
            <w:r>
              <w:rPr>
                <w:sz w:val="24"/>
                <w:szCs w:val="24"/>
                <w:u w:val="none"/>
              </w:rPr>
              <w:t>1、供电</w:t>
            </w:r>
          </w:p>
          <w:p>
            <w:pPr>
              <w:autoSpaceDE w:val="0"/>
              <w:autoSpaceDN w:val="0"/>
              <w:adjustRightInd w:val="0"/>
              <w:spacing w:line="360" w:lineRule="auto"/>
              <w:ind w:firstLine="472" w:firstLineChars="197"/>
              <w:rPr>
                <w:sz w:val="24"/>
                <w:szCs w:val="24"/>
                <w:u w:val="none"/>
              </w:rPr>
            </w:pPr>
            <w:r>
              <w:rPr>
                <w:sz w:val="24"/>
                <w:szCs w:val="24"/>
                <w:u w:val="none"/>
              </w:rPr>
              <w:t>项目用电来源是</w:t>
            </w:r>
            <w:r>
              <w:rPr>
                <w:rFonts w:hint="eastAsia"/>
                <w:sz w:val="24"/>
                <w:szCs w:val="24"/>
                <w:u w:val="none"/>
                <w:lang w:val="en-US" w:eastAsia="zh-CN"/>
              </w:rPr>
              <w:t>依托园区供电设施供电</w:t>
            </w:r>
            <w:r>
              <w:rPr>
                <w:sz w:val="24"/>
                <w:szCs w:val="24"/>
                <w:u w:val="none"/>
              </w:rPr>
              <w:t>，</w:t>
            </w:r>
            <w:r>
              <w:rPr>
                <w:rFonts w:hint="eastAsia"/>
                <w:sz w:val="24"/>
                <w:szCs w:val="24"/>
                <w:u w:val="none"/>
                <w:lang w:val="en-US" w:eastAsia="zh-CN"/>
              </w:rPr>
              <w:t>园</w:t>
            </w:r>
            <w:r>
              <w:rPr>
                <w:sz w:val="24"/>
                <w:szCs w:val="24"/>
                <w:u w:val="none"/>
              </w:rPr>
              <w:t>区建有专用变电器（10KV）1台，能满足本项目生产、生活用电</w:t>
            </w:r>
            <w:r>
              <w:rPr>
                <w:rFonts w:hint="eastAsia"/>
                <w:sz w:val="24"/>
                <w:szCs w:val="24"/>
                <w:u w:val="none"/>
                <w:lang w:eastAsia="zh-CN"/>
              </w:rPr>
              <w:t>（</w:t>
            </w:r>
            <w:r>
              <w:rPr>
                <w:rFonts w:hint="eastAsia"/>
                <w:sz w:val="24"/>
                <w:szCs w:val="24"/>
                <w:u w:val="none"/>
                <w:lang w:val="en-US" w:eastAsia="zh-CN"/>
              </w:rPr>
              <w:t>10万kw/h</w:t>
            </w:r>
            <w:r>
              <w:rPr>
                <w:rFonts w:hint="eastAsia"/>
                <w:sz w:val="24"/>
                <w:szCs w:val="24"/>
                <w:u w:val="none"/>
                <w:lang w:eastAsia="zh-CN"/>
              </w:rPr>
              <w:t>）</w:t>
            </w:r>
            <w:r>
              <w:rPr>
                <w:sz w:val="24"/>
                <w:szCs w:val="24"/>
                <w:u w:val="none"/>
              </w:rPr>
              <w:t>需求。本项目不设备用电源。</w:t>
            </w:r>
          </w:p>
          <w:p>
            <w:pPr>
              <w:autoSpaceDE w:val="0"/>
              <w:autoSpaceDN w:val="0"/>
              <w:adjustRightInd w:val="0"/>
              <w:spacing w:line="360" w:lineRule="auto"/>
              <w:ind w:firstLine="472" w:firstLineChars="197"/>
              <w:rPr>
                <w:sz w:val="24"/>
                <w:szCs w:val="24"/>
                <w:u w:val="none"/>
              </w:rPr>
            </w:pPr>
            <w:r>
              <w:rPr>
                <w:sz w:val="24"/>
                <w:szCs w:val="24"/>
                <w:u w:val="none"/>
              </w:rPr>
              <w:t>2、给排水</w:t>
            </w:r>
          </w:p>
          <w:p>
            <w:pPr>
              <w:adjustRightInd w:val="0"/>
              <w:snapToGrid w:val="0"/>
              <w:spacing w:line="360" w:lineRule="auto"/>
              <w:rPr>
                <w:sz w:val="24"/>
                <w:szCs w:val="24"/>
                <w:u w:val="none"/>
              </w:rPr>
            </w:pPr>
            <w:r>
              <w:rPr>
                <w:sz w:val="24"/>
                <w:szCs w:val="24"/>
                <w:u w:val="none"/>
              </w:rPr>
              <w:t xml:space="preserve">    （1）给水</w:t>
            </w:r>
          </w:p>
          <w:p>
            <w:pPr>
              <w:adjustRightInd w:val="0"/>
              <w:snapToGrid w:val="0"/>
              <w:spacing w:line="360" w:lineRule="auto"/>
              <w:ind w:firstLine="480"/>
              <w:rPr>
                <w:rFonts w:hint="eastAsia"/>
                <w:sz w:val="24"/>
                <w:szCs w:val="24"/>
                <w:u w:val="none"/>
                <w:lang w:eastAsia="zh-CN"/>
              </w:rPr>
            </w:pPr>
            <w:r>
              <w:rPr>
                <w:sz w:val="24"/>
                <w:szCs w:val="24"/>
                <w:u w:val="none"/>
              </w:rPr>
              <w:t>本项目生产用水、生活用水</w:t>
            </w:r>
            <w:r>
              <w:rPr>
                <w:rFonts w:hint="eastAsia"/>
                <w:sz w:val="24"/>
                <w:szCs w:val="24"/>
                <w:u w:val="none"/>
                <w:lang w:val="en-US" w:eastAsia="zh-CN"/>
              </w:rPr>
              <w:t>依托园区供水</w:t>
            </w:r>
            <w:r>
              <w:rPr>
                <w:sz w:val="24"/>
                <w:szCs w:val="24"/>
                <w:u w:val="none"/>
              </w:rPr>
              <w:t>管网接入</w:t>
            </w:r>
            <w:r>
              <w:rPr>
                <w:rFonts w:hint="eastAsia"/>
                <w:sz w:val="24"/>
                <w:szCs w:val="24"/>
                <w:u w:val="none"/>
                <w:lang w:eastAsia="zh-CN"/>
              </w:rPr>
              <w:t>。</w:t>
            </w:r>
          </w:p>
          <w:p>
            <w:pPr>
              <w:adjustRightInd w:val="0"/>
              <w:snapToGrid w:val="0"/>
              <w:spacing w:line="360" w:lineRule="auto"/>
              <w:ind w:firstLine="480"/>
              <w:rPr>
                <w:rFonts w:hint="eastAsia"/>
                <w:sz w:val="24"/>
                <w:szCs w:val="24"/>
                <w:u w:val="none"/>
                <w:lang w:val="en-US" w:eastAsia="zh-CN"/>
              </w:rPr>
            </w:pPr>
            <w:r>
              <w:rPr>
                <w:rFonts w:hint="eastAsia"/>
                <w:sz w:val="24"/>
                <w:szCs w:val="24"/>
                <w:u w:val="none"/>
                <w:lang w:val="en-US" w:eastAsia="zh-CN"/>
              </w:rPr>
              <w:t>生产用水主要为冷却用水，根据建设单位提供的资料，冷却水使用量较小，通过循环水池和循环水泵循环使用，年用量为10t。</w:t>
            </w:r>
          </w:p>
          <w:p>
            <w:pPr>
              <w:adjustRightInd w:val="0"/>
              <w:snapToGrid w:val="0"/>
              <w:spacing w:line="360" w:lineRule="auto"/>
              <w:ind w:firstLine="480"/>
              <w:rPr>
                <w:sz w:val="24"/>
                <w:szCs w:val="24"/>
                <w:u w:val="none"/>
              </w:rPr>
            </w:pPr>
            <w:r>
              <w:rPr>
                <w:rFonts w:hint="eastAsia"/>
                <w:sz w:val="24"/>
                <w:szCs w:val="24"/>
                <w:u w:val="none"/>
              </w:rPr>
              <w:t>生活用水：根据建设单位提供数据，总定员10人</w:t>
            </w:r>
            <w:r>
              <w:rPr>
                <w:rFonts w:hint="eastAsia"/>
                <w:sz w:val="24"/>
                <w:szCs w:val="24"/>
                <w:u w:val="none"/>
                <w:lang w:eastAsia="zh-CN"/>
              </w:rPr>
              <w:t>（</w:t>
            </w:r>
            <w:r>
              <w:rPr>
                <w:rFonts w:hint="eastAsia"/>
                <w:sz w:val="24"/>
                <w:szCs w:val="24"/>
                <w:u w:val="none"/>
                <w:lang w:val="en-US" w:eastAsia="zh-CN"/>
              </w:rPr>
              <w:t>均不在厂区食宿</w:t>
            </w:r>
            <w:r>
              <w:rPr>
                <w:rFonts w:hint="eastAsia"/>
                <w:sz w:val="24"/>
                <w:szCs w:val="24"/>
                <w:u w:val="none"/>
                <w:lang w:eastAsia="zh-CN"/>
              </w:rPr>
              <w:t>）</w:t>
            </w:r>
            <w:r>
              <w:rPr>
                <w:rFonts w:hint="eastAsia"/>
                <w:sz w:val="24"/>
                <w:szCs w:val="24"/>
                <w:u w:val="none"/>
              </w:rPr>
              <w:t>，</w:t>
            </w:r>
            <w:r>
              <w:rPr>
                <w:rFonts w:hint="eastAsia"/>
                <w:sz w:val="24"/>
                <w:szCs w:val="24"/>
                <w:u w:val="none"/>
                <w:lang w:val="en-US" w:eastAsia="zh-CN"/>
              </w:rPr>
              <w:t>年工作时间300天，</w:t>
            </w:r>
            <w:r>
              <w:rPr>
                <w:rFonts w:hint="eastAsia"/>
                <w:sz w:val="24"/>
                <w:szCs w:val="24"/>
                <w:u w:val="none"/>
              </w:rPr>
              <w:t>参照《湖南省行业用水定额》（DB43/T388-2014），</w:t>
            </w:r>
            <w:r>
              <w:rPr>
                <w:rFonts w:hint="eastAsia"/>
                <w:sz w:val="24"/>
                <w:szCs w:val="24"/>
                <w:u w:val="none"/>
                <w:lang w:val="en-US" w:eastAsia="zh-CN"/>
              </w:rPr>
              <w:t>居民用水，小城镇，145</w:t>
            </w:r>
            <w:r>
              <w:rPr>
                <w:rFonts w:hint="eastAsia"/>
                <w:sz w:val="24"/>
                <w:szCs w:val="24"/>
                <w:u w:val="none"/>
              </w:rPr>
              <w:t>L/人.d，本项目</w:t>
            </w:r>
            <w:r>
              <w:rPr>
                <w:rFonts w:hint="eastAsia"/>
                <w:sz w:val="24"/>
                <w:szCs w:val="24"/>
                <w:u w:val="none"/>
                <w:lang w:val="en-US" w:eastAsia="zh-CN"/>
              </w:rPr>
              <w:t>去45L</w:t>
            </w:r>
            <w:r>
              <w:rPr>
                <w:rFonts w:hint="eastAsia"/>
                <w:sz w:val="24"/>
                <w:szCs w:val="24"/>
                <w:u w:val="none"/>
              </w:rPr>
              <w:t>/人.d</w:t>
            </w:r>
            <w:r>
              <w:rPr>
                <w:rFonts w:hint="eastAsia"/>
                <w:sz w:val="24"/>
                <w:szCs w:val="24"/>
                <w:u w:val="none"/>
                <w:lang w:val="en-US" w:eastAsia="zh-CN"/>
              </w:rPr>
              <w:t>计算，则生活用水量为0.45</w:t>
            </w:r>
            <w:r>
              <w:rPr>
                <w:sz w:val="24"/>
                <w:szCs w:val="24"/>
                <w:u w:val="none"/>
              </w:rPr>
              <w:t>m3</w:t>
            </w:r>
            <w:r>
              <w:rPr>
                <w:rFonts w:hint="eastAsia"/>
                <w:sz w:val="24"/>
                <w:szCs w:val="24"/>
                <w:u w:val="none"/>
                <w:lang w:val="en-US" w:eastAsia="zh-CN"/>
              </w:rPr>
              <w:t>/d（135</w:t>
            </w:r>
            <w:r>
              <w:rPr>
                <w:sz w:val="24"/>
                <w:szCs w:val="24"/>
                <w:u w:val="none"/>
              </w:rPr>
              <w:t>m</w:t>
            </w:r>
            <w:r>
              <w:rPr>
                <w:sz w:val="24"/>
                <w:szCs w:val="24"/>
                <w:u w:val="none"/>
                <w:vertAlign w:val="superscript"/>
              </w:rPr>
              <w:t>3</w:t>
            </w:r>
            <w:r>
              <w:rPr>
                <w:rFonts w:hint="eastAsia"/>
                <w:sz w:val="24"/>
                <w:szCs w:val="24"/>
                <w:u w:val="none"/>
                <w:lang w:val="en-US" w:eastAsia="zh-CN"/>
              </w:rPr>
              <w:t>/a）</w:t>
            </w:r>
            <w:r>
              <w:rPr>
                <w:rFonts w:hint="eastAsia"/>
                <w:sz w:val="24"/>
                <w:szCs w:val="24"/>
                <w:u w:val="none"/>
              </w:rPr>
              <w:t>。</w:t>
            </w:r>
          </w:p>
          <w:p>
            <w:pPr>
              <w:adjustRightInd w:val="0"/>
              <w:snapToGrid w:val="0"/>
              <w:spacing w:line="360" w:lineRule="auto"/>
              <w:ind w:firstLine="420"/>
              <w:rPr>
                <w:rFonts w:hint="default"/>
                <w:sz w:val="24"/>
                <w:szCs w:val="24"/>
                <w:u w:val="none"/>
                <w:lang w:val="en-US" w:eastAsia="zh-CN"/>
              </w:rPr>
            </w:pPr>
            <w:r>
              <w:rPr>
                <w:rFonts w:hint="eastAsia"/>
                <w:sz w:val="24"/>
                <w:szCs w:val="24"/>
                <w:u w:val="none"/>
                <w:lang w:val="en-US" w:eastAsia="zh-CN"/>
              </w:rPr>
              <w:t>综上，本项目总用水量为145</w:t>
            </w:r>
            <w:r>
              <w:rPr>
                <w:sz w:val="24"/>
                <w:szCs w:val="24"/>
                <w:u w:val="none"/>
              </w:rPr>
              <w:t>m</w:t>
            </w:r>
            <w:r>
              <w:rPr>
                <w:sz w:val="24"/>
                <w:szCs w:val="24"/>
                <w:u w:val="none"/>
                <w:vertAlign w:val="superscript"/>
              </w:rPr>
              <w:t>3</w:t>
            </w:r>
            <w:r>
              <w:rPr>
                <w:rFonts w:hint="eastAsia"/>
                <w:sz w:val="24"/>
                <w:szCs w:val="24"/>
                <w:u w:val="none"/>
                <w:lang w:val="en-US" w:eastAsia="zh-CN"/>
              </w:rPr>
              <w:t>/a。</w:t>
            </w:r>
          </w:p>
          <w:p>
            <w:pPr>
              <w:adjustRightInd w:val="0"/>
              <w:snapToGrid w:val="0"/>
              <w:spacing w:line="360" w:lineRule="auto"/>
              <w:ind w:firstLine="420"/>
              <w:rPr>
                <w:sz w:val="24"/>
                <w:szCs w:val="24"/>
                <w:u w:val="none"/>
              </w:rPr>
            </w:pPr>
            <w:r>
              <w:rPr>
                <w:sz w:val="24"/>
                <w:szCs w:val="24"/>
                <w:u w:val="none"/>
              </w:rPr>
              <w:t>（2）排水</w:t>
            </w:r>
          </w:p>
          <w:p>
            <w:pPr>
              <w:pStyle w:val="20"/>
              <w:adjustRightInd w:val="0"/>
              <w:snapToGrid w:val="0"/>
              <w:spacing w:before="0" w:beforeAutospacing="0" w:after="0" w:afterAutospacing="0" w:line="360" w:lineRule="auto"/>
              <w:ind w:firstLine="480" w:firstLineChars="200"/>
              <w:jc w:val="both"/>
              <w:rPr>
                <w:sz w:val="24"/>
                <w:szCs w:val="24"/>
                <w:u w:val="none"/>
              </w:rPr>
            </w:pPr>
            <w:r>
              <w:rPr>
                <w:sz w:val="24"/>
                <w:szCs w:val="24"/>
                <w:u w:val="none"/>
              </w:rPr>
              <w:t>本项目排水方式采用雨污分流，根据项目场地总体地势，项目场地</w:t>
            </w:r>
            <w:r>
              <w:rPr>
                <w:rFonts w:hint="eastAsia"/>
                <w:sz w:val="24"/>
                <w:szCs w:val="24"/>
                <w:u w:val="none"/>
                <w:lang w:val="en-US" w:eastAsia="zh-CN"/>
              </w:rPr>
              <w:t>南</w:t>
            </w:r>
            <w:r>
              <w:rPr>
                <w:sz w:val="24"/>
                <w:szCs w:val="24"/>
                <w:u w:val="none"/>
              </w:rPr>
              <w:t>高</w:t>
            </w:r>
            <w:r>
              <w:rPr>
                <w:rFonts w:hint="eastAsia"/>
                <w:sz w:val="24"/>
                <w:szCs w:val="24"/>
                <w:u w:val="none"/>
                <w:lang w:val="en-US" w:eastAsia="zh-CN"/>
              </w:rPr>
              <w:t>北</w:t>
            </w:r>
            <w:r>
              <w:rPr>
                <w:sz w:val="24"/>
                <w:szCs w:val="24"/>
                <w:u w:val="none"/>
              </w:rPr>
              <w:t>低，屋面雨水经落水管流至地面，与地面雨水汇集到</w:t>
            </w:r>
            <w:r>
              <w:rPr>
                <w:rFonts w:hint="eastAsia"/>
                <w:sz w:val="24"/>
                <w:szCs w:val="24"/>
                <w:u w:val="none"/>
                <w:lang w:val="en-US" w:eastAsia="zh-CN"/>
              </w:rPr>
              <w:t>园区</w:t>
            </w:r>
            <w:r>
              <w:rPr>
                <w:sz w:val="24"/>
                <w:szCs w:val="24"/>
                <w:u w:val="none"/>
              </w:rPr>
              <w:t>雨水管沟，</w:t>
            </w:r>
            <w:r>
              <w:rPr>
                <w:rFonts w:hint="eastAsia"/>
                <w:sz w:val="24"/>
                <w:szCs w:val="24"/>
                <w:u w:val="none"/>
                <w:lang w:val="en-US" w:eastAsia="zh-CN"/>
              </w:rPr>
              <w:t>排入桃林路雨水管网，入东风，尾水入沅水</w:t>
            </w:r>
            <w:r>
              <w:rPr>
                <w:sz w:val="24"/>
                <w:szCs w:val="24"/>
                <w:u w:val="none"/>
              </w:rPr>
              <w:t>。</w:t>
            </w:r>
            <w:r>
              <w:rPr>
                <w:rFonts w:hint="eastAsia"/>
                <w:sz w:val="24"/>
                <w:szCs w:val="24"/>
                <w:u w:val="none"/>
                <w:lang w:val="en-US" w:eastAsia="zh-CN"/>
              </w:rPr>
              <w:t>生活污水排放量按生活用水量的80%计，为108</w:t>
            </w:r>
            <w:r>
              <w:rPr>
                <w:sz w:val="24"/>
                <w:szCs w:val="24"/>
                <w:u w:val="none"/>
              </w:rPr>
              <w:t>m</w:t>
            </w:r>
            <w:r>
              <w:rPr>
                <w:sz w:val="24"/>
                <w:szCs w:val="24"/>
                <w:u w:val="none"/>
                <w:vertAlign w:val="superscript"/>
              </w:rPr>
              <w:t>3</w:t>
            </w:r>
            <w:r>
              <w:rPr>
                <w:rFonts w:hint="eastAsia"/>
                <w:sz w:val="24"/>
                <w:szCs w:val="24"/>
                <w:u w:val="none"/>
                <w:lang w:val="en-US" w:eastAsia="zh-CN"/>
              </w:rPr>
              <w:t>/a，经化粪池预处理后依托园区污水管网排入</w:t>
            </w:r>
            <w:r>
              <w:rPr>
                <w:sz w:val="24"/>
                <w:szCs w:val="24"/>
                <w:u w:val="none"/>
              </w:rPr>
              <w:t>桃林路、常德大道污水管网进入</w:t>
            </w:r>
            <w:r>
              <w:rPr>
                <w:rFonts w:hint="eastAsia"/>
                <w:sz w:val="24"/>
                <w:szCs w:val="24"/>
                <w:u w:val="none"/>
                <w:lang w:eastAsia="zh-CN"/>
              </w:rPr>
              <w:t>常德清蓝水务有限公司</w:t>
            </w:r>
            <w:r>
              <w:rPr>
                <w:sz w:val="24"/>
                <w:szCs w:val="24"/>
                <w:u w:val="none"/>
              </w:rPr>
              <w:t>处理达标后排入东风河，尾水最终进入沅江。</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sz w:val="24"/>
                <w:szCs w:val="24"/>
                <w:u w:val="none"/>
              </w:rPr>
            </w:pPr>
            <w:r>
              <w:rPr>
                <w:sz w:val="24"/>
                <w:szCs w:val="24"/>
                <w:u w:val="none"/>
              </w:rPr>
              <w:t>3、</w:t>
            </w:r>
            <w:r>
              <w:rPr>
                <w:rFonts w:hint="eastAsia"/>
                <w:sz w:val="24"/>
                <w:szCs w:val="24"/>
                <w:u w:val="none"/>
                <w:lang w:val="en-US" w:eastAsia="zh-CN"/>
              </w:rPr>
              <w:t>食宿</w:t>
            </w:r>
            <w:r>
              <w:rPr>
                <w:sz w:val="24"/>
                <w:szCs w:val="24"/>
                <w:u w:val="none"/>
              </w:rPr>
              <w:t>：厂区内</w:t>
            </w:r>
            <w:r>
              <w:rPr>
                <w:rFonts w:hint="eastAsia"/>
                <w:sz w:val="24"/>
                <w:szCs w:val="24"/>
                <w:u w:val="none"/>
                <w:lang w:val="en-US" w:eastAsia="zh-CN"/>
              </w:rPr>
              <w:t>不</w:t>
            </w:r>
            <w:r>
              <w:rPr>
                <w:sz w:val="24"/>
                <w:szCs w:val="24"/>
                <w:u w:val="none"/>
              </w:rPr>
              <w:t>设食堂和住宿。</w:t>
            </w:r>
          </w:p>
          <w:p>
            <w:pPr>
              <w:pStyle w:val="2"/>
              <w:ind w:firstLine="0" w:firstLineChars="0"/>
              <w:rPr>
                <w:sz w:val="24"/>
                <w:szCs w:val="24"/>
                <w:u w:val="none"/>
              </w:rPr>
            </w:pPr>
            <w:r>
              <w:rPr>
                <w:sz w:val="24"/>
                <w:szCs w:val="24"/>
                <w:u w:val="none"/>
              </w:rPr>
              <w:t>五、劳动定员和工作制度</w:t>
            </w:r>
          </w:p>
          <w:p>
            <w:pPr>
              <w:autoSpaceDE w:val="0"/>
              <w:autoSpaceDN w:val="0"/>
              <w:adjustRightInd w:val="0"/>
              <w:spacing w:line="360" w:lineRule="auto"/>
              <w:ind w:firstLine="480" w:firstLineChars="200"/>
              <w:rPr>
                <w:sz w:val="24"/>
                <w:szCs w:val="24"/>
                <w:u w:val="none"/>
              </w:rPr>
            </w:pPr>
            <w:r>
              <w:rPr>
                <w:sz w:val="24"/>
                <w:szCs w:val="24"/>
                <w:u w:val="none"/>
              </w:rPr>
              <w:t>本项目拟职工定员10人</w:t>
            </w:r>
            <w:r>
              <w:rPr>
                <w:rFonts w:hint="eastAsia"/>
                <w:sz w:val="24"/>
                <w:szCs w:val="24"/>
                <w:u w:val="none"/>
                <w:lang w:eastAsia="zh-CN"/>
              </w:rPr>
              <w:t>，</w:t>
            </w:r>
            <w:r>
              <w:rPr>
                <w:sz w:val="24"/>
                <w:szCs w:val="24"/>
                <w:u w:val="none"/>
              </w:rPr>
              <w:t>全年生产</w:t>
            </w:r>
            <w:r>
              <w:rPr>
                <w:rFonts w:hint="eastAsia"/>
                <w:sz w:val="24"/>
                <w:szCs w:val="24"/>
                <w:u w:val="none"/>
                <w:lang w:val="en-US" w:eastAsia="zh-CN"/>
              </w:rPr>
              <w:t>30</w:t>
            </w:r>
            <w:r>
              <w:rPr>
                <w:sz w:val="24"/>
                <w:szCs w:val="24"/>
                <w:u w:val="none"/>
              </w:rPr>
              <w:t>0天，实行昼间一班制生产，每天生产8h.。</w:t>
            </w:r>
          </w:p>
          <w:p>
            <w:pPr>
              <w:pStyle w:val="2"/>
              <w:ind w:firstLine="0" w:firstLineChars="0"/>
              <w:rPr>
                <w:sz w:val="24"/>
                <w:szCs w:val="24"/>
                <w:u w:val="none"/>
              </w:rPr>
            </w:pPr>
            <w:r>
              <w:rPr>
                <w:sz w:val="24"/>
                <w:szCs w:val="24"/>
                <w:u w:val="none"/>
              </w:rPr>
              <w:t>六、投资及资金来源</w:t>
            </w:r>
          </w:p>
          <w:p>
            <w:pPr>
              <w:autoSpaceDE w:val="0"/>
              <w:autoSpaceDN w:val="0"/>
              <w:adjustRightInd w:val="0"/>
              <w:spacing w:line="360" w:lineRule="auto"/>
              <w:ind w:firstLine="472" w:firstLineChars="197"/>
              <w:rPr>
                <w:rFonts w:hint="default"/>
                <w:u w:val="none"/>
                <w:lang w:val="en-US" w:eastAsia="zh-CN"/>
              </w:rPr>
            </w:pPr>
            <w:r>
              <w:rPr>
                <w:sz w:val="24"/>
                <w:szCs w:val="24"/>
                <w:u w:val="none"/>
              </w:rPr>
              <w:t>项目总投资</w:t>
            </w:r>
            <w:r>
              <w:rPr>
                <w:rFonts w:hint="eastAsia"/>
                <w:sz w:val="24"/>
                <w:szCs w:val="24"/>
                <w:u w:val="none"/>
                <w:lang w:val="en-US" w:eastAsia="zh-CN"/>
              </w:rPr>
              <w:t>15</w:t>
            </w:r>
            <w:r>
              <w:rPr>
                <w:sz w:val="24"/>
                <w:szCs w:val="24"/>
                <w:u w:val="none"/>
              </w:rPr>
              <w:t>0万元，全部由建设</w:t>
            </w:r>
            <w:r>
              <w:rPr>
                <w:rFonts w:hint="eastAsia"/>
                <w:sz w:val="24"/>
                <w:szCs w:val="24"/>
                <w:u w:val="none"/>
                <w:lang w:val="en-US" w:eastAsia="zh-CN"/>
              </w:rPr>
              <w:t>单位</w:t>
            </w:r>
            <w:r>
              <w:rPr>
                <w:sz w:val="24"/>
                <w:szCs w:val="24"/>
                <w:u w:val="none"/>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3" w:hRule="atLeast"/>
          <w:jc w:val="center"/>
        </w:trPr>
        <w:tc>
          <w:tcPr>
            <w:tcW w:w="9359" w:type="dxa"/>
            <w:gridSpan w:val="6"/>
          </w:tcPr>
          <w:p>
            <w:pPr>
              <w:pStyle w:val="2"/>
              <w:spacing w:before="0" w:beforeLines="-2147483648" w:after="0" w:afterLines="-2147483648"/>
              <w:ind w:firstLine="0" w:firstLineChars="0"/>
              <w:rPr>
                <w:b/>
                <w:bCs/>
                <w:u w:val="none"/>
              </w:rPr>
            </w:pPr>
            <w:r>
              <w:rPr>
                <w:b/>
                <w:bCs/>
                <w:u w:val="none"/>
              </w:rPr>
              <w:t>与本项目有关的原有污染情况及主要环境问题</w:t>
            </w:r>
          </w:p>
          <w:p>
            <w:pPr>
              <w:autoSpaceDE w:val="0"/>
              <w:autoSpaceDN w:val="0"/>
              <w:adjustRightInd w:val="0"/>
              <w:spacing w:line="360" w:lineRule="auto"/>
              <w:ind w:firstLine="472" w:firstLineChars="197"/>
              <w:rPr>
                <w:sz w:val="24"/>
                <w:szCs w:val="24"/>
                <w:u w:val="none"/>
              </w:rPr>
            </w:pPr>
            <w:r>
              <w:rPr>
                <w:sz w:val="24"/>
                <w:szCs w:val="24"/>
                <w:u w:val="none"/>
              </w:rPr>
              <w:t>本项目位于湖南省</w:t>
            </w:r>
            <w:r>
              <w:rPr>
                <w:rFonts w:hint="eastAsia"/>
                <w:sz w:val="24"/>
                <w:szCs w:val="24"/>
                <w:u w:val="none"/>
                <w:lang w:val="en-US" w:eastAsia="zh-CN"/>
              </w:rPr>
              <w:t>常德经济技术开发区河家坪创意产业园（湖南景博创意置业有限责任公司）11号厂房</w:t>
            </w:r>
            <w:r>
              <w:rPr>
                <w:sz w:val="24"/>
                <w:szCs w:val="24"/>
                <w:u w:val="none"/>
              </w:rPr>
              <w:t>，</w:t>
            </w:r>
            <w:r>
              <w:rPr>
                <w:rFonts w:hint="eastAsia"/>
                <w:sz w:val="24"/>
                <w:szCs w:val="24"/>
                <w:u w:val="none"/>
                <w:lang w:val="en-US" w:eastAsia="zh-CN"/>
              </w:rPr>
              <w:t>厂房为已建成厂房，</w:t>
            </w:r>
            <w:r>
              <w:rPr>
                <w:sz w:val="24"/>
                <w:szCs w:val="24"/>
                <w:u w:val="none"/>
              </w:rPr>
              <w:t>经调查无遗留的环境污染问题，且未接受到投诉反映。本项目为新建项目，在本项目进行建设之前，</w:t>
            </w:r>
            <w:r>
              <w:rPr>
                <w:rFonts w:hint="eastAsia"/>
                <w:sz w:val="24"/>
                <w:szCs w:val="24"/>
                <w:u w:val="none"/>
                <w:lang w:val="en-US" w:eastAsia="zh-CN"/>
              </w:rPr>
              <w:t>厂房</w:t>
            </w:r>
            <w:r>
              <w:rPr>
                <w:sz w:val="24"/>
                <w:szCs w:val="24"/>
                <w:u w:val="none"/>
              </w:rPr>
              <w:t>为空置状态，没有与本项目有关的原有污染问题。</w:t>
            </w:r>
          </w:p>
          <w:p>
            <w:pPr>
              <w:spacing w:line="360" w:lineRule="auto"/>
              <w:ind w:firstLine="480"/>
              <w:textAlignment w:val="baseline"/>
              <w:rPr>
                <w:u w:val="none"/>
              </w:rPr>
            </w:pPr>
          </w:p>
          <w:tbl>
            <w:tblPr>
              <w:tblStyle w:val="25"/>
              <w:tblW w:w="9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1"/>
              <w:gridCol w:w="4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1" w:type="dxa"/>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u w:val="none"/>
                      <w:lang w:eastAsia="zh-CN"/>
                    </w:rPr>
                  </w:pPr>
                  <w:r>
                    <w:rPr>
                      <w:rFonts w:hint="eastAsia"/>
                      <w:u w:val="none"/>
                      <w:lang w:eastAsia="zh-CN"/>
                    </w:rPr>
                    <w:drawing>
                      <wp:inline distT="0" distB="0" distL="114300" distR="114300">
                        <wp:extent cx="2741295" cy="1840230"/>
                        <wp:effectExtent l="0" t="0" r="1905" b="7620"/>
                        <wp:docPr id="4" name="图片 4" descr="6028df3b78a13ae48f79af1e772b1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028df3b78a13ae48f79af1e772b1e0"/>
                                <pic:cNvPicPr>
                                  <a:picLocks noChangeAspect="1"/>
                                </pic:cNvPicPr>
                              </pic:nvPicPr>
                              <pic:blipFill>
                                <a:blip r:embed="rId7"/>
                                <a:srcRect l="4790" t="19435" r="12483" b="44390"/>
                                <a:stretch>
                                  <a:fillRect/>
                                </a:stretch>
                              </pic:blipFill>
                              <pic:spPr>
                                <a:xfrm>
                                  <a:off x="0" y="0"/>
                                  <a:ext cx="2741295" cy="1840230"/>
                                </a:xfrm>
                                <a:prstGeom prst="rect">
                                  <a:avLst/>
                                </a:prstGeom>
                              </pic:spPr>
                            </pic:pic>
                          </a:graphicData>
                        </a:graphic>
                      </wp:inline>
                    </w:drawing>
                  </w:r>
                </w:p>
                <w:p>
                  <w:pPr>
                    <w:jc w:val="center"/>
                    <w:rPr>
                      <w:rFonts w:hint="eastAsia"/>
                      <w:u w:val="none"/>
                      <w:lang w:eastAsia="zh-CN"/>
                    </w:rPr>
                  </w:pPr>
                  <w:r>
                    <w:rPr>
                      <w:rFonts w:hint="eastAsia"/>
                      <w:u w:val="none"/>
                      <w:lang w:val="en-US" w:eastAsia="zh-CN"/>
                    </w:rPr>
                    <w:t>厂房东侧</w:t>
                  </w:r>
                </w:p>
              </w:tc>
              <w:tc>
                <w:tcPr>
                  <w:tcW w:w="4572" w:type="dxa"/>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u w:val="none"/>
                      <w:lang w:eastAsia="zh-CN"/>
                    </w:rPr>
                  </w:pPr>
                  <w:r>
                    <w:rPr>
                      <w:rFonts w:hint="eastAsia"/>
                      <w:u w:val="none"/>
                      <w:lang w:eastAsia="zh-CN"/>
                    </w:rPr>
                    <w:drawing>
                      <wp:inline distT="0" distB="0" distL="114300" distR="114300">
                        <wp:extent cx="1886585" cy="2651125"/>
                        <wp:effectExtent l="0" t="0" r="15875" b="18415"/>
                        <wp:docPr id="1" name="图片 1" descr="576804b2916c8991d572fe16d6eea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76804b2916c8991d572fe16d6eea61"/>
                                <pic:cNvPicPr>
                                  <a:picLocks noChangeAspect="1"/>
                                </pic:cNvPicPr>
                              </pic:nvPicPr>
                              <pic:blipFill>
                                <a:blip r:embed="rId8"/>
                                <a:srcRect l="19973" t="4704" r="6646" b="17010"/>
                                <a:stretch>
                                  <a:fillRect/>
                                </a:stretch>
                              </pic:blipFill>
                              <pic:spPr>
                                <a:xfrm rot="16200000">
                                  <a:off x="0" y="0"/>
                                  <a:ext cx="1886585" cy="2651125"/>
                                </a:xfrm>
                                <a:prstGeom prst="rect">
                                  <a:avLst/>
                                </a:prstGeom>
                              </pic:spPr>
                            </pic:pic>
                          </a:graphicData>
                        </a:graphic>
                      </wp:inline>
                    </w:drawing>
                  </w:r>
                </w:p>
                <w:p>
                  <w:pPr>
                    <w:jc w:val="center"/>
                    <w:rPr>
                      <w:rFonts w:hint="default"/>
                      <w:u w:val="none"/>
                      <w:lang w:val="en-US" w:eastAsia="zh-CN"/>
                    </w:rPr>
                  </w:pPr>
                  <w:r>
                    <w:rPr>
                      <w:rFonts w:hint="eastAsia"/>
                      <w:u w:val="none"/>
                      <w:lang w:val="en-US" w:eastAsia="zh-CN"/>
                    </w:rPr>
                    <w:t>厂房南侧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71" w:type="dxa"/>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u w:val="none"/>
                      <w:lang w:eastAsia="zh-CN"/>
                    </w:rPr>
                  </w:pPr>
                  <w:r>
                    <w:rPr>
                      <w:rFonts w:hint="eastAsia"/>
                      <w:u w:val="none"/>
                      <w:lang w:eastAsia="zh-CN"/>
                    </w:rPr>
                    <w:drawing>
                      <wp:inline distT="0" distB="0" distL="114300" distR="114300">
                        <wp:extent cx="2750185" cy="1881505"/>
                        <wp:effectExtent l="0" t="0" r="12065" b="4445"/>
                        <wp:docPr id="3" name="图片 3" descr="b14974de5910f7fc2d6b8f5be924e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14974de5910f7fc2d6b8f5be924ee9"/>
                                <pic:cNvPicPr>
                                  <a:picLocks noChangeAspect="1"/>
                                </pic:cNvPicPr>
                              </pic:nvPicPr>
                              <pic:blipFill>
                                <a:blip r:embed="rId9"/>
                                <a:srcRect t="25577" r="8222" b="36033"/>
                                <a:stretch>
                                  <a:fillRect/>
                                </a:stretch>
                              </pic:blipFill>
                              <pic:spPr>
                                <a:xfrm>
                                  <a:off x="0" y="0"/>
                                  <a:ext cx="2750185" cy="1881505"/>
                                </a:xfrm>
                                <a:prstGeom prst="rect">
                                  <a:avLst/>
                                </a:prstGeom>
                              </pic:spPr>
                            </pic:pic>
                          </a:graphicData>
                        </a:graphic>
                      </wp:inline>
                    </w:drawing>
                  </w:r>
                </w:p>
                <w:p>
                  <w:pPr>
                    <w:jc w:val="center"/>
                    <w:rPr>
                      <w:u w:val="none"/>
                    </w:rPr>
                  </w:pPr>
                  <w:r>
                    <w:rPr>
                      <w:rFonts w:hint="eastAsia"/>
                      <w:u w:val="none"/>
                      <w:lang w:val="en-US" w:eastAsia="zh-CN"/>
                    </w:rPr>
                    <w:t>厂房西侧</w:t>
                  </w:r>
                </w:p>
              </w:tc>
              <w:tc>
                <w:tcPr>
                  <w:tcW w:w="4572" w:type="dxa"/>
                </w:tcPr>
                <w:p>
                  <w:pPr>
                    <w:spacing w:line="360" w:lineRule="auto"/>
                    <w:jc w:val="center"/>
                    <w:textAlignment w:val="baseline"/>
                    <w:rPr>
                      <w:rFonts w:hint="eastAsia"/>
                      <w:u w:val="none"/>
                      <w:lang w:eastAsia="zh-CN"/>
                    </w:rPr>
                  </w:pPr>
                  <w:r>
                    <w:rPr>
                      <w:rFonts w:hint="eastAsia"/>
                      <w:u w:val="none"/>
                      <w:lang w:eastAsia="zh-CN"/>
                    </w:rPr>
                    <w:drawing>
                      <wp:inline distT="0" distB="0" distL="114300" distR="114300">
                        <wp:extent cx="2727325" cy="1882140"/>
                        <wp:effectExtent l="0" t="0" r="15875" b="3810"/>
                        <wp:docPr id="2" name="图片 2" descr="0a79fae5c3036b7228c791db4f03d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a79fae5c3036b7228c791db4f03d68"/>
                                <pic:cNvPicPr>
                                  <a:picLocks noChangeAspect="1"/>
                                </pic:cNvPicPr>
                              </pic:nvPicPr>
                              <pic:blipFill>
                                <a:blip r:embed="rId10"/>
                                <a:srcRect l="2183" t="27961" r="6287" b="33636"/>
                                <a:stretch>
                                  <a:fillRect/>
                                </a:stretch>
                              </pic:blipFill>
                              <pic:spPr>
                                <a:xfrm>
                                  <a:off x="0" y="0"/>
                                  <a:ext cx="2727325" cy="1882140"/>
                                </a:xfrm>
                                <a:prstGeom prst="rect">
                                  <a:avLst/>
                                </a:prstGeom>
                              </pic:spPr>
                            </pic:pic>
                          </a:graphicData>
                        </a:graphic>
                      </wp:inline>
                    </w:drawing>
                  </w:r>
                </w:p>
                <w:p>
                  <w:pPr>
                    <w:pStyle w:val="2"/>
                    <w:ind w:left="0" w:leftChars="0" w:firstLine="0" w:firstLineChars="0"/>
                    <w:jc w:val="center"/>
                    <w:rPr>
                      <w:u w:val="none"/>
                    </w:rPr>
                  </w:pPr>
                  <w:r>
                    <w:rPr>
                      <w:rFonts w:hint="eastAsia"/>
                      <w:sz w:val="21"/>
                      <w:szCs w:val="21"/>
                      <w:u w:val="none"/>
                      <w:lang w:val="en-US" w:eastAsia="zh-CN"/>
                    </w:rPr>
                    <w:t>厂房北侧</w:t>
                  </w:r>
                </w:p>
              </w:tc>
            </w:tr>
          </w:tbl>
          <w:p>
            <w:pPr>
              <w:spacing w:line="360" w:lineRule="auto"/>
              <w:jc w:val="center"/>
              <w:textAlignment w:val="baseline"/>
              <w:rPr>
                <w:u w:val="none"/>
              </w:rPr>
            </w:pPr>
          </w:p>
          <w:p>
            <w:pPr>
              <w:spacing w:line="360" w:lineRule="auto"/>
              <w:jc w:val="center"/>
              <w:textAlignment w:val="baseline"/>
              <w:rPr>
                <w:b/>
                <w:bCs/>
                <w:sz w:val="21"/>
                <w:szCs w:val="21"/>
                <w:u w:val="none"/>
              </w:rPr>
            </w:pPr>
            <w:r>
              <w:rPr>
                <w:b/>
                <w:bCs/>
                <w:sz w:val="21"/>
                <w:szCs w:val="21"/>
                <w:u w:val="none"/>
              </w:rPr>
              <w:t>图</w:t>
            </w:r>
            <w:r>
              <w:rPr>
                <w:rFonts w:hint="eastAsia"/>
                <w:b/>
                <w:bCs/>
                <w:sz w:val="21"/>
                <w:szCs w:val="21"/>
                <w:u w:val="none"/>
              </w:rPr>
              <w:t xml:space="preserve">1 </w:t>
            </w:r>
            <w:r>
              <w:rPr>
                <w:b/>
                <w:bCs/>
                <w:sz w:val="21"/>
                <w:szCs w:val="21"/>
                <w:u w:val="none"/>
              </w:rPr>
              <w:t>项目四置图</w:t>
            </w:r>
          </w:p>
          <w:p>
            <w:pPr>
              <w:spacing w:line="360" w:lineRule="auto"/>
              <w:ind w:firstLine="480"/>
              <w:textAlignment w:val="baseline"/>
              <w:rPr>
                <w:u w:val="none"/>
              </w:rPr>
            </w:pPr>
          </w:p>
          <w:p>
            <w:pPr>
              <w:spacing w:line="360" w:lineRule="auto"/>
              <w:ind w:firstLine="480"/>
              <w:textAlignment w:val="baseline"/>
              <w:rPr>
                <w:u w:val="none"/>
              </w:rPr>
            </w:pPr>
          </w:p>
          <w:p>
            <w:pPr>
              <w:spacing w:line="360" w:lineRule="auto"/>
              <w:ind w:firstLine="480"/>
              <w:textAlignment w:val="baseline"/>
              <w:rPr>
                <w:u w:val="none"/>
              </w:rPr>
            </w:pPr>
          </w:p>
          <w:p>
            <w:pPr>
              <w:pStyle w:val="2"/>
              <w:rPr>
                <w:u w:val="none"/>
              </w:rPr>
            </w:pPr>
          </w:p>
        </w:tc>
      </w:tr>
    </w:tbl>
    <w:p>
      <w:pPr>
        <w:pStyle w:val="21"/>
        <w:spacing w:before="0" w:after="0"/>
        <w:jc w:val="both"/>
        <w:rPr>
          <w:rFonts w:ascii="Times New Roman" w:hAnsi="Times New Roman" w:eastAsiaTheme="minorEastAsia"/>
          <w:b w:val="0"/>
          <w:bCs w:val="0"/>
          <w:sz w:val="30"/>
          <w:szCs w:val="30"/>
          <w:u w:val="none"/>
        </w:rPr>
      </w:pPr>
      <w:r>
        <w:rPr>
          <w:rFonts w:ascii="Times New Roman" w:hAnsi="Times New Roman" w:eastAsiaTheme="minorEastAsia"/>
          <w:b w:val="0"/>
          <w:bCs w:val="0"/>
          <w:sz w:val="30"/>
          <w:szCs w:val="30"/>
          <w:u w:val="none"/>
        </w:rPr>
        <w:br w:type="page"/>
      </w:r>
    </w:p>
    <w:p>
      <w:pPr>
        <w:pStyle w:val="21"/>
        <w:spacing w:before="0" w:after="0"/>
        <w:jc w:val="both"/>
        <w:rPr>
          <w:rFonts w:hint="eastAsia" w:asciiTheme="minorEastAsia" w:hAnsiTheme="minorEastAsia" w:eastAsiaTheme="minorEastAsia" w:cstheme="minorEastAsia"/>
          <w:bCs w:val="0"/>
          <w:sz w:val="30"/>
          <w:szCs w:val="30"/>
          <w:u w:val="none"/>
          <w:lang w:val="en-US" w:eastAsia="zh-CN"/>
        </w:rPr>
      </w:pPr>
      <w:r>
        <w:rPr>
          <w:rFonts w:hint="eastAsia" w:asciiTheme="minorEastAsia" w:hAnsiTheme="minorEastAsia" w:eastAsiaTheme="minorEastAsia" w:cstheme="minorEastAsia"/>
          <w:bCs w:val="0"/>
          <w:sz w:val="30"/>
          <w:szCs w:val="30"/>
          <w:u w:val="none"/>
          <w:lang w:val="en-US" w:eastAsia="zh-CN"/>
        </w:rPr>
        <w:t>评价等级及范围</w:t>
      </w:r>
    </w:p>
    <w:tbl>
      <w:tblPr>
        <w:tblStyle w:val="2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pPr>
              <w:keepNext w:val="0"/>
              <w:keepLines w:val="0"/>
              <w:widowControl/>
              <w:suppressLineNumbers w:val="0"/>
              <w:jc w:val="left"/>
              <w:rPr>
                <w:sz w:val="28"/>
                <w:szCs w:val="28"/>
                <w:u w:val="none"/>
              </w:rPr>
            </w:pPr>
            <w:r>
              <w:rPr>
                <w:rFonts w:hint="eastAsia" w:ascii="宋体" w:hAnsi="宋体" w:eastAsia="宋体" w:cs="宋体"/>
                <w:b/>
                <w:color w:val="000000"/>
                <w:kern w:val="0"/>
                <w:sz w:val="28"/>
                <w:szCs w:val="28"/>
                <w:u w:val="none"/>
                <w:lang w:val="en-US" w:eastAsia="zh-CN" w:bidi="ar"/>
              </w:rPr>
              <w:t xml:space="preserve">一、大气环境影响评价工作等级和范围 </w:t>
            </w:r>
          </w:p>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color w:val="000000"/>
                <w:kern w:val="0"/>
                <w:sz w:val="24"/>
                <w:szCs w:val="24"/>
                <w:u w:val="none"/>
                <w:lang w:val="en-US" w:eastAsia="zh-CN" w:bidi="ar"/>
              </w:rPr>
              <w:t xml:space="preserve">1、评价工作分级方法 </w:t>
            </w:r>
          </w:p>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color w:val="000000"/>
                <w:kern w:val="0"/>
                <w:sz w:val="24"/>
                <w:szCs w:val="24"/>
                <w:u w:val="none"/>
                <w:lang w:val="en-US" w:eastAsia="zh-CN" w:bidi="ar"/>
              </w:rPr>
            </w:pPr>
            <w:r>
              <w:rPr>
                <w:rFonts w:hint="eastAsia" w:asciiTheme="minorEastAsia" w:hAnsiTheme="minorEastAsia" w:eastAsiaTheme="minorEastAsia" w:cstheme="minorEastAsia"/>
                <w:color w:val="000000"/>
                <w:kern w:val="0"/>
                <w:sz w:val="24"/>
                <w:szCs w:val="24"/>
                <w:u w:val="none"/>
                <w:lang w:val="en-US" w:eastAsia="zh-CN" w:bidi="ar"/>
              </w:rPr>
              <w:t>按《环境影响评价技术导则 大气环境》（HJ2.2-2018）5.3.2.1 规定，根据项 目污染源初步调查结果，分别计算项目排放主要污染物的最大地面空气质量浓度占标率 Pi （第 i 个污染物，简称“最大浓度占标率”），及第 i 个污染物的地面空气质量浓度达到标准值的 10%时所对应的最远距离 D10%。其中 Pi 定义见下公式：</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color w:val="000000"/>
                <w:kern w:val="0"/>
                <w:sz w:val="24"/>
                <w:szCs w:val="24"/>
                <w:u w:val="none"/>
                <w:lang w:val="en-US" w:eastAsia="zh-CN" w:bidi="ar"/>
              </w:rPr>
            </w:pPr>
            <w:r>
              <w:rPr>
                <w:u w:val="none"/>
              </w:rPr>
              <w:drawing>
                <wp:inline distT="0" distB="0" distL="114300" distR="114300">
                  <wp:extent cx="1553210" cy="367665"/>
                  <wp:effectExtent l="0" t="0" r="8890" b="133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1553210" cy="367665"/>
                          </a:xfrm>
                          <a:prstGeom prst="rect">
                            <a:avLst/>
                          </a:prstGeom>
                          <a:noFill/>
                          <a:ln>
                            <a:noFill/>
                          </a:ln>
                        </pic:spPr>
                      </pic:pic>
                    </a:graphicData>
                  </a:graphic>
                </wp:inline>
              </w:drawing>
            </w:r>
          </w:p>
          <w:p>
            <w:pPr>
              <w:rPr>
                <w:rFonts w:hint="eastAsia" w:asciiTheme="minorEastAsia" w:hAnsiTheme="minorEastAsia" w:eastAsiaTheme="minorEastAsia" w:cstheme="minorEastAsia"/>
                <w:color w:val="000000"/>
                <w:kern w:val="0"/>
                <w:sz w:val="24"/>
                <w:szCs w:val="24"/>
                <w:u w:val="none"/>
                <w:lang w:val="en-US" w:eastAsia="zh-CN" w:bidi="ar"/>
              </w:rPr>
            </w:pPr>
          </w:p>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color w:val="000000"/>
                <w:kern w:val="0"/>
                <w:sz w:val="24"/>
                <w:szCs w:val="24"/>
                <w:u w:val="none"/>
                <w:lang w:val="en-US" w:eastAsia="zh-CN" w:bidi="ar"/>
              </w:rPr>
              <w:t xml:space="preserve">式中：Pi——第 i 个污染物的最大地面空气质量浓度占标率，%； </w:t>
            </w:r>
          </w:p>
          <w:p>
            <w:pPr>
              <w:keepNext w:val="0"/>
              <w:keepLines w:val="0"/>
              <w:widowControl/>
              <w:suppressLineNumbers w:val="0"/>
              <w:spacing w:line="360" w:lineRule="auto"/>
              <w:ind w:firstLine="1200" w:firstLineChars="500"/>
              <w:jc w:val="left"/>
              <w:rPr>
                <w:rFonts w:hint="eastAsia" w:asciiTheme="minorEastAsia" w:hAnsiTheme="minorEastAsia" w:eastAsiaTheme="minorEastAsia" w:cstheme="minorEastAsia"/>
                <w:color w:val="000000"/>
                <w:kern w:val="0"/>
                <w:sz w:val="24"/>
                <w:szCs w:val="24"/>
                <w:u w:val="none"/>
                <w:lang w:val="en-US" w:eastAsia="zh-CN" w:bidi="ar"/>
              </w:rPr>
            </w:pPr>
            <w:r>
              <w:rPr>
                <w:rFonts w:hint="eastAsia" w:asciiTheme="minorEastAsia" w:hAnsiTheme="minorEastAsia" w:eastAsiaTheme="minorEastAsia" w:cstheme="minorEastAsia"/>
                <w:color w:val="000000"/>
                <w:kern w:val="0"/>
                <w:sz w:val="24"/>
                <w:szCs w:val="24"/>
                <w:u w:val="none"/>
                <w:lang w:val="en-US" w:eastAsia="zh-CN" w:bidi="ar"/>
              </w:rPr>
              <w:t>Ci——采用估算模式计算出的第i个污染物的最大1h地面空气质量浓度，ug/m</w:t>
            </w:r>
            <w:r>
              <w:rPr>
                <w:rFonts w:hint="eastAsia" w:asciiTheme="minorEastAsia" w:hAnsiTheme="minorEastAsia" w:eastAsiaTheme="minorEastAsia" w:cstheme="minorEastAsia"/>
                <w:color w:val="000000"/>
                <w:kern w:val="0"/>
                <w:sz w:val="24"/>
                <w:szCs w:val="24"/>
                <w:u w:val="none"/>
                <w:vertAlign w:val="superscript"/>
                <w:lang w:val="en-US" w:eastAsia="zh-CN" w:bidi="ar"/>
              </w:rPr>
              <w:t>3</w:t>
            </w:r>
            <w:r>
              <w:rPr>
                <w:rFonts w:hint="eastAsia" w:asciiTheme="minorEastAsia" w:hAnsiTheme="minorEastAsia" w:eastAsiaTheme="minorEastAsia" w:cstheme="minorEastAsia"/>
                <w:color w:val="000000"/>
                <w:kern w:val="0"/>
                <w:sz w:val="24"/>
                <w:szCs w:val="24"/>
                <w:u w:val="none"/>
                <w:lang w:val="en-US" w:eastAsia="zh-CN" w:bidi="ar"/>
              </w:rPr>
              <w:t>；</w:t>
            </w:r>
          </w:p>
          <w:p>
            <w:pPr>
              <w:keepNext w:val="0"/>
              <w:keepLines w:val="0"/>
              <w:widowControl/>
              <w:suppressLineNumbers w:val="0"/>
              <w:spacing w:line="360" w:lineRule="auto"/>
              <w:ind w:firstLine="1200" w:firstLineChars="500"/>
              <w:jc w:val="left"/>
              <w:rPr>
                <w:rFonts w:hint="eastAsia" w:asciiTheme="minorEastAsia" w:hAnsiTheme="minorEastAsia" w:eastAsiaTheme="minorEastAsia" w:cstheme="minorEastAsia"/>
                <w:color w:val="000000"/>
                <w:kern w:val="0"/>
                <w:sz w:val="24"/>
                <w:szCs w:val="24"/>
                <w:u w:val="none"/>
                <w:lang w:val="en-US" w:eastAsia="zh-CN" w:bidi="ar"/>
              </w:rPr>
            </w:pPr>
            <w:r>
              <w:rPr>
                <w:rFonts w:hint="eastAsia" w:asciiTheme="minorEastAsia" w:hAnsiTheme="minorEastAsia" w:eastAsiaTheme="minorEastAsia" w:cstheme="minorEastAsia"/>
                <w:color w:val="000000"/>
                <w:kern w:val="0"/>
                <w:sz w:val="24"/>
                <w:szCs w:val="24"/>
                <w:u w:val="none"/>
                <w:lang w:val="en-US" w:eastAsia="zh-CN" w:bidi="ar"/>
              </w:rPr>
              <w:t>C0i——第 i 个污染物的环境空气质量标准，ug/m</w:t>
            </w:r>
            <w:r>
              <w:rPr>
                <w:rFonts w:hint="eastAsia" w:asciiTheme="minorEastAsia" w:hAnsiTheme="minorEastAsia" w:eastAsiaTheme="minorEastAsia" w:cstheme="minorEastAsia"/>
                <w:color w:val="000000"/>
                <w:kern w:val="0"/>
                <w:sz w:val="24"/>
                <w:szCs w:val="24"/>
                <w:u w:val="none"/>
                <w:vertAlign w:val="superscript"/>
                <w:lang w:val="en-US" w:eastAsia="zh-CN" w:bidi="ar"/>
              </w:rPr>
              <w:t>3</w:t>
            </w:r>
            <w:r>
              <w:rPr>
                <w:rFonts w:hint="eastAsia" w:asciiTheme="minorEastAsia" w:hAnsiTheme="minorEastAsia" w:eastAsiaTheme="minorEastAsia" w:cstheme="minorEastAsia"/>
                <w:color w:val="000000"/>
                <w:kern w:val="0"/>
                <w:sz w:val="24"/>
                <w:szCs w:val="24"/>
                <w:u w:val="none"/>
                <w:lang w:val="en-US" w:eastAsia="zh-CN" w:bidi="ar"/>
              </w:rPr>
              <w:t>。一般选用GB3095中 1 小时平均质量浓度的二级浓度限值，如项目位于一类环境空气功能区，应选择相应的一级浓度限值；对该标准未包含的污染物，使用 5.2 确定的各评价因子1h 平均质量浓度限值。对仅有 8h 平均质量浓度限值、日平均质量浓度限值或年平均质量浓度限值的，可分别按 2 倍、3 倍、6 倍折算为 1h 平均质量浓度限值。</w:t>
            </w:r>
          </w:p>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color w:val="000000"/>
                <w:kern w:val="0"/>
                <w:sz w:val="24"/>
                <w:szCs w:val="24"/>
                <w:u w:val="none"/>
                <w:lang w:val="en-US" w:eastAsia="zh-CN" w:bidi="ar"/>
              </w:rPr>
            </w:pPr>
            <w:r>
              <w:rPr>
                <w:rFonts w:hint="eastAsia" w:asciiTheme="minorEastAsia" w:hAnsiTheme="minorEastAsia" w:eastAsiaTheme="minorEastAsia" w:cstheme="minorEastAsia"/>
                <w:color w:val="000000"/>
                <w:kern w:val="0"/>
                <w:sz w:val="24"/>
                <w:szCs w:val="24"/>
                <w:u w:val="none"/>
                <w:lang w:val="en-US" w:eastAsia="zh-CN" w:bidi="ar"/>
              </w:rPr>
              <w:t>评价工作等级按下表的分级判据进行划分。最大地面空气质量浓度占标率P</w:t>
            </w:r>
            <w:r>
              <w:rPr>
                <w:rFonts w:hint="eastAsia" w:asciiTheme="minorEastAsia" w:hAnsiTheme="minorEastAsia" w:eastAsiaTheme="minorEastAsia" w:cstheme="minorEastAsia"/>
                <w:color w:val="000000"/>
                <w:kern w:val="0"/>
                <w:sz w:val="24"/>
                <w:szCs w:val="24"/>
                <w:u w:val="none"/>
                <w:vertAlign w:val="subscript"/>
                <w:lang w:val="en-US" w:eastAsia="zh-CN" w:bidi="ar"/>
              </w:rPr>
              <w:t>i</w:t>
            </w:r>
            <w:r>
              <w:rPr>
                <w:rFonts w:hint="eastAsia" w:asciiTheme="minorEastAsia" w:hAnsiTheme="minorEastAsia" w:eastAsiaTheme="minorEastAsia" w:cstheme="minorEastAsia"/>
                <w:color w:val="000000"/>
                <w:kern w:val="0"/>
                <w:sz w:val="24"/>
                <w:szCs w:val="24"/>
                <w:u w:val="none"/>
                <w:lang w:val="en-US" w:eastAsia="zh-CN" w:bidi="ar"/>
              </w:rPr>
              <w:t>按上述公式计算，如污染物数 i 大于 1，取 P 值中最大者 Pmax。</w:t>
            </w:r>
          </w:p>
          <w:p>
            <w:pPr>
              <w:pStyle w:val="2"/>
              <w:keepNext w:val="0"/>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jc w:val="center"/>
              <w:textAlignment w:val="auto"/>
              <w:rPr>
                <w:rFonts w:hint="default"/>
                <w:b/>
                <w:bCs/>
                <w:sz w:val="21"/>
                <w:szCs w:val="21"/>
                <w:u w:val="none"/>
                <w:lang w:val="en-US"/>
              </w:rPr>
            </w:pPr>
            <w:r>
              <w:rPr>
                <w:rFonts w:hint="eastAsia" w:asciiTheme="minorEastAsia" w:hAnsiTheme="minorEastAsia" w:eastAsiaTheme="minorEastAsia" w:cstheme="minorEastAsia"/>
                <w:b/>
                <w:bCs/>
                <w:color w:val="000000"/>
                <w:kern w:val="0"/>
                <w:sz w:val="21"/>
                <w:szCs w:val="21"/>
                <w:u w:val="none"/>
                <w:lang w:val="en-US" w:eastAsia="zh-CN" w:bidi="ar"/>
              </w:rPr>
              <w:t>表6  评价等级排判别表</w:t>
            </w:r>
          </w:p>
          <w:tbl>
            <w:tblPr>
              <w:tblStyle w:val="24"/>
              <w:tblW w:w="8308" w:type="dxa"/>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2190"/>
              <w:gridCol w:w="6118"/>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90" w:type="dxa"/>
                  <w:tcBorders>
                    <w:top w:val="single" w:color="000000" w:sz="2" w:space="0"/>
                    <w:left w:val="single" w:color="000000" w:sz="2" w:space="0"/>
                    <w:bottom w:val="single" w:color="000000" w:sz="4" w:space="0"/>
                    <w:right w:val="single" w:color="000000" w:sz="4" w:space="0"/>
                  </w:tcBorders>
                  <w:noWrap/>
                  <w:vAlign w:val="center"/>
                </w:tcPr>
                <w:p>
                  <w:pPr>
                    <w:jc w:val="center"/>
                    <w:rPr>
                      <w:u w:val="none"/>
                    </w:rPr>
                  </w:pPr>
                  <w:r>
                    <w:rPr>
                      <w:u w:val="none"/>
                    </w:rPr>
                    <w:t>评价工作等级</w:t>
                  </w:r>
                </w:p>
              </w:tc>
              <w:tc>
                <w:tcPr>
                  <w:tcW w:w="6118" w:type="dxa"/>
                  <w:tcBorders>
                    <w:top w:val="single" w:color="000000" w:sz="2" w:space="0"/>
                    <w:left w:val="single" w:color="000000" w:sz="4" w:space="0"/>
                    <w:bottom w:val="single" w:color="000000" w:sz="4" w:space="0"/>
                    <w:right w:val="single" w:color="000000" w:sz="2" w:space="0"/>
                  </w:tcBorders>
                  <w:noWrap/>
                  <w:vAlign w:val="center"/>
                </w:tcPr>
                <w:p>
                  <w:pPr>
                    <w:jc w:val="center"/>
                    <w:rPr>
                      <w:u w:val="none"/>
                    </w:rPr>
                  </w:pPr>
                  <w:r>
                    <w:rPr>
                      <w:u w:val="none"/>
                    </w:rPr>
                    <w:t>评价工作分级判据</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90" w:type="dxa"/>
                  <w:tcBorders>
                    <w:top w:val="single" w:color="000000" w:sz="4" w:space="0"/>
                    <w:left w:val="single" w:color="000000" w:sz="2" w:space="0"/>
                    <w:bottom w:val="single" w:color="000000" w:sz="4" w:space="0"/>
                    <w:right w:val="single" w:color="000000" w:sz="4" w:space="0"/>
                  </w:tcBorders>
                  <w:noWrap/>
                  <w:vAlign w:val="center"/>
                </w:tcPr>
                <w:p>
                  <w:pPr>
                    <w:jc w:val="center"/>
                    <w:rPr>
                      <w:u w:val="none"/>
                    </w:rPr>
                  </w:pPr>
                  <w:r>
                    <w:rPr>
                      <w:u w:val="none"/>
                    </w:rPr>
                    <w:t>一级</w:t>
                  </w:r>
                </w:p>
              </w:tc>
              <w:tc>
                <w:tcPr>
                  <w:tcW w:w="6118" w:type="dxa"/>
                  <w:tcBorders>
                    <w:top w:val="single" w:color="000000" w:sz="4" w:space="0"/>
                    <w:left w:val="single" w:color="000000" w:sz="4" w:space="0"/>
                    <w:bottom w:val="single" w:color="000000" w:sz="4" w:space="0"/>
                    <w:right w:val="single" w:color="000000" w:sz="2" w:space="0"/>
                  </w:tcBorders>
                  <w:noWrap/>
                  <w:vAlign w:val="center"/>
                </w:tcPr>
                <w:p>
                  <w:pPr>
                    <w:jc w:val="center"/>
                    <w:rPr>
                      <w:u w:val="none"/>
                    </w:rPr>
                  </w:pPr>
                  <w:r>
                    <w:rPr>
                      <w:u w:val="none"/>
                    </w:rPr>
                    <w:t>Pmax≥10%</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90" w:type="dxa"/>
                  <w:tcBorders>
                    <w:top w:val="single" w:color="000000" w:sz="4" w:space="0"/>
                    <w:left w:val="single" w:color="000000" w:sz="2" w:space="0"/>
                    <w:bottom w:val="single" w:color="000000" w:sz="4" w:space="0"/>
                    <w:right w:val="single" w:color="000000" w:sz="4" w:space="0"/>
                  </w:tcBorders>
                  <w:noWrap/>
                  <w:vAlign w:val="center"/>
                </w:tcPr>
                <w:p>
                  <w:pPr>
                    <w:jc w:val="center"/>
                    <w:rPr>
                      <w:u w:val="none"/>
                    </w:rPr>
                  </w:pPr>
                  <w:r>
                    <w:rPr>
                      <w:u w:val="none"/>
                    </w:rPr>
                    <w:t>二级</w:t>
                  </w:r>
                </w:p>
              </w:tc>
              <w:tc>
                <w:tcPr>
                  <w:tcW w:w="6118" w:type="dxa"/>
                  <w:tcBorders>
                    <w:top w:val="single" w:color="000000" w:sz="4" w:space="0"/>
                    <w:left w:val="single" w:color="000000" w:sz="4" w:space="0"/>
                    <w:bottom w:val="single" w:color="000000" w:sz="4" w:space="0"/>
                    <w:right w:val="single" w:color="000000" w:sz="2" w:space="0"/>
                  </w:tcBorders>
                  <w:noWrap/>
                  <w:vAlign w:val="center"/>
                </w:tcPr>
                <w:p>
                  <w:pPr>
                    <w:jc w:val="center"/>
                    <w:rPr>
                      <w:u w:val="none"/>
                    </w:rPr>
                  </w:pPr>
                  <w:r>
                    <w:rPr>
                      <w:u w:val="none"/>
                    </w:rPr>
                    <w:t>1%≤Pmax＜10%</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2190" w:type="dxa"/>
                  <w:tcBorders>
                    <w:top w:val="single" w:color="000000" w:sz="4" w:space="0"/>
                    <w:left w:val="single" w:color="000000" w:sz="2" w:space="0"/>
                    <w:bottom w:val="single" w:color="000000" w:sz="4" w:space="0"/>
                    <w:right w:val="single" w:color="000000" w:sz="4" w:space="0"/>
                  </w:tcBorders>
                  <w:noWrap/>
                  <w:vAlign w:val="center"/>
                </w:tcPr>
                <w:p>
                  <w:pPr>
                    <w:jc w:val="center"/>
                    <w:rPr>
                      <w:u w:val="none"/>
                    </w:rPr>
                  </w:pPr>
                  <w:r>
                    <w:rPr>
                      <w:u w:val="none"/>
                    </w:rPr>
                    <w:t>三级</w:t>
                  </w:r>
                </w:p>
              </w:tc>
              <w:tc>
                <w:tcPr>
                  <w:tcW w:w="6118" w:type="dxa"/>
                  <w:tcBorders>
                    <w:top w:val="single" w:color="000000" w:sz="4" w:space="0"/>
                    <w:left w:val="single" w:color="000000" w:sz="4" w:space="0"/>
                    <w:bottom w:val="single" w:color="000000" w:sz="4" w:space="0"/>
                    <w:right w:val="single" w:color="000000" w:sz="2" w:space="0"/>
                  </w:tcBorders>
                  <w:noWrap/>
                  <w:vAlign w:val="center"/>
                </w:tcPr>
                <w:p>
                  <w:pPr>
                    <w:jc w:val="center"/>
                    <w:rPr>
                      <w:u w:val="none"/>
                    </w:rPr>
                  </w:pPr>
                  <w:r>
                    <w:rPr>
                      <w:u w:val="none"/>
                    </w:rPr>
                    <w:t>Pmax＜1%</w:t>
                  </w:r>
                </w:p>
              </w:tc>
            </w:tr>
          </w:tbl>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color w:val="000000"/>
                <w:kern w:val="0"/>
                <w:sz w:val="24"/>
                <w:szCs w:val="24"/>
                <w:u w:val="none"/>
                <w:lang w:val="en-US" w:eastAsia="zh-CN" w:bidi="ar"/>
              </w:rPr>
            </w:pPr>
            <w:r>
              <w:rPr>
                <w:rFonts w:hint="eastAsia" w:asciiTheme="minorEastAsia" w:hAnsiTheme="minorEastAsia" w:eastAsiaTheme="minorEastAsia" w:cstheme="minorEastAsia"/>
                <w:color w:val="000000"/>
                <w:kern w:val="0"/>
                <w:sz w:val="24"/>
                <w:szCs w:val="24"/>
                <w:u w:val="none"/>
                <w:lang w:val="en-US" w:eastAsia="zh-CN" w:bidi="ar"/>
              </w:rPr>
              <w:t>同一项目有多个污染源（两个及以上，下同）时，则按各污染源分别确定评价等级，并取评价等级最高者作为项目的评价等级。项目估算模型参数选择见下表：</w:t>
            </w:r>
          </w:p>
          <w:p>
            <w:pPr>
              <w:spacing w:beforeLines="50"/>
              <w:jc w:val="center"/>
              <w:rPr>
                <w:b/>
                <w:bCs/>
                <w:u w:val="none"/>
              </w:rPr>
            </w:pPr>
            <w:r>
              <w:rPr>
                <w:b/>
                <w:bCs/>
                <w:u w:val="none"/>
              </w:rPr>
              <w:t>表</w:t>
            </w:r>
            <w:r>
              <w:rPr>
                <w:rFonts w:hint="eastAsia"/>
                <w:b/>
                <w:bCs/>
                <w:u w:val="none"/>
                <w:lang w:val="en-US" w:eastAsia="zh-CN"/>
              </w:rPr>
              <w:t>7</w:t>
            </w:r>
            <w:r>
              <w:rPr>
                <w:b/>
                <w:bCs/>
                <w:u w:val="none"/>
              </w:rPr>
              <w:t xml:space="preserve">  估算模型参数表</w:t>
            </w:r>
          </w:p>
          <w:tbl>
            <w:tblPr>
              <w:tblStyle w:val="24"/>
              <w:tblW w:w="8308" w:type="dxa"/>
              <w:tblInd w:w="0"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2764"/>
              <w:gridCol w:w="2774"/>
              <w:gridCol w:w="2770"/>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8" w:type="dxa"/>
                  <w:gridSpan w:val="2"/>
                  <w:noWrap/>
                  <w:vAlign w:val="center"/>
                </w:tcPr>
                <w:p>
                  <w:pPr>
                    <w:pStyle w:val="96"/>
                    <w:ind w:firstLine="0" w:firstLineChars="0"/>
                    <w:jc w:val="center"/>
                    <w:rPr>
                      <w:rFonts w:hAnsi="Times New Roman" w:cs="Times New Roman"/>
                      <w:u w:val="none"/>
                    </w:rPr>
                  </w:pPr>
                  <w:r>
                    <w:rPr>
                      <w:rFonts w:hAnsi="Times New Roman" w:cs="Times New Roman"/>
                      <w:u w:val="none"/>
                    </w:rPr>
                    <w:t>参数</w:t>
                  </w:r>
                </w:p>
              </w:tc>
              <w:tc>
                <w:tcPr>
                  <w:tcW w:w="2770" w:type="dxa"/>
                  <w:noWrap/>
                  <w:vAlign w:val="center"/>
                </w:tcPr>
                <w:p>
                  <w:pPr>
                    <w:pStyle w:val="96"/>
                    <w:ind w:firstLine="0" w:firstLineChars="0"/>
                    <w:jc w:val="center"/>
                    <w:rPr>
                      <w:rFonts w:hAnsi="Times New Roman" w:cs="Times New Roman"/>
                      <w:u w:val="none"/>
                    </w:rPr>
                  </w:pPr>
                  <w:r>
                    <w:rPr>
                      <w:rFonts w:hAnsi="Times New Roman" w:cs="Times New Roman"/>
                      <w:u w:val="none"/>
                    </w:rPr>
                    <w:t>取值</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4" w:type="dxa"/>
                  <w:vMerge w:val="restart"/>
                  <w:noWrap/>
                  <w:vAlign w:val="center"/>
                </w:tcPr>
                <w:p>
                  <w:pPr>
                    <w:pStyle w:val="96"/>
                    <w:ind w:firstLine="0" w:firstLineChars="0"/>
                    <w:jc w:val="center"/>
                    <w:rPr>
                      <w:rFonts w:hAnsi="Times New Roman" w:cs="Times New Roman"/>
                      <w:u w:val="none"/>
                    </w:rPr>
                  </w:pPr>
                  <w:r>
                    <w:rPr>
                      <w:rFonts w:hAnsi="Times New Roman" w:cs="Times New Roman"/>
                      <w:u w:val="none"/>
                    </w:rPr>
                    <w:t>城市/农村选项</w:t>
                  </w:r>
                </w:p>
              </w:tc>
              <w:tc>
                <w:tcPr>
                  <w:tcW w:w="2774" w:type="dxa"/>
                  <w:noWrap/>
                  <w:vAlign w:val="center"/>
                </w:tcPr>
                <w:p>
                  <w:pPr>
                    <w:pStyle w:val="96"/>
                    <w:ind w:firstLine="0" w:firstLineChars="0"/>
                    <w:jc w:val="center"/>
                    <w:rPr>
                      <w:rFonts w:hAnsi="Times New Roman" w:cs="Times New Roman"/>
                      <w:u w:val="none"/>
                    </w:rPr>
                  </w:pPr>
                  <w:r>
                    <w:rPr>
                      <w:rFonts w:hAnsi="Times New Roman" w:cs="Times New Roman"/>
                      <w:u w:val="none"/>
                    </w:rPr>
                    <w:t>城市/农村</w:t>
                  </w:r>
                </w:p>
              </w:tc>
              <w:tc>
                <w:tcPr>
                  <w:tcW w:w="2770" w:type="dxa"/>
                  <w:noWrap/>
                  <w:vAlign w:val="center"/>
                </w:tcPr>
                <w:p>
                  <w:pPr>
                    <w:pStyle w:val="96"/>
                    <w:ind w:firstLine="0" w:firstLineChars="0"/>
                    <w:jc w:val="center"/>
                    <w:rPr>
                      <w:rFonts w:hint="eastAsia" w:hAnsi="Times New Roman" w:eastAsia="宋体" w:cs="Times New Roman"/>
                      <w:u w:val="none"/>
                      <w:lang w:eastAsia="zh-CN"/>
                    </w:rPr>
                  </w:pPr>
                  <w:r>
                    <w:rPr>
                      <w:rFonts w:hint="eastAsia" w:hAnsi="Times New Roman" w:cs="Times New Roman"/>
                      <w:u w:val="none"/>
                      <w:lang w:val="en-US" w:eastAsia="zh-CN"/>
                    </w:rPr>
                    <w:t>城市</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4" w:type="dxa"/>
                  <w:vMerge w:val="continue"/>
                  <w:noWrap/>
                  <w:vAlign w:val="center"/>
                </w:tcPr>
                <w:p>
                  <w:pPr>
                    <w:pStyle w:val="96"/>
                    <w:ind w:firstLine="0" w:firstLineChars="0"/>
                    <w:jc w:val="center"/>
                    <w:rPr>
                      <w:rFonts w:hAnsi="Times New Roman" w:cs="Times New Roman"/>
                      <w:u w:val="none"/>
                    </w:rPr>
                  </w:pPr>
                </w:p>
              </w:tc>
              <w:tc>
                <w:tcPr>
                  <w:tcW w:w="2774" w:type="dxa"/>
                  <w:noWrap/>
                  <w:vAlign w:val="center"/>
                </w:tcPr>
                <w:p>
                  <w:pPr>
                    <w:pStyle w:val="96"/>
                    <w:ind w:firstLine="0" w:firstLineChars="0"/>
                    <w:jc w:val="center"/>
                    <w:rPr>
                      <w:rFonts w:hAnsi="Times New Roman" w:cs="Times New Roman"/>
                      <w:u w:val="none"/>
                    </w:rPr>
                  </w:pPr>
                  <w:r>
                    <w:rPr>
                      <w:rFonts w:hAnsi="Times New Roman" w:cs="Times New Roman"/>
                      <w:u w:val="none"/>
                    </w:rPr>
                    <w:t>人口数（城市选项时）</w:t>
                  </w:r>
                </w:p>
              </w:tc>
              <w:tc>
                <w:tcPr>
                  <w:tcW w:w="2770" w:type="dxa"/>
                  <w:noWrap/>
                  <w:vAlign w:val="center"/>
                </w:tcPr>
                <w:p>
                  <w:pPr>
                    <w:pStyle w:val="96"/>
                    <w:ind w:firstLine="0" w:firstLineChars="0"/>
                    <w:jc w:val="center"/>
                    <w:rPr>
                      <w:rFonts w:hint="default" w:hAnsi="Times New Roman" w:eastAsia="宋体" w:cs="Times New Roman"/>
                      <w:u w:val="none"/>
                      <w:lang w:val="en-US" w:eastAsia="zh-CN"/>
                    </w:rPr>
                  </w:pPr>
                  <w:r>
                    <w:rPr>
                      <w:rFonts w:hint="eastAsia" w:hAnsi="Times New Roman" w:cs="Times New Roman"/>
                      <w:u w:val="none"/>
                      <w:lang w:val="en-US" w:eastAsia="zh-CN"/>
                    </w:rPr>
                    <w:t>60万</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8" w:type="dxa"/>
                  <w:gridSpan w:val="2"/>
                  <w:noWrap/>
                  <w:vAlign w:val="center"/>
                </w:tcPr>
                <w:p>
                  <w:pPr>
                    <w:pStyle w:val="96"/>
                    <w:ind w:firstLine="0" w:firstLineChars="0"/>
                    <w:jc w:val="center"/>
                    <w:rPr>
                      <w:rFonts w:hAnsi="Times New Roman" w:cs="Times New Roman"/>
                      <w:u w:val="none"/>
                    </w:rPr>
                  </w:pPr>
                  <w:r>
                    <w:rPr>
                      <w:rFonts w:hAnsi="Times New Roman" w:cs="Times New Roman"/>
                      <w:u w:val="none"/>
                    </w:rPr>
                    <w:t>最高环境温度/℃</w:t>
                  </w:r>
                </w:p>
              </w:tc>
              <w:tc>
                <w:tcPr>
                  <w:tcW w:w="2770" w:type="dxa"/>
                  <w:noWrap/>
                  <w:vAlign w:val="center"/>
                </w:tcPr>
                <w:p>
                  <w:pPr>
                    <w:pStyle w:val="96"/>
                    <w:ind w:firstLine="0" w:firstLineChars="0"/>
                    <w:jc w:val="center"/>
                    <w:rPr>
                      <w:rFonts w:hint="eastAsia" w:hAnsi="Times New Roman" w:eastAsia="宋体" w:cs="Times New Roman"/>
                      <w:u w:val="none"/>
                      <w:lang w:eastAsia="zh-CN"/>
                    </w:rPr>
                  </w:pPr>
                  <w:r>
                    <w:rPr>
                      <w:rFonts w:hAnsi="Times New Roman" w:cs="Times New Roman"/>
                      <w:u w:val="none"/>
                    </w:rPr>
                    <w:t>40.</w:t>
                  </w:r>
                  <w:r>
                    <w:rPr>
                      <w:rFonts w:hint="eastAsia" w:hAnsi="Times New Roman" w:cs="Times New Roman"/>
                      <w:u w:val="none"/>
                      <w:lang w:val="en-US" w:eastAsia="zh-CN"/>
                    </w:rPr>
                    <w:t>1</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8" w:type="dxa"/>
                  <w:gridSpan w:val="2"/>
                  <w:noWrap/>
                  <w:vAlign w:val="center"/>
                </w:tcPr>
                <w:p>
                  <w:pPr>
                    <w:pStyle w:val="96"/>
                    <w:ind w:firstLine="0" w:firstLineChars="0"/>
                    <w:jc w:val="center"/>
                    <w:rPr>
                      <w:rFonts w:hAnsi="Times New Roman" w:cs="Times New Roman"/>
                      <w:u w:val="none"/>
                    </w:rPr>
                  </w:pPr>
                  <w:r>
                    <w:rPr>
                      <w:rFonts w:hAnsi="Times New Roman" w:cs="Times New Roman"/>
                      <w:u w:val="none"/>
                    </w:rPr>
                    <w:t>最低环境温度/℃</w:t>
                  </w:r>
                </w:p>
              </w:tc>
              <w:tc>
                <w:tcPr>
                  <w:tcW w:w="2770" w:type="dxa"/>
                  <w:noWrap/>
                  <w:vAlign w:val="center"/>
                </w:tcPr>
                <w:p>
                  <w:pPr>
                    <w:pStyle w:val="96"/>
                    <w:ind w:firstLine="0" w:firstLineChars="0"/>
                    <w:jc w:val="center"/>
                    <w:rPr>
                      <w:rFonts w:hint="eastAsia" w:hAnsi="Times New Roman" w:eastAsia="宋体" w:cs="Times New Roman"/>
                      <w:u w:val="none"/>
                      <w:lang w:eastAsia="zh-CN"/>
                    </w:rPr>
                  </w:pPr>
                  <w:r>
                    <w:rPr>
                      <w:rFonts w:hAnsi="Times New Roman" w:cs="Times New Roman"/>
                      <w:u w:val="none"/>
                    </w:rPr>
                    <w:t>-13.</w:t>
                  </w:r>
                  <w:r>
                    <w:rPr>
                      <w:rFonts w:hint="eastAsia" w:hAnsi="Times New Roman" w:cs="Times New Roman"/>
                      <w:u w:val="none"/>
                      <w:lang w:val="en-US" w:eastAsia="zh-CN"/>
                    </w:rPr>
                    <w:t>2</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8" w:type="dxa"/>
                  <w:gridSpan w:val="2"/>
                  <w:noWrap/>
                  <w:vAlign w:val="center"/>
                </w:tcPr>
                <w:p>
                  <w:pPr>
                    <w:pStyle w:val="96"/>
                    <w:ind w:firstLine="0" w:firstLineChars="0"/>
                    <w:jc w:val="center"/>
                    <w:rPr>
                      <w:rFonts w:hAnsi="Times New Roman" w:cs="Times New Roman"/>
                      <w:u w:val="none"/>
                    </w:rPr>
                  </w:pPr>
                  <w:r>
                    <w:rPr>
                      <w:rFonts w:hAnsi="Times New Roman" w:cs="Times New Roman"/>
                      <w:u w:val="none"/>
                    </w:rPr>
                    <w:t>土地利用类型</w:t>
                  </w:r>
                </w:p>
              </w:tc>
              <w:tc>
                <w:tcPr>
                  <w:tcW w:w="2770" w:type="dxa"/>
                  <w:noWrap/>
                  <w:vAlign w:val="center"/>
                </w:tcPr>
                <w:p>
                  <w:pPr>
                    <w:pStyle w:val="96"/>
                    <w:ind w:firstLine="0" w:firstLineChars="0"/>
                    <w:jc w:val="center"/>
                    <w:rPr>
                      <w:rFonts w:hint="eastAsia" w:hAnsi="Times New Roman" w:eastAsia="宋体" w:cs="Times New Roman"/>
                      <w:u w:val="none"/>
                      <w:lang w:eastAsia="zh-CN"/>
                    </w:rPr>
                  </w:pPr>
                  <w:r>
                    <w:rPr>
                      <w:rFonts w:hint="eastAsia" w:hAnsi="Times New Roman" w:cs="Times New Roman"/>
                      <w:u w:val="none"/>
                      <w:lang w:val="en-US" w:eastAsia="zh-CN"/>
                    </w:rPr>
                    <w:t>城市</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38" w:type="dxa"/>
                  <w:gridSpan w:val="2"/>
                  <w:noWrap/>
                  <w:vAlign w:val="center"/>
                </w:tcPr>
                <w:p>
                  <w:pPr>
                    <w:pStyle w:val="96"/>
                    <w:ind w:firstLine="0" w:firstLineChars="0"/>
                    <w:jc w:val="center"/>
                    <w:rPr>
                      <w:rFonts w:hAnsi="Times New Roman" w:cs="Times New Roman"/>
                      <w:u w:val="none"/>
                    </w:rPr>
                  </w:pPr>
                  <w:r>
                    <w:rPr>
                      <w:rFonts w:hAnsi="Times New Roman" w:cs="Times New Roman"/>
                      <w:u w:val="none"/>
                    </w:rPr>
                    <w:t>区域湿度条件</w:t>
                  </w:r>
                </w:p>
              </w:tc>
              <w:tc>
                <w:tcPr>
                  <w:tcW w:w="2770" w:type="dxa"/>
                  <w:noWrap/>
                  <w:vAlign w:val="center"/>
                </w:tcPr>
                <w:p>
                  <w:pPr>
                    <w:pStyle w:val="96"/>
                    <w:ind w:firstLine="0" w:firstLineChars="0"/>
                    <w:jc w:val="center"/>
                    <w:rPr>
                      <w:rFonts w:hAnsi="Times New Roman" w:cs="Times New Roman"/>
                      <w:u w:val="none"/>
                    </w:rPr>
                  </w:pPr>
                  <w:r>
                    <w:rPr>
                      <w:rFonts w:hAnsi="Times New Roman" w:cs="Times New Roman"/>
                      <w:u w:val="none"/>
                    </w:rPr>
                    <w:t>潮湿</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4" w:type="dxa"/>
                  <w:vMerge w:val="restart"/>
                  <w:noWrap/>
                  <w:vAlign w:val="center"/>
                </w:tcPr>
                <w:p>
                  <w:pPr>
                    <w:pStyle w:val="96"/>
                    <w:ind w:firstLine="0" w:firstLineChars="0"/>
                    <w:jc w:val="center"/>
                    <w:rPr>
                      <w:rFonts w:hAnsi="Times New Roman" w:cs="Times New Roman"/>
                      <w:u w:val="none"/>
                    </w:rPr>
                  </w:pPr>
                  <w:r>
                    <w:rPr>
                      <w:rFonts w:hAnsi="Times New Roman" w:cs="Times New Roman"/>
                      <w:u w:val="none"/>
                    </w:rPr>
                    <w:t>是否考虑地形</w:t>
                  </w:r>
                </w:p>
              </w:tc>
              <w:tc>
                <w:tcPr>
                  <w:tcW w:w="2774" w:type="dxa"/>
                  <w:noWrap/>
                  <w:vAlign w:val="center"/>
                </w:tcPr>
                <w:p>
                  <w:pPr>
                    <w:pStyle w:val="96"/>
                    <w:ind w:firstLine="0" w:firstLineChars="0"/>
                    <w:jc w:val="center"/>
                    <w:rPr>
                      <w:rFonts w:hAnsi="Times New Roman" w:cs="Times New Roman"/>
                      <w:u w:val="none"/>
                    </w:rPr>
                  </w:pPr>
                  <w:r>
                    <w:rPr>
                      <w:rFonts w:hAnsi="Times New Roman" w:cs="Times New Roman"/>
                      <w:u w:val="none"/>
                    </w:rPr>
                    <w:t>考虑地形</w:t>
                  </w:r>
                </w:p>
              </w:tc>
              <w:tc>
                <w:tcPr>
                  <w:tcW w:w="2770" w:type="dxa"/>
                  <w:noWrap/>
                  <w:vAlign w:val="center"/>
                </w:tcPr>
                <w:p>
                  <w:pPr>
                    <w:pStyle w:val="96"/>
                    <w:ind w:firstLine="0" w:firstLineChars="0"/>
                    <w:jc w:val="center"/>
                    <w:rPr>
                      <w:rFonts w:hAnsi="Times New Roman" w:cs="Times New Roman"/>
                      <w:u w:val="none"/>
                    </w:rPr>
                  </w:pPr>
                  <w:r>
                    <w:rPr>
                      <w:rFonts w:hAnsi="Times New Roman" w:cs="Times New Roman"/>
                      <w:u w:val="none"/>
                    </w:rPr>
                    <w:t xml:space="preserve">□是   </w:t>
                  </w:r>
                  <w:r>
                    <w:rPr>
                      <w:rFonts w:hAnsi="Times New Roman" w:cs="Times New Roman"/>
                      <w:u w:val="none"/>
                    </w:rPr>
                    <w:sym w:font="Wingdings 2" w:char="0052"/>
                  </w:r>
                  <w:r>
                    <w:rPr>
                      <w:rFonts w:hAnsi="Times New Roman" w:cs="Times New Roman"/>
                      <w:u w:val="none"/>
                    </w:rPr>
                    <w:t>否</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4" w:type="dxa"/>
                  <w:vMerge w:val="continue"/>
                  <w:noWrap/>
                  <w:vAlign w:val="center"/>
                </w:tcPr>
                <w:p>
                  <w:pPr>
                    <w:pStyle w:val="96"/>
                    <w:ind w:firstLine="0" w:firstLineChars="0"/>
                    <w:jc w:val="center"/>
                    <w:rPr>
                      <w:rFonts w:hAnsi="Times New Roman" w:cs="Times New Roman"/>
                      <w:u w:val="none"/>
                    </w:rPr>
                  </w:pPr>
                </w:p>
              </w:tc>
              <w:tc>
                <w:tcPr>
                  <w:tcW w:w="2774" w:type="dxa"/>
                  <w:noWrap/>
                  <w:vAlign w:val="center"/>
                </w:tcPr>
                <w:p>
                  <w:pPr>
                    <w:pStyle w:val="96"/>
                    <w:ind w:firstLine="0" w:firstLineChars="0"/>
                    <w:jc w:val="center"/>
                    <w:rPr>
                      <w:rFonts w:hAnsi="Times New Roman" w:cs="Times New Roman"/>
                      <w:u w:val="none"/>
                    </w:rPr>
                  </w:pPr>
                  <w:r>
                    <w:rPr>
                      <w:rFonts w:hAnsi="Times New Roman" w:cs="Times New Roman"/>
                      <w:u w:val="none"/>
                    </w:rPr>
                    <w:t>地形数据分辨率/m</w:t>
                  </w:r>
                </w:p>
              </w:tc>
              <w:tc>
                <w:tcPr>
                  <w:tcW w:w="2770" w:type="dxa"/>
                  <w:noWrap/>
                  <w:vAlign w:val="center"/>
                </w:tcPr>
                <w:p>
                  <w:pPr>
                    <w:pStyle w:val="96"/>
                    <w:ind w:firstLine="0" w:firstLineChars="0"/>
                    <w:jc w:val="center"/>
                    <w:rPr>
                      <w:rFonts w:hAnsi="Times New Roman" w:cs="Times New Roman"/>
                      <w:u w:val="none"/>
                    </w:rPr>
                  </w:pPr>
                  <w:r>
                    <w:rPr>
                      <w:rFonts w:hint="eastAsia" w:hAnsi="Times New Roman" w:cs="Times New Roman"/>
                      <w:u w:val="none"/>
                    </w:rPr>
                    <w:t>0.26</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4" w:type="dxa"/>
                  <w:vMerge w:val="restart"/>
                  <w:noWrap/>
                  <w:vAlign w:val="center"/>
                </w:tcPr>
                <w:p>
                  <w:pPr>
                    <w:pStyle w:val="96"/>
                    <w:ind w:firstLine="0" w:firstLineChars="0"/>
                    <w:jc w:val="center"/>
                    <w:rPr>
                      <w:rFonts w:hAnsi="Times New Roman" w:cs="Times New Roman"/>
                      <w:u w:val="none"/>
                    </w:rPr>
                  </w:pPr>
                  <w:r>
                    <w:rPr>
                      <w:rFonts w:hAnsi="Times New Roman" w:cs="Times New Roman"/>
                      <w:u w:val="none"/>
                    </w:rPr>
                    <w:t>是否考虑岸线熏烟</w:t>
                  </w:r>
                </w:p>
              </w:tc>
              <w:tc>
                <w:tcPr>
                  <w:tcW w:w="2774" w:type="dxa"/>
                  <w:noWrap/>
                  <w:vAlign w:val="center"/>
                </w:tcPr>
                <w:p>
                  <w:pPr>
                    <w:pStyle w:val="96"/>
                    <w:ind w:firstLine="0" w:firstLineChars="0"/>
                    <w:jc w:val="center"/>
                    <w:rPr>
                      <w:rFonts w:hAnsi="Times New Roman" w:cs="Times New Roman"/>
                      <w:u w:val="none"/>
                    </w:rPr>
                  </w:pPr>
                  <w:r>
                    <w:rPr>
                      <w:rFonts w:hAnsi="Times New Roman" w:cs="Times New Roman"/>
                      <w:u w:val="none"/>
                    </w:rPr>
                    <w:t>考虑岸线熏烟</w:t>
                  </w:r>
                </w:p>
              </w:tc>
              <w:tc>
                <w:tcPr>
                  <w:tcW w:w="2770" w:type="dxa"/>
                  <w:noWrap/>
                  <w:vAlign w:val="center"/>
                </w:tcPr>
                <w:p>
                  <w:pPr>
                    <w:pStyle w:val="96"/>
                    <w:ind w:firstLine="0" w:firstLineChars="0"/>
                    <w:jc w:val="center"/>
                    <w:rPr>
                      <w:rFonts w:hAnsi="Times New Roman" w:cs="Times New Roman"/>
                      <w:u w:val="none"/>
                    </w:rPr>
                  </w:pPr>
                  <w:r>
                    <w:rPr>
                      <w:rFonts w:hAnsi="Times New Roman" w:cs="Times New Roman"/>
                      <w:u w:val="none"/>
                    </w:rPr>
                    <w:t xml:space="preserve">□是   </w:t>
                  </w:r>
                  <w:r>
                    <w:rPr>
                      <w:rFonts w:hAnsi="Times New Roman" w:cs="Times New Roman"/>
                      <w:u w:val="none"/>
                    </w:rPr>
                    <w:sym w:font="Wingdings 2" w:char="0052"/>
                  </w:r>
                  <w:r>
                    <w:rPr>
                      <w:rFonts w:hAnsi="Times New Roman" w:cs="Times New Roman"/>
                      <w:u w:val="none"/>
                    </w:rPr>
                    <w:t>否</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4" w:type="dxa"/>
                  <w:vMerge w:val="continue"/>
                  <w:noWrap/>
                  <w:vAlign w:val="center"/>
                </w:tcPr>
                <w:p>
                  <w:pPr>
                    <w:pStyle w:val="96"/>
                    <w:ind w:firstLine="0" w:firstLineChars="0"/>
                    <w:jc w:val="center"/>
                    <w:rPr>
                      <w:rFonts w:hAnsi="Times New Roman" w:cs="Times New Roman"/>
                      <w:u w:val="none"/>
                    </w:rPr>
                  </w:pPr>
                </w:p>
              </w:tc>
              <w:tc>
                <w:tcPr>
                  <w:tcW w:w="2774" w:type="dxa"/>
                  <w:noWrap/>
                  <w:vAlign w:val="center"/>
                </w:tcPr>
                <w:p>
                  <w:pPr>
                    <w:pStyle w:val="96"/>
                    <w:ind w:firstLine="0" w:firstLineChars="0"/>
                    <w:jc w:val="center"/>
                    <w:rPr>
                      <w:rFonts w:hAnsi="Times New Roman" w:cs="Times New Roman"/>
                      <w:u w:val="none"/>
                    </w:rPr>
                  </w:pPr>
                  <w:r>
                    <w:rPr>
                      <w:rFonts w:hAnsi="Times New Roman" w:cs="Times New Roman"/>
                      <w:u w:val="none"/>
                    </w:rPr>
                    <w:t>岸线距离/km</w:t>
                  </w:r>
                </w:p>
              </w:tc>
              <w:tc>
                <w:tcPr>
                  <w:tcW w:w="2770" w:type="dxa"/>
                  <w:noWrap/>
                  <w:vAlign w:val="center"/>
                </w:tcPr>
                <w:p>
                  <w:pPr>
                    <w:pStyle w:val="96"/>
                    <w:ind w:firstLine="0" w:firstLineChars="0"/>
                    <w:jc w:val="center"/>
                    <w:rPr>
                      <w:rFonts w:hAnsi="Times New Roman" w:cs="Times New Roman"/>
                      <w:u w:val="none"/>
                    </w:rPr>
                  </w:pPr>
                  <w:r>
                    <w:rPr>
                      <w:rFonts w:hAnsi="Times New Roman" w:cs="Times New Roman"/>
                      <w:u w:val="none"/>
                    </w:rPr>
                    <w:t>/</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4" w:type="dxa"/>
                  <w:vMerge w:val="continue"/>
                  <w:noWrap/>
                  <w:vAlign w:val="center"/>
                </w:tcPr>
                <w:p>
                  <w:pPr>
                    <w:pStyle w:val="96"/>
                    <w:ind w:firstLine="0" w:firstLineChars="0"/>
                    <w:jc w:val="center"/>
                    <w:rPr>
                      <w:rFonts w:hAnsi="Times New Roman" w:cs="Times New Roman"/>
                      <w:u w:val="none"/>
                    </w:rPr>
                  </w:pPr>
                </w:p>
              </w:tc>
              <w:tc>
                <w:tcPr>
                  <w:tcW w:w="2774" w:type="dxa"/>
                  <w:noWrap/>
                  <w:vAlign w:val="center"/>
                </w:tcPr>
                <w:p>
                  <w:pPr>
                    <w:pStyle w:val="96"/>
                    <w:ind w:firstLine="0" w:firstLineChars="0"/>
                    <w:jc w:val="center"/>
                    <w:rPr>
                      <w:rFonts w:hAnsi="Times New Roman" w:cs="Times New Roman"/>
                      <w:u w:val="none"/>
                    </w:rPr>
                  </w:pPr>
                  <w:r>
                    <w:rPr>
                      <w:rFonts w:hAnsi="Times New Roman" w:cs="Times New Roman"/>
                      <w:u w:val="none"/>
                    </w:rPr>
                    <w:t>岸线方向/°</w:t>
                  </w:r>
                </w:p>
              </w:tc>
              <w:tc>
                <w:tcPr>
                  <w:tcW w:w="2770" w:type="dxa"/>
                  <w:noWrap/>
                  <w:vAlign w:val="center"/>
                </w:tcPr>
                <w:p>
                  <w:pPr>
                    <w:pStyle w:val="96"/>
                    <w:ind w:firstLine="0" w:firstLineChars="0"/>
                    <w:jc w:val="center"/>
                    <w:rPr>
                      <w:rFonts w:hAnsi="Times New Roman" w:cs="Times New Roman"/>
                      <w:u w:val="none"/>
                    </w:rPr>
                  </w:pPr>
                  <w:r>
                    <w:rPr>
                      <w:rFonts w:hAnsi="Times New Roman" w:cs="Times New Roman"/>
                      <w:u w:val="none"/>
                    </w:rPr>
                    <w:t>/</w:t>
                  </w:r>
                </w:p>
              </w:tc>
            </w:tr>
          </w:tbl>
          <w:p>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ind w:firstLine="480" w:firstLineChars="200"/>
              <w:jc w:val="left"/>
              <w:textAlignment w:val="auto"/>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color w:val="000000"/>
                <w:kern w:val="0"/>
                <w:sz w:val="24"/>
                <w:szCs w:val="24"/>
                <w:u w:val="none"/>
                <w:lang w:val="en-US" w:eastAsia="zh-CN" w:bidi="ar"/>
              </w:rPr>
              <w:t>2、污染源相关参数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u w:val="none"/>
                <w:lang w:val="en-US" w:eastAsia="zh-CN" w:bidi="ar"/>
              </w:rPr>
            </w:pPr>
            <w:r>
              <w:rPr>
                <w:rFonts w:hint="eastAsia" w:asciiTheme="minorEastAsia" w:hAnsiTheme="minorEastAsia" w:eastAsiaTheme="minorEastAsia" w:cstheme="minorEastAsia"/>
                <w:color w:val="000000"/>
                <w:kern w:val="0"/>
                <w:sz w:val="24"/>
                <w:szCs w:val="24"/>
                <w:u w:val="none"/>
                <w:lang w:val="en-US" w:eastAsia="zh-CN" w:bidi="ar"/>
              </w:rPr>
              <w:t>经过项目初步工程分析，经过初步工程分析，项目营运期废气主要为工艺废气（包括配料搅拌混料废气、挤塑工序产生挥发有机废气），主要污染物为颗粒物、非甲烷总烃、HCL，分别经集气罩收集后，通过布袋除尘器（颗粒物）、活性炭吸附+光催化氧化装置（非甲烷总烃、HCL）处理后，以点源形式排放，未被收集的污染物以无组织面源形式排放。本项目选取颗粒物、非甲烷总烃、HCL作为评价子采用估算模式计算，污染源相关参数见下表：</w:t>
            </w:r>
          </w:p>
          <w:p>
            <w:pPr>
              <w:jc w:val="center"/>
              <w:rPr>
                <w:b/>
                <w:bCs/>
                <w:u w:val="none"/>
              </w:rPr>
            </w:pPr>
            <w:r>
              <w:rPr>
                <w:rFonts w:hint="eastAsia"/>
                <w:b/>
                <w:bCs/>
                <w:u w:val="none"/>
                <w:lang w:val="en-US" w:eastAsia="zh-CN"/>
              </w:rPr>
              <w:t xml:space="preserve">表8  </w:t>
            </w:r>
            <w:r>
              <w:rPr>
                <w:b/>
                <w:bCs/>
                <w:u w:val="none"/>
              </w:rPr>
              <w:t>评价因子和评价标准表</w:t>
            </w:r>
          </w:p>
          <w:tbl>
            <w:tblPr>
              <w:tblStyle w:val="24"/>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1396"/>
              <w:gridCol w:w="1627"/>
              <w:gridCol w:w="3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u w:val="none"/>
                    </w:rPr>
                  </w:pPr>
                  <w:r>
                    <w:rPr>
                      <w:u w:val="none"/>
                    </w:rPr>
                    <w:t>评价因子</w:t>
                  </w:r>
                </w:p>
              </w:tc>
              <w:tc>
                <w:tcPr>
                  <w:tcW w:w="1396" w:type="dxa"/>
                  <w:tcBorders>
                    <w:top w:val="single" w:color="auto" w:sz="4" w:space="0"/>
                    <w:left w:val="nil"/>
                    <w:bottom w:val="single" w:color="auto" w:sz="4" w:space="0"/>
                    <w:right w:val="single" w:color="auto" w:sz="4" w:space="0"/>
                  </w:tcBorders>
                  <w:noWrap/>
                  <w:vAlign w:val="center"/>
                </w:tcPr>
                <w:p>
                  <w:pPr>
                    <w:adjustRightInd w:val="0"/>
                    <w:snapToGrid w:val="0"/>
                    <w:jc w:val="center"/>
                    <w:rPr>
                      <w:u w:val="none"/>
                    </w:rPr>
                  </w:pPr>
                  <w:r>
                    <w:rPr>
                      <w:u w:val="none"/>
                    </w:rPr>
                    <w:t>平均时段</w:t>
                  </w:r>
                </w:p>
              </w:tc>
              <w:tc>
                <w:tcPr>
                  <w:tcW w:w="1627" w:type="dxa"/>
                  <w:tcBorders>
                    <w:top w:val="single" w:color="auto" w:sz="4" w:space="0"/>
                    <w:left w:val="nil"/>
                    <w:bottom w:val="single" w:color="auto" w:sz="4" w:space="0"/>
                    <w:right w:val="single" w:color="auto" w:sz="4" w:space="0"/>
                  </w:tcBorders>
                  <w:noWrap/>
                  <w:vAlign w:val="center"/>
                </w:tcPr>
                <w:p>
                  <w:pPr>
                    <w:adjustRightInd w:val="0"/>
                    <w:snapToGrid w:val="0"/>
                    <w:jc w:val="center"/>
                    <w:rPr>
                      <w:u w:val="none"/>
                    </w:rPr>
                  </w:pPr>
                  <w:r>
                    <w:rPr>
                      <w:u w:val="none"/>
                    </w:rPr>
                    <w:t>标准值/（μg/m</w:t>
                  </w:r>
                  <w:r>
                    <w:rPr>
                      <w:u w:val="none"/>
                      <w:vertAlign w:val="superscript"/>
                    </w:rPr>
                    <w:t>3</w:t>
                  </w:r>
                  <w:r>
                    <w:rPr>
                      <w:u w:val="none"/>
                    </w:rPr>
                    <w:t>）</w:t>
                  </w:r>
                </w:p>
              </w:tc>
              <w:tc>
                <w:tcPr>
                  <w:tcW w:w="3624" w:type="dxa"/>
                  <w:tcBorders>
                    <w:top w:val="single" w:color="auto" w:sz="4" w:space="0"/>
                    <w:left w:val="nil"/>
                    <w:bottom w:val="single" w:color="auto" w:sz="4" w:space="0"/>
                    <w:right w:val="single" w:color="auto" w:sz="4" w:space="0"/>
                  </w:tcBorders>
                  <w:noWrap/>
                  <w:vAlign w:val="center"/>
                </w:tcPr>
                <w:p>
                  <w:pPr>
                    <w:adjustRightInd w:val="0"/>
                    <w:snapToGrid w:val="0"/>
                    <w:jc w:val="center"/>
                    <w:rPr>
                      <w:u w:val="none"/>
                    </w:rPr>
                  </w:pPr>
                  <w:r>
                    <w:rPr>
                      <w:u w:val="none"/>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tcBorders>
                    <w:top w:val="single" w:color="auto" w:sz="4" w:space="0"/>
                    <w:left w:val="single" w:color="auto" w:sz="4" w:space="0"/>
                    <w:bottom w:val="single" w:color="auto" w:sz="4" w:space="0"/>
                    <w:right w:val="single" w:color="auto" w:sz="4" w:space="0"/>
                  </w:tcBorders>
                  <w:noWrap/>
                  <w:vAlign w:val="center"/>
                </w:tcPr>
                <w:p>
                  <w:pPr>
                    <w:jc w:val="center"/>
                    <w:rPr>
                      <w:u w:val="none"/>
                    </w:rPr>
                  </w:pPr>
                  <w:r>
                    <w:rPr>
                      <w:u w:val="none"/>
                    </w:rPr>
                    <w:t>颗粒物（PM</w:t>
                  </w:r>
                  <w:r>
                    <w:rPr>
                      <w:u w:val="none"/>
                      <w:vertAlign w:val="subscript"/>
                    </w:rPr>
                    <w:t>10</w:t>
                  </w:r>
                  <w:r>
                    <w:rPr>
                      <w:u w:val="none"/>
                    </w:rPr>
                    <w:t>）</w:t>
                  </w:r>
                </w:p>
              </w:tc>
              <w:tc>
                <w:tcPr>
                  <w:tcW w:w="1396" w:type="dxa"/>
                  <w:tcBorders>
                    <w:top w:val="single" w:color="auto" w:sz="4" w:space="0"/>
                    <w:left w:val="nil"/>
                    <w:bottom w:val="single" w:color="auto" w:sz="4" w:space="0"/>
                    <w:right w:val="single" w:color="auto" w:sz="4" w:space="0"/>
                  </w:tcBorders>
                  <w:noWrap/>
                  <w:vAlign w:val="center"/>
                </w:tcPr>
                <w:p>
                  <w:pPr>
                    <w:adjustRightInd w:val="0"/>
                    <w:snapToGrid w:val="0"/>
                    <w:jc w:val="center"/>
                    <w:rPr>
                      <w:u w:val="none"/>
                    </w:rPr>
                  </w:pPr>
                  <w:r>
                    <w:rPr>
                      <w:u w:val="none"/>
                    </w:rPr>
                    <w:t>1小时平均</w:t>
                  </w:r>
                </w:p>
              </w:tc>
              <w:tc>
                <w:tcPr>
                  <w:tcW w:w="1627"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eastAsia="宋体"/>
                      <w:u w:val="none"/>
                      <w:lang w:val="en-US" w:eastAsia="zh-CN"/>
                    </w:rPr>
                  </w:pPr>
                  <w:r>
                    <w:rPr>
                      <w:rFonts w:hint="eastAsia"/>
                      <w:u w:val="none"/>
                      <w:lang w:val="en-US" w:eastAsia="zh-CN"/>
                    </w:rPr>
                    <w:t>450</w:t>
                  </w:r>
                </w:p>
              </w:tc>
              <w:tc>
                <w:tcPr>
                  <w:tcW w:w="3624" w:type="dxa"/>
                  <w:vMerge w:val="restart"/>
                  <w:tcBorders>
                    <w:top w:val="single" w:color="auto" w:sz="4" w:space="0"/>
                    <w:left w:val="nil"/>
                    <w:right w:val="single" w:color="auto" w:sz="4" w:space="0"/>
                  </w:tcBorders>
                  <w:noWrap/>
                  <w:vAlign w:val="center"/>
                </w:tcPr>
                <w:p>
                  <w:pPr>
                    <w:adjustRightInd w:val="0"/>
                    <w:snapToGrid w:val="0"/>
                    <w:jc w:val="center"/>
                    <w:rPr>
                      <w:u w:val="none"/>
                    </w:rPr>
                  </w:pPr>
                  <w:r>
                    <w:rPr>
                      <w:u w:val="none"/>
                    </w:rPr>
                    <w:t>《环境空气质量标准》（GB3095-2012）</w:t>
                  </w:r>
                </w:p>
                <w:p>
                  <w:pPr>
                    <w:adjustRightInd w:val="0"/>
                    <w:snapToGrid w:val="0"/>
                    <w:jc w:val="center"/>
                    <w:rPr>
                      <w:u w:val="none"/>
                    </w:rPr>
                  </w:pPr>
                  <w:r>
                    <w:rPr>
                      <w:u w:val="none"/>
                    </w:rPr>
                    <w:t>及2018年修改单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tcBorders>
                    <w:top w:val="single" w:color="auto" w:sz="4" w:space="0"/>
                    <w:left w:val="single" w:color="auto" w:sz="4" w:space="0"/>
                    <w:bottom w:val="single" w:color="auto" w:sz="4" w:space="0"/>
                    <w:right w:val="single" w:color="auto" w:sz="4" w:space="0"/>
                  </w:tcBorders>
                  <w:noWrap/>
                  <w:vAlign w:val="center"/>
                </w:tcPr>
                <w:p>
                  <w:pPr>
                    <w:jc w:val="center"/>
                    <w:rPr>
                      <w:u w:val="none"/>
                    </w:rPr>
                  </w:pPr>
                  <w:r>
                    <w:rPr>
                      <w:u w:val="none"/>
                    </w:rPr>
                    <w:t>颗粒物（</w:t>
                  </w:r>
                  <w:r>
                    <w:rPr>
                      <w:rFonts w:hint="eastAsia"/>
                      <w:u w:val="none"/>
                      <w:lang w:val="en-US" w:eastAsia="zh-CN"/>
                    </w:rPr>
                    <w:t>TSP</w:t>
                  </w:r>
                  <w:r>
                    <w:rPr>
                      <w:u w:val="none"/>
                    </w:rPr>
                    <w:t>）</w:t>
                  </w:r>
                </w:p>
              </w:tc>
              <w:tc>
                <w:tcPr>
                  <w:tcW w:w="1396" w:type="dxa"/>
                  <w:tcBorders>
                    <w:top w:val="single" w:color="auto" w:sz="4" w:space="0"/>
                    <w:left w:val="nil"/>
                    <w:bottom w:val="single" w:color="auto" w:sz="4" w:space="0"/>
                    <w:right w:val="single" w:color="auto" w:sz="4" w:space="0"/>
                  </w:tcBorders>
                  <w:noWrap/>
                  <w:vAlign w:val="center"/>
                </w:tcPr>
                <w:p>
                  <w:pPr>
                    <w:adjustRightInd w:val="0"/>
                    <w:snapToGrid w:val="0"/>
                    <w:jc w:val="center"/>
                    <w:rPr>
                      <w:u w:val="none"/>
                    </w:rPr>
                  </w:pPr>
                  <w:r>
                    <w:rPr>
                      <w:u w:val="none"/>
                    </w:rPr>
                    <w:t>1小时平均</w:t>
                  </w:r>
                </w:p>
              </w:tc>
              <w:tc>
                <w:tcPr>
                  <w:tcW w:w="1627"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u w:val="none"/>
                      <w:lang w:val="en-US" w:eastAsia="zh-CN"/>
                    </w:rPr>
                  </w:pPr>
                  <w:r>
                    <w:rPr>
                      <w:rFonts w:hint="eastAsia"/>
                      <w:u w:val="none"/>
                      <w:lang w:val="en-US" w:eastAsia="zh-CN"/>
                    </w:rPr>
                    <w:t>900</w:t>
                  </w:r>
                </w:p>
              </w:tc>
              <w:tc>
                <w:tcPr>
                  <w:tcW w:w="3624" w:type="dxa"/>
                  <w:vMerge w:val="continue"/>
                  <w:tcBorders>
                    <w:left w:val="nil"/>
                    <w:right w:val="single" w:color="auto" w:sz="4" w:space="0"/>
                  </w:tcBorders>
                  <w:noWrap/>
                  <w:vAlign w:val="center"/>
                </w:tcPr>
                <w:p>
                  <w:pPr>
                    <w:adjustRightInd w:val="0"/>
                    <w:snapToGrid w:val="0"/>
                    <w:jc w:val="center"/>
                    <w:rPr>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tcBorders>
                    <w:top w:val="single" w:color="auto" w:sz="4" w:space="0"/>
                    <w:left w:val="single" w:color="auto" w:sz="4" w:space="0"/>
                    <w:bottom w:val="single" w:color="auto" w:sz="4" w:space="0"/>
                    <w:right w:val="single" w:color="auto" w:sz="4" w:space="0"/>
                  </w:tcBorders>
                  <w:noWrap/>
                  <w:vAlign w:val="center"/>
                </w:tcPr>
                <w:p>
                  <w:pPr>
                    <w:jc w:val="center"/>
                    <w:rPr>
                      <w:u w:val="none"/>
                    </w:rPr>
                  </w:pPr>
                  <w:r>
                    <w:rPr>
                      <w:rFonts w:hint="eastAsia"/>
                      <w:u w:val="none"/>
                      <w:lang w:val="en-US" w:eastAsia="zh-CN"/>
                    </w:rPr>
                    <w:t>HCL</w:t>
                  </w:r>
                </w:p>
              </w:tc>
              <w:tc>
                <w:tcPr>
                  <w:tcW w:w="1396" w:type="dxa"/>
                  <w:tcBorders>
                    <w:top w:val="single" w:color="auto" w:sz="4" w:space="0"/>
                    <w:left w:val="nil"/>
                    <w:bottom w:val="single" w:color="auto" w:sz="4" w:space="0"/>
                    <w:right w:val="single" w:color="auto" w:sz="4" w:space="0"/>
                  </w:tcBorders>
                  <w:noWrap/>
                  <w:vAlign w:val="center"/>
                </w:tcPr>
                <w:p>
                  <w:pPr>
                    <w:adjustRightInd w:val="0"/>
                    <w:snapToGrid w:val="0"/>
                    <w:jc w:val="center"/>
                    <w:rPr>
                      <w:u w:val="none"/>
                    </w:rPr>
                  </w:pPr>
                  <w:r>
                    <w:rPr>
                      <w:u w:val="none"/>
                    </w:rPr>
                    <w:t>1小时平均</w:t>
                  </w:r>
                </w:p>
              </w:tc>
              <w:tc>
                <w:tcPr>
                  <w:tcW w:w="1627" w:type="dxa"/>
                  <w:tcBorders>
                    <w:top w:val="single" w:color="auto" w:sz="4" w:space="0"/>
                    <w:left w:val="nil"/>
                    <w:bottom w:val="single" w:color="auto" w:sz="4" w:space="0"/>
                    <w:right w:val="single" w:color="auto" w:sz="4" w:space="0"/>
                  </w:tcBorders>
                  <w:noWrap/>
                  <w:vAlign w:val="center"/>
                </w:tcPr>
                <w:p>
                  <w:pPr>
                    <w:adjustRightInd w:val="0"/>
                    <w:snapToGrid w:val="0"/>
                    <w:jc w:val="center"/>
                    <w:rPr>
                      <w:u w:val="none"/>
                    </w:rPr>
                  </w:pPr>
                  <w:r>
                    <w:rPr>
                      <w:rFonts w:hint="eastAsia"/>
                      <w:u w:val="none"/>
                      <w:lang w:val="en-US" w:eastAsia="zh-CN"/>
                    </w:rPr>
                    <w:t>10</w:t>
                  </w:r>
                </w:p>
              </w:tc>
              <w:tc>
                <w:tcPr>
                  <w:tcW w:w="3624" w:type="dxa"/>
                  <w:tcBorders>
                    <w:left w:val="nil"/>
                    <w:right w:val="single" w:color="auto" w:sz="4" w:space="0"/>
                  </w:tcBorders>
                  <w:noWrap/>
                  <w:vAlign w:val="center"/>
                </w:tcPr>
                <w:p>
                  <w:pPr>
                    <w:adjustRightInd w:val="0"/>
                    <w:snapToGrid w:val="0"/>
                    <w:jc w:val="center"/>
                    <w:rPr>
                      <w:u w:val="none"/>
                    </w:rPr>
                  </w:pPr>
                  <w:r>
                    <w:rPr>
                      <w:u w:val="none"/>
                    </w:rPr>
                    <w:t>《环境影响评价技术导则—大气环境》（HJ2.2-2018)附录D标准限值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55" w:type="dxa"/>
                  <w:tcBorders>
                    <w:top w:val="single" w:color="auto" w:sz="4" w:space="0"/>
                    <w:left w:val="single" w:color="auto" w:sz="4" w:space="0"/>
                    <w:bottom w:val="single" w:color="auto" w:sz="4" w:space="0"/>
                    <w:right w:val="single" w:color="auto" w:sz="4" w:space="0"/>
                  </w:tcBorders>
                  <w:noWrap/>
                  <w:vAlign w:val="center"/>
                </w:tcPr>
                <w:p>
                  <w:pPr>
                    <w:jc w:val="center"/>
                    <w:rPr>
                      <w:szCs w:val="21"/>
                      <w:u w:val="none"/>
                    </w:rPr>
                  </w:pPr>
                  <w:r>
                    <w:rPr>
                      <w:rFonts w:hint="eastAsia"/>
                      <w:u w:val="none"/>
                      <w:lang w:val="en-US" w:eastAsia="zh-CN"/>
                    </w:rPr>
                    <w:t>NMHC</w:t>
                  </w:r>
                </w:p>
              </w:tc>
              <w:tc>
                <w:tcPr>
                  <w:tcW w:w="1396" w:type="dxa"/>
                  <w:tcBorders>
                    <w:top w:val="single" w:color="auto" w:sz="4" w:space="0"/>
                    <w:left w:val="nil"/>
                    <w:bottom w:val="single" w:color="auto" w:sz="4" w:space="0"/>
                    <w:right w:val="single" w:color="auto" w:sz="4" w:space="0"/>
                  </w:tcBorders>
                  <w:noWrap/>
                  <w:vAlign w:val="center"/>
                </w:tcPr>
                <w:p>
                  <w:pPr>
                    <w:adjustRightInd w:val="0"/>
                    <w:snapToGrid w:val="0"/>
                    <w:jc w:val="center"/>
                    <w:rPr>
                      <w:u w:val="none"/>
                    </w:rPr>
                  </w:pPr>
                  <w:r>
                    <w:rPr>
                      <w:u w:val="none"/>
                    </w:rPr>
                    <w:t>1小时平均</w:t>
                  </w:r>
                </w:p>
              </w:tc>
              <w:tc>
                <w:tcPr>
                  <w:tcW w:w="1627"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eastAsia="宋体"/>
                      <w:u w:val="none"/>
                      <w:lang w:val="en-US" w:eastAsia="zh-CN"/>
                    </w:rPr>
                  </w:pPr>
                  <w:r>
                    <w:rPr>
                      <w:rFonts w:hint="eastAsia"/>
                      <w:u w:val="none"/>
                      <w:lang w:val="en-US" w:eastAsia="zh-CN"/>
                    </w:rPr>
                    <w:t>2000</w:t>
                  </w:r>
                </w:p>
              </w:tc>
              <w:tc>
                <w:tcPr>
                  <w:tcW w:w="3624" w:type="dxa"/>
                  <w:tcBorders>
                    <w:left w:val="nil"/>
                    <w:right w:val="single" w:color="auto" w:sz="4" w:space="0"/>
                  </w:tcBorders>
                  <w:noWrap/>
                  <w:vAlign w:val="center"/>
                </w:tcPr>
                <w:p>
                  <w:pPr>
                    <w:jc w:val="center"/>
                    <w:rPr>
                      <w:rFonts w:hint="eastAsia" w:eastAsia="宋体"/>
                      <w:u w:val="none"/>
                      <w:lang w:val="en-US" w:eastAsia="zh-CN"/>
                    </w:rPr>
                  </w:pPr>
                  <w:r>
                    <w:rPr>
                      <w:rFonts w:eastAsiaTheme="minorEastAsia"/>
                      <w:szCs w:val="21"/>
                      <w:u w:val="none"/>
                    </w:rPr>
                    <w:t xml:space="preserve">参照河北省《环境空气质量  </w:t>
                  </w:r>
                  <w:r>
                    <w:rPr>
                      <w:rFonts w:hint="eastAsia" w:eastAsiaTheme="minorEastAsia"/>
                      <w:szCs w:val="21"/>
                      <w:u w:val="none"/>
                    </w:rPr>
                    <w:t>非甲烷总烃</w:t>
                  </w:r>
                  <w:r>
                    <w:rPr>
                      <w:rFonts w:eastAsiaTheme="minorEastAsia"/>
                      <w:szCs w:val="21"/>
                      <w:u w:val="none"/>
                    </w:rPr>
                    <w:t>限值》（DB13/1577—2012）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02" w:type="dxa"/>
                  <w:gridSpan w:val="4"/>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default" w:eastAsia="宋体"/>
                      <w:u w:val="none"/>
                      <w:lang w:val="en-US" w:eastAsia="zh-CN"/>
                    </w:rPr>
                  </w:pPr>
                  <w:r>
                    <w:rPr>
                      <w:u w:val="none"/>
                    </w:rPr>
                    <w:t>注：PM</w:t>
                  </w:r>
                  <w:r>
                    <w:rPr>
                      <w:u w:val="none"/>
                      <w:vertAlign w:val="subscript"/>
                    </w:rPr>
                    <w:t>10</w:t>
                  </w:r>
                  <w:r>
                    <w:rPr>
                      <w:rFonts w:hint="eastAsia"/>
                      <w:u w:val="none"/>
                      <w:vertAlign w:val="baseline"/>
                      <w:lang w:eastAsia="zh-CN"/>
                    </w:rPr>
                    <w:t>、</w:t>
                  </w:r>
                  <w:r>
                    <w:rPr>
                      <w:rFonts w:hint="eastAsia"/>
                      <w:u w:val="none"/>
                      <w:lang w:val="en-US" w:eastAsia="zh-CN"/>
                    </w:rPr>
                    <w:t>TSP</w:t>
                  </w:r>
                  <w:r>
                    <w:rPr>
                      <w:u w:val="none"/>
                    </w:rPr>
                    <w:t>无小时浓度限值，分别根据导则可取日均浓度限值的三倍值</w:t>
                  </w:r>
                  <w:r>
                    <w:rPr>
                      <w:rFonts w:hint="eastAsia"/>
                      <w:u w:val="none"/>
                      <w:lang w:val="en-US" w:eastAsia="zh-CN"/>
                    </w:rPr>
                    <w:t>和二倍值</w:t>
                  </w:r>
                </w:p>
              </w:tc>
            </w:tr>
          </w:tbl>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b/>
                <w:bCs/>
                <w:u w:val="none"/>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b/>
                <w:bCs/>
                <w:u w:val="none"/>
              </w:rPr>
            </w:pPr>
            <w:r>
              <w:rPr>
                <w:b/>
                <w:bCs/>
                <w:u w:val="none"/>
              </w:rPr>
              <w:t>表</w:t>
            </w:r>
            <w:r>
              <w:rPr>
                <w:rFonts w:hint="eastAsia"/>
                <w:b/>
                <w:bCs/>
                <w:u w:val="none"/>
                <w:lang w:val="en-US" w:eastAsia="zh-CN"/>
              </w:rPr>
              <w:t>9</w:t>
            </w:r>
            <w:r>
              <w:rPr>
                <w:b/>
                <w:bCs/>
                <w:u w:val="none"/>
              </w:rPr>
              <w:t xml:space="preserve">   点源参数表</w:t>
            </w:r>
          </w:p>
          <w:tbl>
            <w:tblPr>
              <w:tblStyle w:val="24"/>
              <w:tblpPr w:leftFromText="181" w:rightFromText="181" w:vertAnchor="text" w:horzAnchor="page" w:tblpXSpec="center" w:tblpY="1"/>
              <w:tblOverlap w:val="never"/>
              <w:tblW w:w="8308" w:type="dxa"/>
              <w:jc w:val="center"/>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458"/>
              <w:gridCol w:w="663"/>
              <w:gridCol w:w="612"/>
              <w:gridCol w:w="794"/>
              <w:gridCol w:w="406"/>
              <w:gridCol w:w="575"/>
              <w:gridCol w:w="553"/>
              <w:gridCol w:w="594"/>
              <w:gridCol w:w="614"/>
              <w:gridCol w:w="639"/>
              <w:gridCol w:w="779"/>
              <w:gridCol w:w="759"/>
              <w:gridCol w:w="862"/>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 w:type="dxa"/>
                  <w:vMerge w:val="restart"/>
                  <w:noWrap/>
                  <w:vAlign w:val="center"/>
                </w:tcPr>
                <w:p>
                  <w:pPr>
                    <w:rPr>
                      <w:sz w:val="18"/>
                      <w:szCs w:val="18"/>
                      <w:u w:val="none"/>
                    </w:rPr>
                  </w:pPr>
                  <w:r>
                    <w:rPr>
                      <w:sz w:val="18"/>
                      <w:szCs w:val="18"/>
                      <w:u w:val="none"/>
                    </w:rPr>
                    <w:t>编号</w:t>
                  </w:r>
                </w:p>
              </w:tc>
              <w:tc>
                <w:tcPr>
                  <w:tcW w:w="1275" w:type="dxa"/>
                  <w:gridSpan w:val="2"/>
                  <w:noWrap/>
                  <w:vAlign w:val="center"/>
                </w:tcPr>
                <w:p>
                  <w:pPr>
                    <w:jc w:val="center"/>
                    <w:rPr>
                      <w:sz w:val="18"/>
                      <w:szCs w:val="18"/>
                      <w:u w:val="none"/>
                    </w:rPr>
                  </w:pPr>
                  <w:r>
                    <w:rPr>
                      <w:sz w:val="18"/>
                      <w:szCs w:val="18"/>
                      <w:u w:val="none"/>
                    </w:rPr>
                    <w:t>排气筒底部中心坐标</w:t>
                  </w:r>
                </w:p>
              </w:tc>
              <w:tc>
                <w:tcPr>
                  <w:tcW w:w="794" w:type="dxa"/>
                  <w:vMerge w:val="restart"/>
                  <w:noWrap/>
                  <w:vAlign w:val="center"/>
                </w:tcPr>
                <w:p>
                  <w:pPr>
                    <w:jc w:val="center"/>
                    <w:rPr>
                      <w:sz w:val="18"/>
                      <w:szCs w:val="18"/>
                      <w:u w:val="none"/>
                    </w:rPr>
                  </w:pPr>
                  <w:r>
                    <w:rPr>
                      <w:sz w:val="18"/>
                      <w:szCs w:val="18"/>
                      <w:u w:val="none"/>
                    </w:rPr>
                    <w:t>排气筒底部海拔高度m</w:t>
                  </w:r>
                </w:p>
              </w:tc>
              <w:tc>
                <w:tcPr>
                  <w:tcW w:w="406" w:type="dxa"/>
                  <w:vMerge w:val="restart"/>
                  <w:noWrap/>
                  <w:vAlign w:val="center"/>
                </w:tcPr>
                <w:p>
                  <w:pPr>
                    <w:jc w:val="center"/>
                    <w:rPr>
                      <w:sz w:val="18"/>
                      <w:szCs w:val="18"/>
                      <w:u w:val="none"/>
                    </w:rPr>
                  </w:pPr>
                  <w:r>
                    <w:rPr>
                      <w:sz w:val="18"/>
                      <w:szCs w:val="18"/>
                      <w:u w:val="none"/>
                    </w:rPr>
                    <w:t>高度m</w:t>
                  </w:r>
                </w:p>
              </w:tc>
              <w:tc>
                <w:tcPr>
                  <w:tcW w:w="575" w:type="dxa"/>
                  <w:vMerge w:val="restart"/>
                  <w:noWrap/>
                  <w:vAlign w:val="center"/>
                </w:tcPr>
                <w:p>
                  <w:pPr>
                    <w:jc w:val="center"/>
                    <w:rPr>
                      <w:sz w:val="18"/>
                      <w:szCs w:val="18"/>
                      <w:u w:val="none"/>
                    </w:rPr>
                  </w:pPr>
                  <w:r>
                    <w:rPr>
                      <w:sz w:val="18"/>
                      <w:szCs w:val="18"/>
                      <w:u w:val="none"/>
                    </w:rPr>
                    <w:t>出口内径</w:t>
                  </w:r>
                </w:p>
                <w:p>
                  <w:pPr>
                    <w:jc w:val="center"/>
                    <w:rPr>
                      <w:sz w:val="18"/>
                      <w:szCs w:val="18"/>
                      <w:u w:val="none"/>
                    </w:rPr>
                  </w:pPr>
                  <w:r>
                    <w:rPr>
                      <w:sz w:val="18"/>
                      <w:szCs w:val="18"/>
                      <w:u w:val="none"/>
                    </w:rPr>
                    <w:t>m</w:t>
                  </w:r>
                </w:p>
              </w:tc>
              <w:tc>
                <w:tcPr>
                  <w:tcW w:w="553" w:type="dxa"/>
                  <w:vMerge w:val="restart"/>
                  <w:noWrap/>
                  <w:vAlign w:val="center"/>
                </w:tcPr>
                <w:p>
                  <w:pPr>
                    <w:jc w:val="center"/>
                    <w:rPr>
                      <w:sz w:val="18"/>
                      <w:szCs w:val="18"/>
                      <w:u w:val="none"/>
                    </w:rPr>
                  </w:pPr>
                  <w:r>
                    <w:rPr>
                      <w:sz w:val="18"/>
                      <w:szCs w:val="18"/>
                      <w:u w:val="none"/>
                    </w:rPr>
                    <w:t>流速</w:t>
                  </w:r>
                </w:p>
                <w:p>
                  <w:pPr>
                    <w:jc w:val="center"/>
                    <w:rPr>
                      <w:sz w:val="18"/>
                      <w:szCs w:val="18"/>
                      <w:u w:val="none"/>
                    </w:rPr>
                  </w:pPr>
                  <w:r>
                    <w:rPr>
                      <w:sz w:val="18"/>
                      <w:szCs w:val="18"/>
                      <w:u w:val="none"/>
                    </w:rPr>
                    <w:t>m/s</w:t>
                  </w:r>
                </w:p>
              </w:tc>
              <w:tc>
                <w:tcPr>
                  <w:tcW w:w="594" w:type="dxa"/>
                  <w:vMerge w:val="restart"/>
                  <w:noWrap/>
                  <w:vAlign w:val="center"/>
                </w:tcPr>
                <w:p>
                  <w:pPr>
                    <w:jc w:val="center"/>
                    <w:rPr>
                      <w:sz w:val="18"/>
                      <w:szCs w:val="18"/>
                      <w:u w:val="none"/>
                    </w:rPr>
                  </w:pPr>
                  <w:r>
                    <w:rPr>
                      <w:sz w:val="18"/>
                      <w:szCs w:val="18"/>
                      <w:u w:val="none"/>
                    </w:rPr>
                    <w:t>烟气温度</w:t>
                  </w:r>
                </w:p>
                <w:p>
                  <w:pPr>
                    <w:jc w:val="center"/>
                    <w:rPr>
                      <w:sz w:val="18"/>
                      <w:szCs w:val="18"/>
                      <w:u w:val="none"/>
                    </w:rPr>
                  </w:pPr>
                  <w:r>
                    <w:rPr>
                      <w:sz w:val="18"/>
                      <w:szCs w:val="18"/>
                      <w:u w:val="none"/>
                    </w:rPr>
                    <w:t>K</w:t>
                  </w:r>
                </w:p>
              </w:tc>
              <w:tc>
                <w:tcPr>
                  <w:tcW w:w="614" w:type="dxa"/>
                  <w:vMerge w:val="restart"/>
                  <w:noWrap/>
                  <w:vAlign w:val="center"/>
                </w:tcPr>
                <w:p>
                  <w:pPr>
                    <w:jc w:val="center"/>
                    <w:rPr>
                      <w:sz w:val="18"/>
                      <w:szCs w:val="18"/>
                      <w:u w:val="none"/>
                    </w:rPr>
                  </w:pPr>
                  <w:r>
                    <w:rPr>
                      <w:sz w:val="18"/>
                      <w:szCs w:val="18"/>
                      <w:u w:val="none"/>
                    </w:rPr>
                    <w:t>年排放小时数</w:t>
                  </w:r>
                </w:p>
              </w:tc>
              <w:tc>
                <w:tcPr>
                  <w:tcW w:w="639" w:type="dxa"/>
                  <w:vMerge w:val="restart"/>
                  <w:noWrap/>
                  <w:vAlign w:val="center"/>
                </w:tcPr>
                <w:p>
                  <w:pPr>
                    <w:jc w:val="center"/>
                    <w:rPr>
                      <w:sz w:val="18"/>
                      <w:szCs w:val="18"/>
                      <w:u w:val="none"/>
                    </w:rPr>
                  </w:pPr>
                  <w:r>
                    <w:rPr>
                      <w:sz w:val="18"/>
                      <w:szCs w:val="18"/>
                      <w:u w:val="none"/>
                    </w:rPr>
                    <w:t>排放工况</w:t>
                  </w:r>
                </w:p>
              </w:tc>
              <w:tc>
                <w:tcPr>
                  <w:tcW w:w="2400" w:type="dxa"/>
                  <w:gridSpan w:val="3"/>
                  <w:noWrap/>
                  <w:vAlign w:val="center"/>
                </w:tcPr>
                <w:p>
                  <w:pPr>
                    <w:jc w:val="center"/>
                    <w:rPr>
                      <w:sz w:val="18"/>
                      <w:szCs w:val="18"/>
                      <w:u w:val="none"/>
                    </w:rPr>
                  </w:pPr>
                  <w:r>
                    <w:rPr>
                      <w:sz w:val="18"/>
                      <w:szCs w:val="18"/>
                      <w:u w:val="none"/>
                    </w:rPr>
                    <w:t>污染物排放速率/kg/h</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 w:type="dxa"/>
                  <w:vMerge w:val="continue"/>
                  <w:noWrap/>
                  <w:vAlign w:val="center"/>
                </w:tcPr>
                <w:p>
                  <w:pPr>
                    <w:jc w:val="center"/>
                    <w:rPr>
                      <w:sz w:val="18"/>
                      <w:szCs w:val="18"/>
                      <w:u w:val="none"/>
                    </w:rPr>
                  </w:pPr>
                </w:p>
              </w:tc>
              <w:tc>
                <w:tcPr>
                  <w:tcW w:w="663" w:type="dxa"/>
                  <w:noWrap/>
                  <w:vAlign w:val="center"/>
                </w:tcPr>
                <w:p>
                  <w:pPr>
                    <w:jc w:val="center"/>
                    <w:rPr>
                      <w:sz w:val="18"/>
                      <w:szCs w:val="18"/>
                      <w:u w:val="none"/>
                    </w:rPr>
                  </w:pPr>
                  <w:r>
                    <w:rPr>
                      <w:sz w:val="18"/>
                      <w:szCs w:val="18"/>
                      <w:u w:val="none"/>
                    </w:rPr>
                    <w:t>X</w:t>
                  </w:r>
                </w:p>
              </w:tc>
              <w:tc>
                <w:tcPr>
                  <w:tcW w:w="612" w:type="dxa"/>
                  <w:noWrap/>
                  <w:vAlign w:val="center"/>
                </w:tcPr>
                <w:p>
                  <w:pPr>
                    <w:jc w:val="center"/>
                    <w:rPr>
                      <w:sz w:val="18"/>
                      <w:szCs w:val="18"/>
                      <w:u w:val="none"/>
                    </w:rPr>
                  </w:pPr>
                  <w:r>
                    <w:rPr>
                      <w:sz w:val="18"/>
                      <w:szCs w:val="18"/>
                      <w:u w:val="none"/>
                    </w:rPr>
                    <w:t>Y</w:t>
                  </w:r>
                </w:p>
              </w:tc>
              <w:tc>
                <w:tcPr>
                  <w:tcW w:w="794" w:type="dxa"/>
                  <w:vMerge w:val="continue"/>
                  <w:noWrap/>
                  <w:vAlign w:val="center"/>
                </w:tcPr>
                <w:p>
                  <w:pPr>
                    <w:jc w:val="center"/>
                    <w:rPr>
                      <w:sz w:val="18"/>
                      <w:szCs w:val="18"/>
                      <w:u w:val="none"/>
                    </w:rPr>
                  </w:pPr>
                </w:p>
              </w:tc>
              <w:tc>
                <w:tcPr>
                  <w:tcW w:w="406" w:type="dxa"/>
                  <w:vMerge w:val="continue"/>
                  <w:noWrap/>
                  <w:vAlign w:val="center"/>
                </w:tcPr>
                <w:p>
                  <w:pPr>
                    <w:jc w:val="center"/>
                    <w:rPr>
                      <w:sz w:val="18"/>
                      <w:szCs w:val="18"/>
                      <w:u w:val="none"/>
                    </w:rPr>
                  </w:pPr>
                </w:p>
              </w:tc>
              <w:tc>
                <w:tcPr>
                  <w:tcW w:w="575" w:type="dxa"/>
                  <w:vMerge w:val="continue"/>
                  <w:noWrap/>
                  <w:vAlign w:val="center"/>
                </w:tcPr>
                <w:p>
                  <w:pPr>
                    <w:jc w:val="center"/>
                    <w:rPr>
                      <w:sz w:val="18"/>
                      <w:szCs w:val="18"/>
                      <w:u w:val="none"/>
                    </w:rPr>
                  </w:pPr>
                </w:p>
              </w:tc>
              <w:tc>
                <w:tcPr>
                  <w:tcW w:w="553" w:type="dxa"/>
                  <w:vMerge w:val="continue"/>
                  <w:noWrap/>
                  <w:vAlign w:val="center"/>
                </w:tcPr>
                <w:p>
                  <w:pPr>
                    <w:jc w:val="center"/>
                    <w:rPr>
                      <w:sz w:val="18"/>
                      <w:szCs w:val="18"/>
                      <w:u w:val="none"/>
                    </w:rPr>
                  </w:pPr>
                </w:p>
              </w:tc>
              <w:tc>
                <w:tcPr>
                  <w:tcW w:w="594" w:type="dxa"/>
                  <w:vMerge w:val="continue"/>
                  <w:noWrap/>
                  <w:vAlign w:val="center"/>
                </w:tcPr>
                <w:p>
                  <w:pPr>
                    <w:jc w:val="center"/>
                    <w:rPr>
                      <w:sz w:val="18"/>
                      <w:szCs w:val="18"/>
                      <w:u w:val="none"/>
                    </w:rPr>
                  </w:pPr>
                </w:p>
              </w:tc>
              <w:tc>
                <w:tcPr>
                  <w:tcW w:w="614" w:type="dxa"/>
                  <w:vMerge w:val="continue"/>
                  <w:noWrap/>
                  <w:vAlign w:val="center"/>
                </w:tcPr>
                <w:p>
                  <w:pPr>
                    <w:jc w:val="center"/>
                    <w:rPr>
                      <w:sz w:val="18"/>
                      <w:szCs w:val="18"/>
                      <w:u w:val="none"/>
                    </w:rPr>
                  </w:pPr>
                </w:p>
              </w:tc>
              <w:tc>
                <w:tcPr>
                  <w:tcW w:w="639" w:type="dxa"/>
                  <w:vMerge w:val="continue"/>
                  <w:noWrap/>
                  <w:vAlign w:val="center"/>
                </w:tcPr>
                <w:p>
                  <w:pPr>
                    <w:jc w:val="center"/>
                    <w:rPr>
                      <w:sz w:val="18"/>
                      <w:szCs w:val="18"/>
                      <w:u w:val="none"/>
                    </w:rPr>
                  </w:pPr>
                </w:p>
              </w:tc>
              <w:tc>
                <w:tcPr>
                  <w:tcW w:w="779" w:type="dxa"/>
                  <w:noWrap/>
                  <w:vAlign w:val="center"/>
                </w:tcPr>
                <w:p>
                  <w:pPr>
                    <w:jc w:val="center"/>
                    <w:rPr>
                      <w:rFonts w:hint="default" w:eastAsia="宋体"/>
                      <w:sz w:val="18"/>
                      <w:szCs w:val="18"/>
                      <w:u w:val="none"/>
                      <w:lang w:val="en-US" w:eastAsia="zh-CN"/>
                    </w:rPr>
                  </w:pPr>
                  <w:r>
                    <w:rPr>
                      <w:rFonts w:hint="eastAsia"/>
                      <w:sz w:val="18"/>
                      <w:szCs w:val="18"/>
                      <w:u w:val="none"/>
                      <w:lang w:val="en-US" w:eastAsia="zh-CN"/>
                    </w:rPr>
                    <w:t>PM</w:t>
                  </w:r>
                  <w:r>
                    <w:rPr>
                      <w:rFonts w:hint="eastAsia"/>
                      <w:sz w:val="18"/>
                      <w:szCs w:val="18"/>
                      <w:u w:val="none"/>
                      <w:vertAlign w:val="subscript"/>
                      <w:lang w:val="en-US" w:eastAsia="zh-CN"/>
                    </w:rPr>
                    <w:t>10</w:t>
                  </w:r>
                </w:p>
              </w:tc>
              <w:tc>
                <w:tcPr>
                  <w:tcW w:w="759" w:type="dxa"/>
                  <w:noWrap/>
                  <w:vAlign w:val="center"/>
                </w:tcPr>
                <w:p>
                  <w:pPr>
                    <w:jc w:val="center"/>
                    <w:rPr>
                      <w:rFonts w:hint="default" w:eastAsia="宋体"/>
                      <w:sz w:val="18"/>
                      <w:szCs w:val="18"/>
                      <w:u w:val="none"/>
                      <w:lang w:val="en-US" w:eastAsia="zh-CN"/>
                    </w:rPr>
                  </w:pPr>
                  <w:r>
                    <w:rPr>
                      <w:rFonts w:hint="eastAsia"/>
                      <w:sz w:val="18"/>
                      <w:szCs w:val="18"/>
                      <w:u w:val="none"/>
                      <w:lang w:val="en-US" w:eastAsia="zh-CN"/>
                    </w:rPr>
                    <w:t>NMHC</w:t>
                  </w:r>
                </w:p>
              </w:tc>
              <w:tc>
                <w:tcPr>
                  <w:tcW w:w="862" w:type="dxa"/>
                  <w:noWrap/>
                  <w:vAlign w:val="center"/>
                </w:tcPr>
                <w:p>
                  <w:pPr>
                    <w:jc w:val="center"/>
                    <w:rPr>
                      <w:rFonts w:hint="default" w:eastAsia="宋体"/>
                      <w:sz w:val="18"/>
                      <w:szCs w:val="18"/>
                      <w:u w:val="none"/>
                      <w:lang w:val="en-US" w:eastAsia="zh-CN"/>
                    </w:rPr>
                  </w:pPr>
                  <w:r>
                    <w:rPr>
                      <w:rFonts w:hint="eastAsia"/>
                      <w:sz w:val="18"/>
                      <w:szCs w:val="18"/>
                      <w:u w:val="none"/>
                      <w:lang w:val="en-US" w:eastAsia="zh-CN"/>
                    </w:rPr>
                    <w:t>HCL</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 w:type="dxa"/>
                  <w:vMerge w:val="restart"/>
                  <w:noWrap/>
                  <w:vAlign w:val="center"/>
                </w:tcPr>
                <w:p>
                  <w:pPr>
                    <w:jc w:val="center"/>
                    <w:rPr>
                      <w:sz w:val="18"/>
                      <w:szCs w:val="18"/>
                      <w:u w:val="none"/>
                    </w:rPr>
                  </w:pPr>
                  <w:r>
                    <w:rPr>
                      <w:rFonts w:hint="eastAsia"/>
                      <w:sz w:val="18"/>
                      <w:szCs w:val="18"/>
                      <w:u w:val="none"/>
                      <w:lang w:val="en-US" w:eastAsia="zh-CN"/>
                    </w:rPr>
                    <w:t>P</w:t>
                  </w:r>
                  <w:r>
                    <w:rPr>
                      <w:sz w:val="18"/>
                      <w:szCs w:val="18"/>
                      <w:u w:val="none"/>
                    </w:rPr>
                    <w:t>1</w:t>
                  </w:r>
                </w:p>
              </w:tc>
              <w:tc>
                <w:tcPr>
                  <w:tcW w:w="663" w:type="dxa"/>
                  <w:vMerge w:val="restart"/>
                  <w:noWrap/>
                  <w:vAlign w:val="center"/>
                </w:tcPr>
                <w:p>
                  <w:pPr>
                    <w:jc w:val="center"/>
                    <w:rPr>
                      <w:rFonts w:hint="default" w:eastAsia="宋体"/>
                      <w:sz w:val="18"/>
                      <w:szCs w:val="18"/>
                      <w:u w:val="none"/>
                      <w:lang w:val="en-US" w:eastAsia="zh-CN"/>
                    </w:rPr>
                  </w:pPr>
                  <w:r>
                    <w:rPr>
                      <w:sz w:val="18"/>
                      <w:szCs w:val="18"/>
                      <w:u w:val="none"/>
                    </w:rPr>
                    <w:t>111.</w:t>
                  </w:r>
                  <w:r>
                    <w:rPr>
                      <w:rFonts w:hint="eastAsia"/>
                      <w:sz w:val="18"/>
                      <w:szCs w:val="18"/>
                      <w:u w:val="none"/>
                      <w:lang w:val="en-US" w:eastAsia="zh-CN"/>
                    </w:rPr>
                    <w:t>719438</w:t>
                  </w:r>
                </w:p>
              </w:tc>
              <w:tc>
                <w:tcPr>
                  <w:tcW w:w="612" w:type="dxa"/>
                  <w:vMerge w:val="restart"/>
                  <w:noWrap/>
                  <w:vAlign w:val="center"/>
                </w:tcPr>
                <w:p>
                  <w:pPr>
                    <w:jc w:val="center"/>
                    <w:rPr>
                      <w:rFonts w:hint="default" w:eastAsia="宋体"/>
                      <w:sz w:val="18"/>
                      <w:szCs w:val="18"/>
                      <w:u w:val="none"/>
                      <w:lang w:val="en-US" w:eastAsia="zh-CN"/>
                    </w:rPr>
                  </w:pPr>
                  <w:r>
                    <w:rPr>
                      <w:sz w:val="18"/>
                      <w:szCs w:val="18"/>
                      <w:u w:val="none"/>
                    </w:rPr>
                    <w:t>2</w:t>
                  </w:r>
                  <w:r>
                    <w:rPr>
                      <w:rFonts w:hint="eastAsia"/>
                      <w:sz w:val="18"/>
                      <w:szCs w:val="18"/>
                      <w:u w:val="none"/>
                      <w:lang w:val="en-US" w:eastAsia="zh-CN"/>
                    </w:rPr>
                    <w:t>8.937525</w:t>
                  </w:r>
                </w:p>
              </w:tc>
              <w:tc>
                <w:tcPr>
                  <w:tcW w:w="794" w:type="dxa"/>
                  <w:vMerge w:val="restart"/>
                  <w:noWrap/>
                  <w:vAlign w:val="center"/>
                </w:tcPr>
                <w:p>
                  <w:pPr>
                    <w:jc w:val="center"/>
                    <w:rPr>
                      <w:rFonts w:hint="default" w:eastAsia="宋体"/>
                      <w:sz w:val="18"/>
                      <w:szCs w:val="18"/>
                      <w:u w:val="none"/>
                      <w:lang w:val="en-US" w:eastAsia="zh-CN"/>
                    </w:rPr>
                  </w:pPr>
                  <w:r>
                    <w:rPr>
                      <w:sz w:val="18"/>
                      <w:szCs w:val="18"/>
                      <w:u w:val="none"/>
                    </w:rPr>
                    <w:t>+</w:t>
                  </w:r>
                  <w:r>
                    <w:rPr>
                      <w:rFonts w:hint="eastAsia"/>
                      <w:sz w:val="18"/>
                      <w:szCs w:val="18"/>
                      <w:u w:val="none"/>
                      <w:lang w:val="en-US" w:eastAsia="zh-CN"/>
                    </w:rPr>
                    <w:t>37.36</w:t>
                  </w:r>
                </w:p>
              </w:tc>
              <w:tc>
                <w:tcPr>
                  <w:tcW w:w="406" w:type="dxa"/>
                  <w:vMerge w:val="restart"/>
                  <w:noWrap/>
                  <w:vAlign w:val="center"/>
                </w:tcPr>
                <w:p>
                  <w:pPr>
                    <w:jc w:val="center"/>
                    <w:rPr>
                      <w:rFonts w:hint="default" w:eastAsia="宋体"/>
                      <w:sz w:val="18"/>
                      <w:szCs w:val="18"/>
                      <w:u w:val="none"/>
                      <w:lang w:val="en-US" w:eastAsia="zh-CN"/>
                    </w:rPr>
                  </w:pPr>
                  <w:r>
                    <w:rPr>
                      <w:rFonts w:hint="eastAsia"/>
                      <w:sz w:val="18"/>
                      <w:szCs w:val="18"/>
                      <w:u w:val="none"/>
                      <w:lang w:val="en-US" w:eastAsia="zh-CN"/>
                    </w:rPr>
                    <w:t>25</w:t>
                  </w:r>
                </w:p>
              </w:tc>
              <w:tc>
                <w:tcPr>
                  <w:tcW w:w="575" w:type="dxa"/>
                  <w:vMerge w:val="restart"/>
                  <w:noWrap/>
                  <w:vAlign w:val="center"/>
                </w:tcPr>
                <w:p>
                  <w:pPr>
                    <w:jc w:val="center"/>
                    <w:rPr>
                      <w:rFonts w:hint="default" w:eastAsia="宋体"/>
                      <w:sz w:val="18"/>
                      <w:szCs w:val="18"/>
                      <w:u w:val="none"/>
                      <w:lang w:val="en-US" w:eastAsia="zh-CN"/>
                    </w:rPr>
                  </w:pPr>
                  <w:r>
                    <w:rPr>
                      <w:sz w:val="18"/>
                      <w:szCs w:val="18"/>
                      <w:u w:val="none"/>
                    </w:rPr>
                    <w:t>0.</w:t>
                  </w:r>
                  <w:r>
                    <w:rPr>
                      <w:rFonts w:hint="eastAsia"/>
                      <w:sz w:val="18"/>
                      <w:szCs w:val="18"/>
                      <w:u w:val="none"/>
                      <w:lang w:val="en-US" w:eastAsia="zh-CN"/>
                    </w:rPr>
                    <w:t>20</w:t>
                  </w:r>
                </w:p>
              </w:tc>
              <w:tc>
                <w:tcPr>
                  <w:tcW w:w="553" w:type="dxa"/>
                  <w:vMerge w:val="restart"/>
                  <w:noWrap/>
                  <w:vAlign w:val="center"/>
                </w:tcPr>
                <w:p>
                  <w:pPr>
                    <w:jc w:val="center"/>
                    <w:rPr>
                      <w:rFonts w:hint="default" w:eastAsia="宋体"/>
                      <w:sz w:val="18"/>
                      <w:szCs w:val="18"/>
                      <w:u w:val="none"/>
                      <w:lang w:val="en-US" w:eastAsia="zh-CN"/>
                    </w:rPr>
                  </w:pPr>
                  <w:r>
                    <w:rPr>
                      <w:rFonts w:hint="eastAsia"/>
                      <w:sz w:val="18"/>
                      <w:szCs w:val="18"/>
                      <w:u w:val="none"/>
                      <w:lang w:val="en-US" w:eastAsia="zh-CN"/>
                    </w:rPr>
                    <w:t>4.42</w:t>
                  </w:r>
                </w:p>
              </w:tc>
              <w:tc>
                <w:tcPr>
                  <w:tcW w:w="594" w:type="dxa"/>
                  <w:vMerge w:val="restart"/>
                  <w:noWrap/>
                  <w:vAlign w:val="center"/>
                </w:tcPr>
                <w:p>
                  <w:pPr>
                    <w:jc w:val="center"/>
                    <w:rPr>
                      <w:sz w:val="18"/>
                      <w:szCs w:val="18"/>
                      <w:u w:val="none"/>
                    </w:rPr>
                  </w:pPr>
                  <w:r>
                    <w:rPr>
                      <w:sz w:val="18"/>
                      <w:szCs w:val="18"/>
                      <w:u w:val="none"/>
                    </w:rPr>
                    <w:t>298</w:t>
                  </w:r>
                </w:p>
              </w:tc>
              <w:tc>
                <w:tcPr>
                  <w:tcW w:w="614" w:type="dxa"/>
                  <w:vMerge w:val="restart"/>
                  <w:noWrap/>
                  <w:vAlign w:val="center"/>
                </w:tcPr>
                <w:p>
                  <w:pPr>
                    <w:jc w:val="center"/>
                    <w:rPr>
                      <w:rFonts w:hint="default" w:eastAsia="宋体"/>
                      <w:sz w:val="18"/>
                      <w:szCs w:val="18"/>
                      <w:u w:val="none"/>
                      <w:lang w:val="en-US" w:eastAsia="zh-CN"/>
                    </w:rPr>
                  </w:pPr>
                  <w:r>
                    <w:rPr>
                      <w:rFonts w:hint="eastAsia"/>
                      <w:sz w:val="18"/>
                      <w:szCs w:val="18"/>
                      <w:u w:val="none"/>
                      <w:lang w:val="en-US" w:eastAsia="zh-CN"/>
                    </w:rPr>
                    <w:t>2400</w:t>
                  </w:r>
                </w:p>
              </w:tc>
              <w:tc>
                <w:tcPr>
                  <w:tcW w:w="639" w:type="dxa"/>
                  <w:noWrap/>
                  <w:vAlign w:val="center"/>
                </w:tcPr>
                <w:p>
                  <w:pPr>
                    <w:jc w:val="center"/>
                    <w:rPr>
                      <w:sz w:val="18"/>
                      <w:szCs w:val="18"/>
                      <w:u w:val="none"/>
                    </w:rPr>
                  </w:pPr>
                  <w:r>
                    <w:rPr>
                      <w:sz w:val="18"/>
                      <w:szCs w:val="18"/>
                      <w:u w:val="none"/>
                    </w:rPr>
                    <w:t>正常</w:t>
                  </w:r>
                </w:p>
              </w:tc>
              <w:tc>
                <w:tcPr>
                  <w:tcW w:w="779" w:type="dxa"/>
                  <w:noWrap/>
                  <w:vAlign w:val="center"/>
                </w:tcPr>
                <w:p>
                  <w:pPr>
                    <w:jc w:val="center"/>
                    <w:rPr>
                      <w:rFonts w:hint="default" w:eastAsia="宋体"/>
                      <w:sz w:val="18"/>
                      <w:szCs w:val="18"/>
                      <w:u w:val="none"/>
                      <w:lang w:val="en-US" w:eastAsia="zh-CN"/>
                    </w:rPr>
                  </w:pPr>
                  <w:r>
                    <w:rPr>
                      <w:rFonts w:hint="eastAsia"/>
                      <w:sz w:val="18"/>
                      <w:szCs w:val="18"/>
                      <w:u w:val="none"/>
                      <w:lang w:val="en-US" w:eastAsia="zh-CN"/>
                    </w:rPr>
                    <w:t>/</w:t>
                  </w:r>
                </w:p>
              </w:tc>
              <w:tc>
                <w:tcPr>
                  <w:tcW w:w="759" w:type="dxa"/>
                  <w:noWrap/>
                  <w:vAlign w:val="center"/>
                </w:tcPr>
                <w:p>
                  <w:pPr>
                    <w:jc w:val="center"/>
                    <w:rPr>
                      <w:rFonts w:hint="default" w:eastAsia="宋体"/>
                      <w:sz w:val="18"/>
                      <w:szCs w:val="18"/>
                      <w:u w:val="none"/>
                      <w:lang w:val="en-US" w:eastAsia="zh-CN"/>
                    </w:rPr>
                  </w:pPr>
                  <w:r>
                    <w:rPr>
                      <w:rFonts w:hint="eastAsia"/>
                      <w:sz w:val="18"/>
                      <w:szCs w:val="18"/>
                      <w:u w:val="none"/>
                      <w:lang w:val="en-US" w:eastAsia="zh-CN"/>
                    </w:rPr>
                    <w:t>0.009</w:t>
                  </w:r>
                </w:p>
              </w:tc>
              <w:tc>
                <w:tcPr>
                  <w:tcW w:w="862" w:type="dxa"/>
                  <w:noWrap/>
                  <w:vAlign w:val="center"/>
                </w:tcPr>
                <w:p>
                  <w:pPr>
                    <w:jc w:val="center"/>
                    <w:rPr>
                      <w:rFonts w:hint="default" w:eastAsia="宋体"/>
                      <w:sz w:val="18"/>
                      <w:szCs w:val="18"/>
                      <w:u w:val="none"/>
                      <w:lang w:val="en-US" w:eastAsia="zh-CN"/>
                    </w:rPr>
                  </w:pPr>
                  <w:r>
                    <w:rPr>
                      <w:rFonts w:hint="eastAsia"/>
                      <w:sz w:val="18"/>
                      <w:szCs w:val="18"/>
                      <w:u w:val="none"/>
                      <w:lang w:val="en-US" w:eastAsia="zh-CN"/>
                    </w:rPr>
                    <w:t>0.005</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 w:type="dxa"/>
                  <w:vMerge w:val="continue"/>
                  <w:noWrap/>
                  <w:vAlign w:val="center"/>
                </w:tcPr>
                <w:p>
                  <w:pPr>
                    <w:jc w:val="center"/>
                    <w:rPr>
                      <w:sz w:val="18"/>
                      <w:szCs w:val="18"/>
                      <w:u w:val="none"/>
                    </w:rPr>
                  </w:pPr>
                </w:p>
              </w:tc>
              <w:tc>
                <w:tcPr>
                  <w:tcW w:w="663" w:type="dxa"/>
                  <w:vMerge w:val="continue"/>
                  <w:noWrap/>
                  <w:vAlign w:val="center"/>
                </w:tcPr>
                <w:p>
                  <w:pPr>
                    <w:jc w:val="center"/>
                    <w:rPr>
                      <w:sz w:val="18"/>
                      <w:szCs w:val="18"/>
                      <w:u w:val="none"/>
                    </w:rPr>
                  </w:pPr>
                </w:p>
              </w:tc>
              <w:tc>
                <w:tcPr>
                  <w:tcW w:w="612" w:type="dxa"/>
                  <w:vMerge w:val="continue"/>
                  <w:noWrap/>
                  <w:vAlign w:val="center"/>
                </w:tcPr>
                <w:p>
                  <w:pPr>
                    <w:jc w:val="center"/>
                    <w:rPr>
                      <w:sz w:val="18"/>
                      <w:szCs w:val="18"/>
                      <w:u w:val="none"/>
                    </w:rPr>
                  </w:pPr>
                </w:p>
              </w:tc>
              <w:tc>
                <w:tcPr>
                  <w:tcW w:w="794" w:type="dxa"/>
                  <w:vMerge w:val="continue"/>
                  <w:noWrap/>
                  <w:vAlign w:val="center"/>
                </w:tcPr>
                <w:p>
                  <w:pPr>
                    <w:jc w:val="center"/>
                    <w:rPr>
                      <w:sz w:val="18"/>
                      <w:szCs w:val="18"/>
                      <w:u w:val="none"/>
                    </w:rPr>
                  </w:pPr>
                </w:p>
              </w:tc>
              <w:tc>
                <w:tcPr>
                  <w:tcW w:w="406" w:type="dxa"/>
                  <w:vMerge w:val="continue"/>
                  <w:noWrap/>
                  <w:vAlign w:val="center"/>
                </w:tcPr>
                <w:p>
                  <w:pPr>
                    <w:jc w:val="center"/>
                    <w:rPr>
                      <w:sz w:val="18"/>
                      <w:szCs w:val="18"/>
                      <w:u w:val="none"/>
                    </w:rPr>
                  </w:pPr>
                </w:p>
              </w:tc>
              <w:tc>
                <w:tcPr>
                  <w:tcW w:w="575" w:type="dxa"/>
                  <w:vMerge w:val="continue"/>
                  <w:noWrap/>
                  <w:vAlign w:val="center"/>
                </w:tcPr>
                <w:p>
                  <w:pPr>
                    <w:jc w:val="center"/>
                    <w:rPr>
                      <w:sz w:val="18"/>
                      <w:szCs w:val="18"/>
                      <w:u w:val="none"/>
                    </w:rPr>
                  </w:pPr>
                </w:p>
              </w:tc>
              <w:tc>
                <w:tcPr>
                  <w:tcW w:w="553" w:type="dxa"/>
                  <w:vMerge w:val="continue"/>
                  <w:noWrap/>
                  <w:vAlign w:val="center"/>
                </w:tcPr>
                <w:p>
                  <w:pPr>
                    <w:jc w:val="center"/>
                    <w:rPr>
                      <w:sz w:val="18"/>
                      <w:szCs w:val="18"/>
                      <w:u w:val="none"/>
                    </w:rPr>
                  </w:pPr>
                </w:p>
              </w:tc>
              <w:tc>
                <w:tcPr>
                  <w:tcW w:w="594" w:type="dxa"/>
                  <w:vMerge w:val="continue"/>
                  <w:noWrap/>
                  <w:vAlign w:val="center"/>
                </w:tcPr>
                <w:p>
                  <w:pPr>
                    <w:jc w:val="center"/>
                    <w:rPr>
                      <w:sz w:val="18"/>
                      <w:szCs w:val="18"/>
                      <w:u w:val="none"/>
                    </w:rPr>
                  </w:pPr>
                </w:p>
              </w:tc>
              <w:tc>
                <w:tcPr>
                  <w:tcW w:w="614" w:type="dxa"/>
                  <w:vMerge w:val="continue"/>
                  <w:noWrap/>
                  <w:vAlign w:val="center"/>
                </w:tcPr>
                <w:p>
                  <w:pPr>
                    <w:jc w:val="center"/>
                    <w:rPr>
                      <w:sz w:val="18"/>
                      <w:szCs w:val="18"/>
                      <w:u w:val="none"/>
                    </w:rPr>
                  </w:pPr>
                </w:p>
              </w:tc>
              <w:tc>
                <w:tcPr>
                  <w:tcW w:w="639" w:type="dxa"/>
                  <w:noWrap/>
                  <w:vAlign w:val="center"/>
                </w:tcPr>
                <w:p>
                  <w:pPr>
                    <w:jc w:val="center"/>
                    <w:rPr>
                      <w:sz w:val="18"/>
                      <w:szCs w:val="18"/>
                      <w:u w:val="none"/>
                    </w:rPr>
                  </w:pPr>
                  <w:r>
                    <w:rPr>
                      <w:rFonts w:hint="eastAsia"/>
                      <w:sz w:val="18"/>
                      <w:szCs w:val="18"/>
                      <w:u w:val="none"/>
                    </w:rPr>
                    <w:t>非正常</w:t>
                  </w:r>
                </w:p>
              </w:tc>
              <w:tc>
                <w:tcPr>
                  <w:tcW w:w="779" w:type="dxa"/>
                  <w:noWrap/>
                  <w:vAlign w:val="center"/>
                </w:tcPr>
                <w:p>
                  <w:pPr>
                    <w:jc w:val="center"/>
                    <w:rPr>
                      <w:rFonts w:hint="default" w:eastAsia="宋体"/>
                      <w:sz w:val="18"/>
                      <w:szCs w:val="18"/>
                      <w:u w:val="none"/>
                      <w:lang w:val="en-US" w:eastAsia="zh-CN"/>
                    </w:rPr>
                  </w:pPr>
                  <w:r>
                    <w:rPr>
                      <w:rFonts w:hint="eastAsia"/>
                      <w:sz w:val="18"/>
                      <w:szCs w:val="18"/>
                      <w:u w:val="none"/>
                      <w:lang w:val="en-US" w:eastAsia="zh-CN"/>
                    </w:rPr>
                    <w:t>/</w:t>
                  </w:r>
                </w:p>
              </w:tc>
              <w:tc>
                <w:tcPr>
                  <w:tcW w:w="759" w:type="dxa"/>
                  <w:noWrap/>
                  <w:vAlign w:val="center"/>
                </w:tcPr>
                <w:p>
                  <w:pPr>
                    <w:jc w:val="center"/>
                    <w:rPr>
                      <w:rFonts w:hint="default" w:eastAsia="宋体"/>
                      <w:sz w:val="18"/>
                      <w:szCs w:val="18"/>
                      <w:u w:val="none"/>
                      <w:lang w:val="en-US" w:eastAsia="zh-CN"/>
                    </w:rPr>
                  </w:pPr>
                  <w:r>
                    <w:rPr>
                      <w:rFonts w:hint="eastAsia"/>
                      <w:sz w:val="18"/>
                      <w:szCs w:val="18"/>
                      <w:u w:val="none"/>
                      <w:lang w:val="en-US" w:eastAsia="zh-CN"/>
                    </w:rPr>
                    <w:t>0.0401</w:t>
                  </w:r>
                </w:p>
              </w:tc>
              <w:tc>
                <w:tcPr>
                  <w:tcW w:w="862" w:type="dxa"/>
                  <w:noWrap/>
                  <w:vAlign w:val="center"/>
                </w:tcPr>
                <w:p>
                  <w:pPr>
                    <w:jc w:val="center"/>
                    <w:rPr>
                      <w:rFonts w:hint="default" w:eastAsia="宋体"/>
                      <w:sz w:val="18"/>
                      <w:szCs w:val="18"/>
                      <w:u w:val="none"/>
                      <w:lang w:val="en-US" w:eastAsia="zh-CN"/>
                    </w:rPr>
                  </w:pPr>
                  <w:r>
                    <w:rPr>
                      <w:rFonts w:hint="eastAsia"/>
                      <w:sz w:val="18"/>
                      <w:szCs w:val="18"/>
                      <w:u w:val="none"/>
                      <w:lang w:val="en-US" w:eastAsia="zh-CN"/>
                    </w:rPr>
                    <w:t>0.0225</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 w:type="dxa"/>
                  <w:vMerge w:val="restart"/>
                  <w:noWrap/>
                  <w:vAlign w:val="center"/>
                </w:tcPr>
                <w:p>
                  <w:pPr>
                    <w:jc w:val="center"/>
                    <w:rPr>
                      <w:rFonts w:hint="default" w:eastAsia="宋体"/>
                      <w:sz w:val="18"/>
                      <w:szCs w:val="18"/>
                      <w:u w:val="none"/>
                      <w:lang w:val="en-US" w:eastAsia="zh-CN"/>
                    </w:rPr>
                  </w:pPr>
                  <w:r>
                    <w:rPr>
                      <w:rFonts w:hint="eastAsia"/>
                      <w:sz w:val="18"/>
                      <w:szCs w:val="18"/>
                      <w:u w:val="none"/>
                      <w:lang w:val="en-US" w:eastAsia="zh-CN"/>
                    </w:rPr>
                    <w:t>P2</w:t>
                  </w:r>
                </w:p>
              </w:tc>
              <w:tc>
                <w:tcPr>
                  <w:tcW w:w="663" w:type="dxa"/>
                  <w:vMerge w:val="restart"/>
                  <w:noWrap/>
                  <w:vAlign w:val="center"/>
                </w:tcPr>
                <w:p>
                  <w:pPr>
                    <w:jc w:val="center"/>
                    <w:rPr>
                      <w:sz w:val="18"/>
                      <w:szCs w:val="18"/>
                      <w:u w:val="none"/>
                    </w:rPr>
                  </w:pPr>
                  <w:r>
                    <w:rPr>
                      <w:rFonts w:hint="eastAsia"/>
                      <w:sz w:val="18"/>
                      <w:szCs w:val="18"/>
                      <w:u w:val="none"/>
                      <w:lang w:val="en-US" w:eastAsia="zh-CN"/>
                    </w:rPr>
                    <w:t>111.719266</w:t>
                  </w:r>
                </w:p>
              </w:tc>
              <w:tc>
                <w:tcPr>
                  <w:tcW w:w="612" w:type="dxa"/>
                  <w:vMerge w:val="restart"/>
                  <w:noWrap/>
                  <w:vAlign w:val="center"/>
                </w:tcPr>
                <w:p>
                  <w:pPr>
                    <w:jc w:val="center"/>
                    <w:rPr>
                      <w:sz w:val="18"/>
                      <w:szCs w:val="18"/>
                      <w:u w:val="none"/>
                    </w:rPr>
                  </w:pPr>
                  <w:r>
                    <w:rPr>
                      <w:rFonts w:hint="eastAsia"/>
                      <w:sz w:val="18"/>
                      <w:szCs w:val="18"/>
                      <w:u w:val="none"/>
                      <w:lang w:val="en-US" w:eastAsia="zh-CN"/>
                    </w:rPr>
                    <w:t>28.937548</w:t>
                  </w:r>
                </w:p>
              </w:tc>
              <w:tc>
                <w:tcPr>
                  <w:tcW w:w="794" w:type="dxa"/>
                  <w:vMerge w:val="restart"/>
                  <w:noWrap/>
                  <w:vAlign w:val="center"/>
                </w:tcPr>
                <w:p>
                  <w:pPr>
                    <w:jc w:val="center"/>
                    <w:rPr>
                      <w:sz w:val="18"/>
                      <w:szCs w:val="18"/>
                      <w:u w:val="none"/>
                    </w:rPr>
                  </w:pPr>
                  <w:r>
                    <w:rPr>
                      <w:rFonts w:hint="eastAsia"/>
                      <w:sz w:val="18"/>
                      <w:szCs w:val="18"/>
                      <w:u w:val="none"/>
                      <w:lang w:val="en-US" w:eastAsia="zh-CN"/>
                    </w:rPr>
                    <w:t>+37.33</w:t>
                  </w:r>
                </w:p>
              </w:tc>
              <w:tc>
                <w:tcPr>
                  <w:tcW w:w="406" w:type="dxa"/>
                  <w:vMerge w:val="restart"/>
                  <w:noWrap/>
                  <w:vAlign w:val="center"/>
                </w:tcPr>
                <w:p>
                  <w:pPr>
                    <w:jc w:val="center"/>
                    <w:rPr>
                      <w:sz w:val="18"/>
                      <w:szCs w:val="18"/>
                      <w:u w:val="none"/>
                    </w:rPr>
                  </w:pPr>
                  <w:r>
                    <w:rPr>
                      <w:rFonts w:hint="eastAsia"/>
                      <w:sz w:val="18"/>
                      <w:szCs w:val="18"/>
                      <w:u w:val="none"/>
                    </w:rPr>
                    <w:t>15</w:t>
                  </w:r>
                </w:p>
              </w:tc>
              <w:tc>
                <w:tcPr>
                  <w:tcW w:w="575" w:type="dxa"/>
                  <w:vMerge w:val="restart"/>
                  <w:noWrap/>
                  <w:vAlign w:val="center"/>
                </w:tcPr>
                <w:p>
                  <w:pPr>
                    <w:jc w:val="center"/>
                    <w:rPr>
                      <w:sz w:val="18"/>
                      <w:szCs w:val="18"/>
                      <w:u w:val="none"/>
                    </w:rPr>
                  </w:pPr>
                  <w:r>
                    <w:rPr>
                      <w:rFonts w:hint="eastAsia"/>
                      <w:sz w:val="18"/>
                      <w:szCs w:val="18"/>
                      <w:u w:val="none"/>
                    </w:rPr>
                    <w:t>0.</w:t>
                  </w:r>
                  <w:r>
                    <w:rPr>
                      <w:rFonts w:hint="eastAsia"/>
                      <w:sz w:val="18"/>
                      <w:szCs w:val="18"/>
                      <w:u w:val="none"/>
                      <w:lang w:val="en-US" w:eastAsia="zh-CN"/>
                    </w:rPr>
                    <w:t>20</w:t>
                  </w:r>
                </w:p>
              </w:tc>
              <w:tc>
                <w:tcPr>
                  <w:tcW w:w="553" w:type="dxa"/>
                  <w:vMerge w:val="restart"/>
                  <w:noWrap/>
                  <w:vAlign w:val="center"/>
                </w:tcPr>
                <w:p>
                  <w:pPr>
                    <w:jc w:val="center"/>
                    <w:rPr>
                      <w:sz w:val="18"/>
                      <w:szCs w:val="18"/>
                      <w:u w:val="none"/>
                    </w:rPr>
                  </w:pPr>
                  <w:r>
                    <w:rPr>
                      <w:rFonts w:hint="eastAsia"/>
                      <w:sz w:val="18"/>
                      <w:szCs w:val="18"/>
                      <w:u w:val="none"/>
                      <w:lang w:val="en-US" w:eastAsia="zh-CN"/>
                    </w:rPr>
                    <w:t>4.42</w:t>
                  </w:r>
                </w:p>
              </w:tc>
              <w:tc>
                <w:tcPr>
                  <w:tcW w:w="594" w:type="dxa"/>
                  <w:vMerge w:val="restart"/>
                  <w:noWrap/>
                  <w:vAlign w:val="center"/>
                </w:tcPr>
                <w:p>
                  <w:pPr>
                    <w:jc w:val="center"/>
                    <w:rPr>
                      <w:sz w:val="18"/>
                      <w:szCs w:val="18"/>
                      <w:u w:val="none"/>
                    </w:rPr>
                  </w:pPr>
                  <w:r>
                    <w:rPr>
                      <w:rFonts w:hint="eastAsia"/>
                      <w:sz w:val="18"/>
                      <w:szCs w:val="18"/>
                      <w:u w:val="none"/>
                    </w:rPr>
                    <w:t>298</w:t>
                  </w:r>
                </w:p>
              </w:tc>
              <w:tc>
                <w:tcPr>
                  <w:tcW w:w="614" w:type="dxa"/>
                  <w:vMerge w:val="restart"/>
                  <w:noWrap/>
                  <w:vAlign w:val="center"/>
                </w:tcPr>
                <w:p>
                  <w:pPr>
                    <w:jc w:val="center"/>
                    <w:rPr>
                      <w:sz w:val="18"/>
                      <w:szCs w:val="18"/>
                      <w:u w:val="none"/>
                    </w:rPr>
                  </w:pPr>
                  <w:r>
                    <w:rPr>
                      <w:rFonts w:hint="eastAsia"/>
                      <w:sz w:val="18"/>
                      <w:szCs w:val="18"/>
                      <w:u w:val="none"/>
                      <w:lang w:val="en-US" w:eastAsia="zh-CN"/>
                    </w:rPr>
                    <w:t>2400</w:t>
                  </w:r>
                </w:p>
              </w:tc>
              <w:tc>
                <w:tcPr>
                  <w:tcW w:w="639" w:type="dxa"/>
                  <w:noWrap/>
                  <w:vAlign w:val="center"/>
                </w:tcPr>
                <w:p>
                  <w:pPr>
                    <w:jc w:val="center"/>
                    <w:rPr>
                      <w:rFonts w:hint="eastAsia"/>
                      <w:sz w:val="18"/>
                      <w:szCs w:val="18"/>
                      <w:u w:val="none"/>
                    </w:rPr>
                  </w:pPr>
                  <w:r>
                    <w:rPr>
                      <w:sz w:val="18"/>
                      <w:szCs w:val="18"/>
                      <w:u w:val="none"/>
                    </w:rPr>
                    <w:t>正常</w:t>
                  </w:r>
                </w:p>
              </w:tc>
              <w:tc>
                <w:tcPr>
                  <w:tcW w:w="779" w:type="dxa"/>
                  <w:noWrap/>
                  <w:vAlign w:val="center"/>
                </w:tcPr>
                <w:p>
                  <w:pPr>
                    <w:jc w:val="center"/>
                    <w:rPr>
                      <w:rFonts w:hint="eastAsia"/>
                      <w:sz w:val="18"/>
                      <w:szCs w:val="18"/>
                      <w:u w:val="none"/>
                      <w:lang w:val="en-US" w:eastAsia="zh-CN"/>
                    </w:rPr>
                  </w:pPr>
                  <w:r>
                    <w:rPr>
                      <w:rFonts w:hint="eastAsia"/>
                      <w:sz w:val="18"/>
                      <w:szCs w:val="18"/>
                      <w:u w:val="none"/>
                      <w:lang w:val="en-US" w:eastAsia="zh-CN"/>
                    </w:rPr>
                    <w:t>0.0046</w:t>
                  </w:r>
                </w:p>
              </w:tc>
              <w:tc>
                <w:tcPr>
                  <w:tcW w:w="759" w:type="dxa"/>
                  <w:noWrap/>
                  <w:vAlign w:val="center"/>
                </w:tcPr>
                <w:p>
                  <w:pPr>
                    <w:jc w:val="center"/>
                    <w:rPr>
                      <w:rFonts w:hint="default"/>
                      <w:sz w:val="18"/>
                      <w:szCs w:val="18"/>
                      <w:u w:val="none"/>
                      <w:lang w:val="en-US" w:eastAsia="zh-CN"/>
                    </w:rPr>
                  </w:pPr>
                  <w:r>
                    <w:rPr>
                      <w:rFonts w:hint="eastAsia"/>
                      <w:sz w:val="18"/>
                      <w:szCs w:val="18"/>
                      <w:u w:val="none"/>
                      <w:lang w:val="en-US" w:eastAsia="zh-CN"/>
                    </w:rPr>
                    <w:t>/</w:t>
                  </w:r>
                </w:p>
              </w:tc>
              <w:tc>
                <w:tcPr>
                  <w:tcW w:w="862" w:type="dxa"/>
                  <w:noWrap/>
                  <w:vAlign w:val="center"/>
                </w:tcPr>
                <w:p>
                  <w:pPr>
                    <w:jc w:val="center"/>
                    <w:rPr>
                      <w:rFonts w:hint="default"/>
                      <w:sz w:val="18"/>
                      <w:szCs w:val="18"/>
                      <w:u w:val="none"/>
                      <w:lang w:val="en-US" w:eastAsia="zh-CN"/>
                    </w:rPr>
                  </w:pPr>
                  <w:r>
                    <w:rPr>
                      <w:rFonts w:hint="eastAsia"/>
                      <w:sz w:val="18"/>
                      <w:szCs w:val="18"/>
                      <w:u w:val="none"/>
                      <w:lang w:val="en-US" w:eastAsia="zh-CN"/>
                    </w:rPr>
                    <w:t>/</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8" w:type="dxa"/>
                  <w:vMerge w:val="continue"/>
                  <w:noWrap/>
                  <w:vAlign w:val="center"/>
                </w:tcPr>
                <w:p>
                  <w:pPr>
                    <w:jc w:val="center"/>
                    <w:rPr>
                      <w:sz w:val="18"/>
                      <w:szCs w:val="18"/>
                      <w:u w:val="none"/>
                    </w:rPr>
                  </w:pPr>
                </w:p>
              </w:tc>
              <w:tc>
                <w:tcPr>
                  <w:tcW w:w="663" w:type="dxa"/>
                  <w:vMerge w:val="continue"/>
                  <w:noWrap/>
                  <w:vAlign w:val="center"/>
                </w:tcPr>
                <w:p>
                  <w:pPr>
                    <w:jc w:val="center"/>
                    <w:rPr>
                      <w:sz w:val="18"/>
                      <w:szCs w:val="18"/>
                      <w:u w:val="none"/>
                    </w:rPr>
                  </w:pPr>
                </w:p>
              </w:tc>
              <w:tc>
                <w:tcPr>
                  <w:tcW w:w="612" w:type="dxa"/>
                  <w:vMerge w:val="continue"/>
                  <w:noWrap/>
                  <w:vAlign w:val="center"/>
                </w:tcPr>
                <w:p>
                  <w:pPr>
                    <w:jc w:val="center"/>
                    <w:rPr>
                      <w:sz w:val="18"/>
                      <w:szCs w:val="18"/>
                      <w:u w:val="none"/>
                    </w:rPr>
                  </w:pPr>
                </w:p>
              </w:tc>
              <w:tc>
                <w:tcPr>
                  <w:tcW w:w="794" w:type="dxa"/>
                  <w:vMerge w:val="continue"/>
                  <w:noWrap/>
                  <w:vAlign w:val="center"/>
                </w:tcPr>
                <w:p>
                  <w:pPr>
                    <w:jc w:val="center"/>
                    <w:rPr>
                      <w:sz w:val="18"/>
                      <w:szCs w:val="18"/>
                      <w:u w:val="none"/>
                    </w:rPr>
                  </w:pPr>
                </w:p>
              </w:tc>
              <w:tc>
                <w:tcPr>
                  <w:tcW w:w="406" w:type="dxa"/>
                  <w:vMerge w:val="continue"/>
                  <w:noWrap/>
                  <w:vAlign w:val="center"/>
                </w:tcPr>
                <w:p>
                  <w:pPr>
                    <w:jc w:val="center"/>
                    <w:rPr>
                      <w:sz w:val="18"/>
                      <w:szCs w:val="18"/>
                      <w:u w:val="none"/>
                    </w:rPr>
                  </w:pPr>
                </w:p>
              </w:tc>
              <w:tc>
                <w:tcPr>
                  <w:tcW w:w="575" w:type="dxa"/>
                  <w:vMerge w:val="continue"/>
                  <w:noWrap/>
                  <w:vAlign w:val="center"/>
                </w:tcPr>
                <w:p>
                  <w:pPr>
                    <w:jc w:val="center"/>
                    <w:rPr>
                      <w:sz w:val="18"/>
                      <w:szCs w:val="18"/>
                      <w:u w:val="none"/>
                    </w:rPr>
                  </w:pPr>
                </w:p>
              </w:tc>
              <w:tc>
                <w:tcPr>
                  <w:tcW w:w="553" w:type="dxa"/>
                  <w:vMerge w:val="continue"/>
                  <w:noWrap/>
                  <w:vAlign w:val="center"/>
                </w:tcPr>
                <w:p>
                  <w:pPr>
                    <w:jc w:val="center"/>
                    <w:rPr>
                      <w:sz w:val="18"/>
                      <w:szCs w:val="18"/>
                      <w:u w:val="none"/>
                    </w:rPr>
                  </w:pPr>
                </w:p>
              </w:tc>
              <w:tc>
                <w:tcPr>
                  <w:tcW w:w="594" w:type="dxa"/>
                  <w:vMerge w:val="continue"/>
                  <w:noWrap/>
                  <w:vAlign w:val="center"/>
                </w:tcPr>
                <w:p>
                  <w:pPr>
                    <w:jc w:val="center"/>
                    <w:rPr>
                      <w:sz w:val="18"/>
                      <w:szCs w:val="18"/>
                      <w:u w:val="none"/>
                    </w:rPr>
                  </w:pPr>
                </w:p>
              </w:tc>
              <w:tc>
                <w:tcPr>
                  <w:tcW w:w="614" w:type="dxa"/>
                  <w:vMerge w:val="continue"/>
                  <w:noWrap/>
                  <w:vAlign w:val="center"/>
                </w:tcPr>
                <w:p>
                  <w:pPr>
                    <w:jc w:val="center"/>
                    <w:rPr>
                      <w:sz w:val="18"/>
                      <w:szCs w:val="18"/>
                      <w:u w:val="none"/>
                    </w:rPr>
                  </w:pPr>
                </w:p>
              </w:tc>
              <w:tc>
                <w:tcPr>
                  <w:tcW w:w="639" w:type="dxa"/>
                  <w:noWrap/>
                  <w:vAlign w:val="center"/>
                </w:tcPr>
                <w:p>
                  <w:pPr>
                    <w:jc w:val="center"/>
                    <w:rPr>
                      <w:rFonts w:hint="eastAsia"/>
                      <w:sz w:val="18"/>
                      <w:szCs w:val="18"/>
                      <w:u w:val="none"/>
                    </w:rPr>
                  </w:pPr>
                  <w:r>
                    <w:rPr>
                      <w:rFonts w:hint="eastAsia"/>
                      <w:sz w:val="18"/>
                      <w:szCs w:val="18"/>
                      <w:u w:val="none"/>
                    </w:rPr>
                    <w:t>非正常</w:t>
                  </w:r>
                </w:p>
              </w:tc>
              <w:tc>
                <w:tcPr>
                  <w:tcW w:w="779" w:type="dxa"/>
                  <w:noWrap/>
                  <w:vAlign w:val="center"/>
                </w:tcPr>
                <w:p>
                  <w:pPr>
                    <w:jc w:val="center"/>
                    <w:rPr>
                      <w:rFonts w:hint="eastAsia"/>
                      <w:sz w:val="18"/>
                      <w:szCs w:val="18"/>
                      <w:u w:val="none"/>
                      <w:lang w:val="en-US" w:eastAsia="zh-CN"/>
                    </w:rPr>
                  </w:pPr>
                  <w:r>
                    <w:rPr>
                      <w:rFonts w:hint="eastAsia"/>
                      <w:sz w:val="18"/>
                      <w:szCs w:val="18"/>
                      <w:u w:val="none"/>
                      <w:lang w:val="en-US" w:eastAsia="zh-CN"/>
                    </w:rPr>
                    <w:t>0.225</w:t>
                  </w:r>
                </w:p>
              </w:tc>
              <w:tc>
                <w:tcPr>
                  <w:tcW w:w="759" w:type="dxa"/>
                  <w:noWrap/>
                  <w:vAlign w:val="center"/>
                </w:tcPr>
                <w:p>
                  <w:pPr>
                    <w:jc w:val="center"/>
                    <w:rPr>
                      <w:rFonts w:hint="default"/>
                      <w:sz w:val="18"/>
                      <w:szCs w:val="18"/>
                      <w:u w:val="none"/>
                      <w:lang w:val="en-US" w:eastAsia="zh-CN"/>
                    </w:rPr>
                  </w:pPr>
                  <w:r>
                    <w:rPr>
                      <w:rFonts w:hint="eastAsia"/>
                      <w:sz w:val="18"/>
                      <w:szCs w:val="18"/>
                      <w:u w:val="none"/>
                      <w:lang w:val="en-US" w:eastAsia="zh-CN"/>
                    </w:rPr>
                    <w:t>/</w:t>
                  </w:r>
                </w:p>
              </w:tc>
              <w:tc>
                <w:tcPr>
                  <w:tcW w:w="862" w:type="dxa"/>
                  <w:noWrap/>
                  <w:vAlign w:val="center"/>
                </w:tcPr>
                <w:p>
                  <w:pPr>
                    <w:jc w:val="center"/>
                    <w:rPr>
                      <w:rFonts w:hint="default"/>
                      <w:sz w:val="18"/>
                      <w:szCs w:val="18"/>
                      <w:u w:val="none"/>
                      <w:lang w:val="en-US" w:eastAsia="zh-CN"/>
                    </w:rPr>
                  </w:pPr>
                  <w:r>
                    <w:rPr>
                      <w:rFonts w:hint="eastAsia"/>
                      <w:sz w:val="18"/>
                      <w:szCs w:val="18"/>
                      <w:u w:val="none"/>
                      <w:lang w:val="en-US" w:eastAsia="zh-CN"/>
                    </w:rPr>
                    <w:t>/</w:t>
                  </w:r>
                </w:p>
              </w:tc>
            </w:tr>
          </w:tbl>
          <w:p>
            <w:pPr>
              <w:adjustRightInd w:val="0"/>
              <w:snapToGrid w:val="0"/>
              <w:spacing w:line="440" w:lineRule="exact"/>
              <w:ind w:firstLine="422" w:firstLineChars="200"/>
              <w:jc w:val="center"/>
              <w:rPr>
                <w:b/>
                <w:bCs/>
                <w:u w:val="none"/>
              </w:rPr>
            </w:pPr>
            <w:r>
              <w:rPr>
                <w:b/>
                <w:bCs/>
                <w:u w:val="none"/>
              </w:rPr>
              <w:t>表</w:t>
            </w:r>
            <w:r>
              <w:rPr>
                <w:rFonts w:hint="eastAsia"/>
                <w:b/>
                <w:bCs/>
                <w:u w:val="none"/>
                <w:lang w:val="en-US" w:eastAsia="zh-CN"/>
              </w:rPr>
              <w:t xml:space="preserve">10 </w:t>
            </w:r>
            <w:r>
              <w:rPr>
                <w:b/>
                <w:bCs/>
                <w:u w:val="none"/>
              </w:rPr>
              <w:t xml:space="preserve"> 项目矩形面源参数表</w:t>
            </w:r>
          </w:p>
          <w:tbl>
            <w:tblPr>
              <w:tblStyle w:val="24"/>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8"/>
              <w:gridCol w:w="1491"/>
              <w:gridCol w:w="1926"/>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49" w:type="dxa"/>
                  <w:gridSpan w:val="2"/>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val="0"/>
                      <w:sz w:val="21"/>
                      <w:szCs w:val="21"/>
                      <w:u w:val="none"/>
                    </w:rPr>
                  </w:pPr>
                  <w:r>
                    <w:rPr>
                      <w:rFonts w:hint="default" w:ascii="Times New Roman" w:hAnsi="Times New Roman" w:cs="Times New Roman"/>
                      <w:b w:val="0"/>
                      <w:bCs w:val="0"/>
                      <w:sz w:val="21"/>
                      <w:szCs w:val="21"/>
                      <w:u w:val="none"/>
                    </w:rPr>
                    <w:t>编号</w:t>
                  </w:r>
                </w:p>
              </w:tc>
              <w:tc>
                <w:tcPr>
                  <w:tcW w:w="3853" w:type="dxa"/>
                  <w:gridSpan w:val="2"/>
                  <w:tcBorders>
                    <w:top w:val="single" w:color="auto" w:sz="4" w:space="0"/>
                    <w:left w:val="nil"/>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val="0"/>
                      <w:sz w:val="21"/>
                      <w:szCs w:val="21"/>
                      <w:u w:val="none"/>
                    </w:rPr>
                  </w:pPr>
                  <w:r>
                    <w:rPr>
                      <w:rFonts w:hint="default" w:ascii="Times New Roman" w:hAnsi="Times New Roman" w:cs="Times New Roman"/>
                      <w:b w:val="0"/>
                      <w:bCs w:val="0"/>
                      <w:sz w:val="21"/>
                      <w:szCs w:val="21"/>
                      <w:u w:val="none"/>
                    </w:rPr>
                    <w:t>1#面源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49" w:type="dxa"/>
                  <w:gridSpan w:val="2"/>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val="0"/>
                      <w:sz w:val="21"/>
                      <w:szCs w:val="21"/>
                      <w:u w:val="none"/>
                    </w:rPr>
                  </w:pPr>
                  <w:r>
                    <w:rPr>
                      <w:rFonts w:hint="default" w:ascii="Times New Roman" w:hAnsi="Times New Roman" w:cs="Times New Roman"/>
                      <w:b w:val="0"/>
                      <w:bCs w:val="0"/>
                      <w:sz w:val="21"/>
                      <w:szCs w:val="21"/>
                      <w:u w:val="none"/>
                    </w:rPr>
                    <w:t>名称</w:t>
                  </w:r>
                </w:p>
              </w:tc>
              <w:tc>
                <w:tcPr>
                  <w:tcW w:w="3853" w:type="dxa"/>
                  <w:gridSpan w:val="2"/>
                  <w:tcBorders>
                    <w:top w:val="single" w:color="auto" w:sz="4" w:space="0"/>
                    <w:left w:val="nil"/>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sz w:val="21"/>
                      <w:szCs w:val="21"/>
                      <w:u w:val="none"/>
                      <w:lang w:val="en-US" w:eastAsia="zh-CN"/>
                    </w:rPr>
                  </w:pPr>
                  <w:r>
                    <w:rPr>
                      <w:rFonts w:hint="eastAsia" w:cs="Times New Roman"/>
                      <w:b w:val="0"/>
                      <w:bCs w:val="0"/>
                      <w:sz w:val="21"/>
                      <w:szCs w:val="21"/>
                      <w:u w:val="none"/>
                      <w:lang w:val="en-US" w:eastAsia="zh-CN"/>
                    </w:rPr>
                    <w:t>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58" w:type="dxa"/>
                  <w:vMerge w:val="restart"/>
                  <w:tcBorders>
                    <w:top w:val="nil"/>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val="0"/>
                      <w:sz w:val="21"/>
                      <w:szCs w:val="21"/>
                      <w:u w:val="none"/>
                    </w:rPr>
                  </w:pPr>
                  <w:r>
                    <w:rPr>
                      <w:rFonts w:hint="default" w:ascii="Times New Roman" w:hAnsi="Times New Roman" w:cs="Times New Roman"/>
                      <w:b w:val="0"/>
                      <w:bCs w:val="0"/>
                      <w:sz w:val="21"/>
                      <w:szCs w:val="21"/>
                      <w:u w:val="none"/>
                    </w:rPr>
                    <w:t>面源起点坐标/m</w:t>
                  </w:r>
                </w:p>
              </w:tc>
              <w:tc>
                <w:tcPr>
                  <w:tcW w:w="1491" w:type="dxa"/>
                  <w:tcBorders>
                    <w:top w:val="single" w:color="auto" w:sz="4" w:space="0"/>
                    <w:left w:val="nil"/>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val="0"/>
                      <w:sz w:val="21"/>
                      <w:szCs w:val="21"/>
                      <w:u w:val="none"/>
                    </w:rPr>
                  </w:pPr>
                  <w:r>
                    <w:rPr>
                      <w:rFonts w:hint="default" w:ascii="Times New Roman" w:hAnsi="Times New Roman" w:cs="Times New Roman"/>
                      <w:b w:val="0"/>
                      <w:bCs w:val="0"/>
                      <w:sz w:val="21"/>
                      <w:szCs w:val="21"/>
                      <w:u w:val="none"/>
                    </w:rPr>
                    <w:t>X</w:t>
                  </w:r>
                </w:p>
              </w:tc>
              <w:tc>
                <w:tcPr>
                  <w:tcW w:w="3853" w:type="dxa"/>
                  <w:gridSpan w:val="2"/>
                  <w:tcBorders>
                    <w:top w:val="single" w:color="auto" w:sz="4" w:space="0"/>
                    <w:left w:val="nil"/>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sz w:val="21"/>
                      <w:szCs w:val="21"/>
                      <w:u w:val="none"/>
                      <w:lang w:val="en-US" w:eastAsia="zh-CN"/>
                    </w:rPr>
                  </w:pPr>
                  <w:r>
                    <w:rPr>
                      <w:rFonts w:hint="default" w:ascii="Times New Roman" w:hAnsi="Times New Roman" w:cs="Times New Roman"/>
                      <w:b w:val="0"/>
                      <w:bCs w:val="0"/>
                      <w:sz w:val="21"/>
                      <w:szCs w:val="21"/>
                      <w:u w:val="none"/>
                    </w:rPr>
                    <w:t>111</w:t>
                  </w:r>
                  <w:r>
                    <w:rPr>
                      <w:rFonts w:hint="eastAsia" w:ascii="Times New Roman" w:hAnsi="Times New Roman" w:cs="Times New Roman"/>
                      <w:b w:val="0"/>
                      <w:bCs w:val="0"/>
                      <w:sz w:val="21"/>
                      <w:szCs w:val="21"/>
                      <w:u w:val="none"/>
                      <w:lang w:val="en-US" w:eastAsia="zh-CN"/>
                    </w:rPr>
                    <w:t>.</w:t>
                  </w:r>
                  <w:r>
                    <w:rPr>
                      <w:rFonts w:hint="eastAsia" w:cs="Times New Roman"/>
                      <w:b w:val="0"/>
                      <w:bCs w:val="0"/>
                      <w:sz w:val="21"/>
                      <w:szCs w:val="21"/>
                      <w:u w:val="none"/>
                      <w:lang w:val="en-US" w:eastAsia="zh-CN"/>
                    </w:rPr>
                    <w:t>719297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5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sz w:val="21"/>
                      <w:szCs w:val="21"/>
                      <w:u w:val="none"/>
                    </w:rPr>
                  </w:pPr>
                </w:p>
              </w:tc>
              <w:tc>
                <w:tcPr>
                  <w:tcW w:w="1491" w:type="dxa"/>
                  <w:tcBorders>
                    <w:top w:val="single" w:color="auto" w:sz="4" w:space="0"/>
                    <w:left w:val="nil"/>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val="0"/>
                      <w:sz w:val="21"/>
                      <w:szCs w:val="21"/>
                      <w:u w:val="none"/>
                    </w:rPr>
                  </w:pPr>
                  <w:r>
                    <w:rPr>
                      <w:rFonts w:hint="default" w:ascii="Times New Roman" w:hAnsi="Times New Roman" w:cs="Times New Roman"/>
                      <w:b w:val="0"/>
                      <w:bCs w:val="0"/>
                      <w:sz w:val="21"/>
                      <w:szCs w:val="21"/>
                      <w:u w:val="none"/>
                    </w:rPr>
                    <w:t>Y</w:t>
                  </w:r>
                </w:p>
              </w:tc>
              <w:tc>
                <w:tcPr>
                  <w:tcW w:w="3853" w:type="dxa"/>
                  <w:gridSpan w:val="2"/>
                  <w:tcBorders>
                    <w:top w:val="single" w:color="auto" w:sz="4" w:space="0"/>
                    <w:left w:val="nil"/>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sz w:val="21"/>
                      <w:szCs w:val="21"/>
                      <w:u w:val="none"/>
                      <w:lang w:val="en-US" w:eastAsia="zh-CN"/>
                    </w:rPr>
                  </w:pPr>
                  <w:r>
                    <w:rPr>
                      <w:rFonts w:hint="default" w:ascii="Times New Roman" w:hAnsi="Times New Roman" w:cs="Times New Roman"/>
                      <w:b w:val="0"/>
                      <w:bCs w:val="0"/>
                      <w:sz w:val="21"/>
                      <w:szCs w:val="21"/>
                      <w:u w:val="none"/>
                    </w:rPr>
                    <w:t>2</w:t>
                  </w:r>
                  <w:r>
                    <w:rPr>
                      <w:rFonts w:hint="eastAsia" w:cs="Times New Roman"/>
                      <w:b w:val="0"/>
                      <w:bCs w:val="0"/>
                      <w:sz w:val="21"/>
                      <w:szCs w:val="21"/>
                      <w:u w:val="none"/>
                      <w:lang w:val="en-US" w:eastAsia="zh-CN"/>
                    </w:rPr>
                    <w:t>8.937521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49" w:type="dxa"/>
                  <w:gridSpan w:val="2"/>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val="0"/>
                      <w:sz w:val="21"/>
                      <w:szCs w:val="21"/>
                      <w:u w:val="none"/>
                    </w:rPr>
                  </w:pPr>
                  <w:r>
                    <w:rPr>
                      <w:rFonts w:hint="default" w:ascii="Times New Roman" w:hAnsi="Times New Roman" w:cs="Times New Roman"/>
                      <w:b w:val="0"/>
                      <w:bCs w:val="0"/>
                      <w:sz w:val="21"/>
                      <w:szCs w:val="21"/>
                      <w:u w:val="none"/>
                    </w:rPr>
                    <w:t>面源海拔高度/m</w:t>
                  </w:r>
                </w:p>
              </w:tc>
              <w:tc>
                <w:tcPr>
                  <w:tcW w:w="3853" w:type="dxa"/>
                  <w:gridSpan w:val="2"/>
                  <w:tcBorders>
                    <w:top w:val="single" w:color="auto" w:sz="4" w:space="0"/>
                    <w:left w:val="nil"/>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sz w:val="21"/>
                      <w:szCs w:val="21"/>
                      <w:u w:val="none"/>
                      <w:lang w:val="en-US" w:eastAsia="zh-CN"/>
                    </w:rPr>
                  </w:pPr>
                  <w:r>
                    <w:rPr>
                      <w:rFonts w:hint="default" w:ascii="Times New Roman" w:hAnsi="Times New Roman" w:cs="Times New Roman"/>
                      <w:b w:val="0"/>
                      <w:bCs w:val="0"/>
                      <w:sz w:val="21"/>
                      <w:szCs w:val="21"/>
                      <w:u w:val="none"/>
                    </w:rPr>
                    <w:t>+</w:t>
                  </w:r>
                  <w:r>
                    <w:rPr>
                      <w:rFonts w:hint="eastAsia" w:ascii="Times New Roman" w:hAnsi="Times New Roman" w:cs="Times New Roman"/>
                      <w:b w:val="0"/>
                      <w:bCs w:val="0"/>
                      <w:sz w:val="21"/>
                      <w:szCs w:val="21"/>
                      <w:u w:val="none"/>
                      <w:lang w:val="en-US" w:eastAsia="zh-CN"/>
                    </w:rPr>
                    <w:t>74.141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49" w:type="dxa"/>
                  <w:gridSpan w:val="2"/>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val="0"/>
                      <w:sz w:val="21"/>
                      <w:szCs w:val="21"/>
                      <w:u w:val="none"/>
                    </w:rPr>
                  </w:pPr>
                  <w:r>
                    <w:rPr>
                      <w:rFonts w:hint="default" w:ascii="Times New Roman" w:hAnsi="Times New Roman" w:cs="Times New Roman"/>
                      <w:b w:val="0"/>
                      <w:bCs w:val="0"/>
                      <w:sz w:val="21"/>
                      <w:szCs w:val="21"/>
                      <w:u w:val="none"/>
                    </w:rPr>
                    <w:t>面源长度/m</w:t>
                  </w:r>
                </w:p>
              </w:tc>
              <w:tc>
                <w:tcPr>
                  <w:tcW w:w="3853" w:type="dxa"/>
                  <w:gridSpan w:val="2"/>
                  <w:tcBorders>
                    <w:top w:val="single" w:color="auto" w:sz="4" w:space="0"/>
                    <w:left w:val="nil"/>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val="0"/>
                      <w:sz w:val="21"/>
                      <w:szCs w:val="21"/>
                      <w:u w:val="none"/>
                      <w:lang w:val="en-US" w:eastAsia="zh-CN"/>
                    </w:rPr>
                  </w:pPr>
                  <w:r>
                    <w:rPr>
                      <w:rFonts w:hint="eastAsia" w:cs="Times New Roman"/>
                      <w:b w:val="0"/>
                      <w:bCs w:val="0"/>
                      <w:sz w:val="21"/>
                      <w:szCs w:val="21"/>
                      <w:u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49" w:type="dxa"/>
                  <w:gridSpan w:val="2"/>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val="0"/>
                      <w:sz w:val="21"/>
                      <w:szCs w:val="21"/>
                      <w:u w:val="none"/>
                    </w:rPr>
                  </w:pPr>
                  <w:r>
                    <w:rPr>
                      <w:rFonts w:hint="default" w:ascii="Times New Roman" w:hAnsi="Times New Roman" w:cs="Times New Roman"/>
                      <w:b w:val="0"/>
                      <w:bCs w:val="0"/>
                      <w:sz w:val="21"/>
                      <w:szCs w:val="21"/>
                      <w:u w:val="none"/>
                    </w:rPr>
                    <w:t>面源宽度/m</w:t>
                  </w:r>
                </w:p>
              </w:tc>
              <w:tc>
                <w:tcPr>
                  <w:tcW w:w="3853" w:type="dxa"/>
                  <w:gridSpan w:val="2"/>
                  <w:tcBorders>
                    <w:top w:val="single" w:color="auto" w:sz="4" w:space="0"/>
                    <w:left w:val="nil"/>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val="0"/>
                      <w:sz w:val="21"/>
                      <w:szCs w:val="21"/>
                      <w:u w:val="none"/>
                      <w:lang w:val="en-US" w:eastAsia="zh-CN"/>
                    </w:rPr>
                  </w:pPr>
                  <w:r>
                    <w:rPr>
                      <w:rFonts w:hint="eastAsia" w:cs="Times New Roman"/>
                      <w:b w:val="0"/>
                      <w:bCs w:val="0"/>
                      <w:sz w:val="21"/>
                      <w:szCs w:val="21"/>
                      <w:u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49" w:type="dxa"/>
                  <w:gridSpan w:val="2"/>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val="0"/>
                      <w:sz w:val="21"/>
                      <w:szCs w:val="21"/>
                      <w:u w:val="none"/>
                    </w:rPr>
                  </w:pPr>
                  <w:r>
                    <w:rPr>
                      <w:rFonts w:hint="default" w:ascii="Times New Roman" w:hAnsi="Times New Roman" w:cs="Times New Roman"/>
                      <w:b w:val="0"/>
                      <w:bCs w:val="0"/>
                      <w:sz w:val="21"/>
                      <w:szCs w:val="21"/>
                      <w:u w:val="none"/>
                    </w:rPr>
                    <w:t>与正北向夹角/°</w:t>
                  </w:r>
                </w:p>
              </w:tc>
              <w:tc>
                <w:tcPr>
                  <w:tcW w:w="3853" w:type="dxa"/>
                  <w:gridSpan w:val="2"/>
                  <w:tcBorders>
                    <w:top w:val="single" w:color="auto" w:sz="4" w:space="0"/>
                    <w:left w:val="nil"/>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val="0"/>
                      <w:sz w:val="21"/>
                      <w:szCs w:val="21"/>
                      <w:u w:val="none"/>
                    </w:rPr>
                  </w:pPr>
                  <w:r>
                    <w:rPr>
                      <w:rFonts w:hint="default" w:ascii="Times New Roman" w:hAnsi="Times New Roman" w:cs="Times New Roman"/>
                      <w:b w:val="0"/>
                      <w:bCs w:val="0"/>
                      <w:sz w:val="21"/>
                      <w:szCs w:val="21"/>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49" w:type="dxa"/>
                  <w:gridSpan w:val="2"/>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val="0"/>
                      <w:sz w:val="21"/>
                      <w:szCs w:val="21"/>
                      <w:u w:val="none"/>
                    </w:rPr>
                  </w:pPr>
                  <w:r>
                    <w:rPr>
                      <w:rFonts w:hint="default" w:ascii="Times New Roman" w:hAnsi="Times New Roman" w:cs="Times New Roman"/>
                      <w:b w:val="0"/>
                      <w:bCs w:val="0"/>
                      <w:sz w:val="21"/>
                      <w:szCs w:val="21"/>
                      <w:u w:val="none"/>
                    </w:rPr>
                    <w:t>面源有效排放高度/m</w:t>
                  </w:r>
                </w:p>
              </w:tc>
              <w:tc>
                <w:tcPr>
                  <w:tcW w:w="3853" w:type="dxa"/>
                  <w:gridSpan w:val="2"/>
                  <w:tcBorders>
                    <w:top w:val="single" w:color="auto" w:sz="4" w:space="0"/>
                    <w:left w:val="nil"/>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sz w:val="21"/>
                      <w:szCs w:val="21"/>
                      <w:u w:val="none"/>
                      <w:lang w:val="en-US" w:eastAsia="zh-CN"/>
                    </w:rPr>
                  </w:pPr>
                  <w:r>
                    <w:rPr>
                      <w:rFonts w:hint="eastAsia" w:cs="Times New Roman"/>
                      <w:b w:val="0"/>
                      <w:bCs w:val="0"/>
                      <w:sz w:val="21"/>
                      <w:szCs w:val="21"/>
                      <w:u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49" w:type="dxa"/>
                  <w:gridSpan w:val="2"/>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val="0"/>
                      <w:sz w:val="21"/>
                      <w:szCs w:val="21"/>
                      <w:u w:val="none"/>
                    </w:rPr>
                  </w:pPr>
                  <w:r>
                    <w:rPr>
                      <w:rFonts w:hint="default" w:ascii="Times New Roman" w:hAnsi="Times New Roman" w:cs="Times New Roman"/>
                      <w:b w:val="0"/>
                      <w:bCs w:val="0"/>
                      <w:sz w:val="21"/>
                      <w:szCs w:val="21"/>
                      <w:u w:val="none"/>
                    </w:rPr>
                    <w:t>年排放小时数/h</w:t>
                  </w:r>
                </w:p>
              </w:tc>
              <w:tc>
                <w:tcPr>
                  <w:tcW w:w="3853" w:type="dxa"/>
                  <w:gridSpan w:val="2"/>
                  <w:tcBorders>
                    <w:top w:val="single" w:color="auto" w:sz="4" w:space="0"/>
                    <w:left w:val="nil"/>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sz w:val="21"/>
                      <w:szCs w:val="21"/>
                      <w:u w:val="none"/>
                      <w:lang w:val="en-US" w:eastAsia="zh-CN"/>
                    </w:rPr>
                  </w:pPr>
                  <w:r>
                    <w:rPr>
                      <w:rFonts w:hint="eastAsia" w:cs="Times New Roman"/>
                      <w:b w:val="0"/>
                      <w:bCs w:val="0"/>
                      <w:sz w:val="21"/>
                      <w:szCs w:val="21"/>
                      <w:u w:val="none"/>
                      <w:lang w:val="en-US" w:eastAsia="zh-CN"/>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49" w:type="dxa"/>
                  <w:gridSpan w:val="2"/>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val="0"/>
                      <w:sz w:val="21"/>
                      <w:szCs w:val="21"/>
                      <w:u w:val="none"/>
                    </w:rPr>
                  </w:pPr>
                  <w:r>
                    <w:rPr>
                      <w:rFonts w:hint="default" w:ascii="Times New Roman" w:hAnsi="Times New Roman" w:cs="Times New Roman"/>
                      <w:b w:val="0"/>
                      <w:bCs w:val="0"/>
                      <w:sz w:val="21"/>
                      <w:szCs w:val="21"/>
                      <w:u w:val="none"/>
                    </w:rPr>
                    <w:t>排放工况</w:t>
                  </w:r>
                </w:p>
              </w:tc>
              <w:tc>
                <w:tcPr>
                  <w:tcW w:w="3853" w:type="dxa"/>
                  <w:gridSpan w:val="2"/>
                  <w:tcBorders>
                    <w:top w:val="single" w:color="auto" w:sz="4" w:space="0"/>
                    <w:left w:val="nil"/>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val="0"/>
                      <w:sz w:val="21"/>
                      <w:szCs w:val="21"/>
                      <w:u w:val="none"/>
                    </w:rPr>
                  </w:pPr>
                  <w:r>
                    <w:rPr>
                      <w:rFonts w:hint="default" w:ascii="Times New Roman" w:hAnsi="Times New Roman" w:cs="Times New Roman"/>
                      <w:b w:val="0"/>
                      <w:bCs w:val="0"/>
                      <w:sz w:val="21"/>
                      <w:szCs w:val="21"/>
                      <w:u w:val="none"/>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49" w:type="dxa"/>
                  <w:gridSpan w:val="2"/>
                  <w:vMerge w:val="restart"/>
                  <w:tcBorders>
                    <w:top w:val="single" w:color="auto" w:sz="4" w:space="0"/>
                    <w:left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val="0"/>
                      <w:sz w:val="21"/>
                      <w:szCs w:val="21"/>
                      <w:u w:val="none"/>
                    </w:rPr>
                  </w:pPr>
                  <w:r>
                    <w:rPr>
                      <w:rFonts w:hint="default" w:ascii="Times New Roman" w:hAnsi="Times New Roman" w:cs="Times New Roman"/>
                      <w:b w:val="0"/>
                      <w:bCs w:val="0"/>
                      <w:sz w:val="21"/>
                      <w:szCs w:val="21"/>
                      <w:u w:val="none"/>
                    </w:rPr>
                    <w:t>污染物排放速率（kg/h）</w:t>
                  </w:r>
                </w:p>
              </w:tc>
              <w:tc>
                <w:tcPr>
                  <w:tcW w:w="1926"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b w:val="0"/>
                      <w:bCs w:val="0"/>
                      <w:sz w:val="21"/>
                      <w:szCs w:val="21"/>
                      <w:u w:val="none"/>
                      <w:lang w:val="en-US" w:eastAsia="zh-CN"/>
                    </w:rPr>
                  </w:pPr>
                  <w:r>
                    <w:rPr>
                      <w:u w:val="none"/>
                    </w:rPr>
                    <w:t>颗粒物（</w:t>
                  </w:r>
                  <w:r>
                    <w:rPr>
                      <w:rFonts w:hint="eastAsia"/>
                      <w:u w:val="none"/>
                      <w:lang w:val="en-US" w:eastAsia="zh-CN"/>
                    </w:rPr>
                    <w:t>TSP</w:t>
                  </w:r>
                  <w:r>
                    <w:rPr>
                      <w:u w:val="none"/>
                    </w:rPr>
                    <w:t>）</w:t>
                  </w:r>
                </w:p>
              </w:tc>
              <w:tc>
                <w:tcPr>
                  <w:tcW w:w="1927" w:type="dxa"/>
                  <w:tcBorders>
                    <w:top w:val="single" w:color="auto" w:sz="4" w:space="0"/>
                    <w:left w:val="nil"/>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sz w:val="21"/>
                      <w:szCs w:val="21"/>
                      <w:u w:val="none"/>
                      <w:lang w:val="en-US" w:eastAsia="zh-CN"/>
                    </w:rPr>
                  </w:pPr>
                  <w:r>
                    <w:rPr>
                      <w:rFonts w:hint="eastAsia" w:cs="Times New Roman"/>
                      <w:b w:val="0"/>
                      <w:bCs w:val="0"/>
                      <w:sz w:val="21"/>
                      <w:szCs w:val="21"/>
                      <w:u w:val="none"/>
                      <w:lang w:val="en-US" w:eastAsia="zh-CN"/>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49" w:type="dxa"/>
                  <w:gridSpan w:val="2"/>
                  <w:vMerge w:val="continue"/>
                  <w:tcBorders>
                    <w:left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val="0"/>
                      <w:sz w:val="21"/>
                      <w:szCs w:val="21"/>
                      <w:u w:val="none"/>
                    </w:rPr>
                  </w:pPr>
                </w:p>
              </w:tc>
              <w:tc>
                <w:tcPr>
                  <w:tcW w:w="1926" w:type="dxa"/>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b w:val="0"/>
                      <w:bCs w:val="0"/>
                      <w:sz w:val="21"/>
                      <w:szCs w:val="21"/>
                      <w:u w:val="none"/>
                      <w:lang w:val="en-US" w:eastAsia="zh-CN"/>
                    </w:rPr>
                  </w:pPr>
                  <w:r>
                    <w:rPr>
                      <w:rFonts w:hint="eastAsia"/>
                      <w:u w:val="none"/>
                      <w:lang w:val="en-US" w:eastAsia="zh-CN"/>
                    </w:rPr>
                    <w:t>NMHC</w:t>
                  </w:r>
                </w:p>
              </w:tc>
              <w:tc>
                <w:tcPr>
                  <w:tcW w:w="1927" w:type="dxa"/>
                  <w:tcBorders>
                    <w:top w:val="single" w:color="auto" w:sz="4" w:space="0"/>
                    <w:left w:val="nil"/>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b w:val="0"/>
                      <w:bCs w:val="0"/>
                      <w:sz w:val="21"/>
                      <w:szCs w:val="21"/>
                      <w:u w:val="none"/>
                      <w:lang w:val="en-US" w:eastAsia="zh-CN"/>
                    </w:rPr>
                  </w:pPr>
                  <w:r>
                    <w:rPr>
                      <w:rFonts w:hint="eastAsia" w:cs="Times New Roman"/>
                      <w:b w:val="0"/>
                      <w:bCs w:val="0"/>
                      <w:sz w:val="21"/>
                      <w:szCs w:val="21"/>
                      <w:u w:val="none"/>
                      <w:lang w:val="en-US" w:eastAsia="zh-CN"/>
                    </w:rPr>
                    <w:t>0.0045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49" w:type="dxa"/>
                  <w:gridSpan w:val="2"/>
                  <w:vMerge w:val="continue"/>
                  <w:tcBorders>
                    <w:left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val="0"/>
                      <w:sz w:val="21"/>
                      <w:szCs w:val="21"/>
                      <w:u w:val="none"/>
                    </w:rPr>
                  </w:pPr>
                </w:p>
              </w:tc>
              <w:tc>
                <w:tcPr>
                  <w:tcW w:w="1926" w:type="dxa"/>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cs="Times New Roman"/>
                      <w:b w:val="0"/>
                      <w:bCs w:val="0"/>
                      <w:sz w:val="21"/>
                      <w:szCs w:val="21"/>
                      <w:u w:val="none"/>
                      <w:lang w:val="en-US" w:eastAsia="zh-CN"/>
                    </w:rPr>
                  </w:pPr>
                  <w:r>
                    <w:rPr>
                      <w:rFonts w:hint="eastAsia"/>
                      <w:u w:val="none"/>
                      <w:lang w:val="en-US" w:eastAsia="zh-CN"/>
                    </w:rPr>
                    <w:t>HCL</w:t>
                  </w:r>
                </w:p>
              </w:tc>
              <w:tc>
                <w:tcPr>
                  <w:tcW w:w="1927" w:type="dxa"/>
                  <w:tcBorders>
                    <w:top w:val="single" w:color="auto" w:sz="4" w:space="0"/>
                    <w:left w:val="nil"/>
                    <w:bottom w:val="single" w:color="auto" w:sz="4" w:space="0"/>
                    <w:right w:val="single" w:color="auto" w:sz="4" w:space="0"/>
                  </w:tcBorders>
                  <w:noWrap w:val="0"/>
                  <w:vAlign w:val="center"/>
                </w:tcPr>
                <w:p>
                  <w:pPr>
                    <w:pStyle w:val="11"/>
                    <w:keepNext w:val="0"/>
                    <w:keepLines w:val="0"/>
                    <w:pageBreakBefore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b w:val="0"/>
                      <w:bCs w:val="0"/>
                      <w:sz w:val="21"/>
                      <w:szCs w:val="21"/>
                      <w:u w:val="none"/>
                      <w:lang w:val="en-US" w:eastAsia="zh-CN"/>
                    </w:rPr>
                  </w:pPr>
                  <w:r>
                    <w:rPr>
                      <w:rFonts w:hint="eastAsia" w:cs="Times New Roman"/>
                      <w:b w:val="0"/>
                      <w:bCs w:val="0"/>
                      <w:sz w:val="21"/>
                      <w:szCs w:val="21"/>
                      <w:u w:val="none"/>
                      <w:lang w:val="en-US" w:eastAsia="zh-CN"/>
                    </w:rPr>
                    <w:t>0.0025</w:t>
                  </w:r>
                </w:p>
              </w:tc>
            </w:tr>
          </w:tbl>
          <w:p>
            <w:pPr>
              <w:keepNext w:val="0"/>
              <w:keepLines w:val="0"/>
              <w:widowControl/>
              <w:numPr>
                <w:ilvl w:val="0"/>
                <w:numId w:val="1"/>
              </w:numPr>
              <w:suppressLineNumbers w:val="0"/>
              <w:spacing w:line="360" w:lineRule="auto"/>
              <w:ind w:left="480" w:leftChars="0" w:firstLine="0" w:firstLineChars="0"/>
              <w:jc w:val="left"/>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估算模式计算结果</w:t>
            </w:r>
          </w:p>
          <w:p>
            <w:pPr>
              <w:keepNext w:val="0"/>
              <w:keepLines w:val="0"/>
              <w:widowControl/>
              <w:suppressLineNumbers w:val="0"/>
              <w:spacing w:line="360" w:lineRule="auto"/>
              <w:ind w:firstLine="720" w:firstLineChars="30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color w:val="000000"/>
                <w:kern w:val="0"/>
                <w:sz w:val="24"/>
                <w:szCs w:val="24"/>
                <w:u w:val="none"/>
                <w:lang w:val="en-US" w:eastAsia="zh-CN" w:bidi="ar"/>
              </w:rPr>
              <w:t>采用估算模式计算，大气环境评价工作等级划分结果下见表</w:t>
            </w:r>
          </w:p>
          <w:p>
            <w:pPr>
              <w:spacing w:beforeLines="50"/>
              <w:jc w:val="center"/>
              <w:rPr>
                <w:b/>
                <w:bCs/>
                <w:u w:val="none"/>
              </w:rPr>
            </w:pPr>
            <w:r>
              <w:rPr>
                <w:rFonts w:hint="eastAsia"/>
                <w:b/>
                <w:bCs/>
                <w:u w:val="none"/>
                <w:lang w:val="en-US" w:eastAsia="zh-CN"/>
              </w:rPr>
              <w:t xml:space="preserve">表11  </w:t>
            </w:r>
            <w:r>
              <w:rPr>
                <w:b/>
                <w:bCs/>
                <w:u w:val="none"/>
              </w:rPr>
              <w:t>各污染物预测及评价工作等级表</w:t>
            </w:r>
          </w:p>
          <w:tbl>
            <w:tblPr>
              <w:tblStyle w:val="24"/>
              <w:tblW w:w="8308" w:type="dxa"/>
              <w:tblInd w:w="0"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362"/>
              <w:gridCol w:w="1606"/>
              <w:gridCol w:w="1409"/>
              <w:gridCol w:w="1478"/>
              <w:gridCol w:w="1324"/>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1" w:type="dxa"/>
                  <w:gridSpan w:val="2"/>
                  <w:tcBorders>
                    <w:top w:val="single" w:color="auto" w:sz="2" w:space="0"/>
                    <w:left w:val="single" w:color="auto" w:sz="2" w:space="0"/>
                    <w:bottom w:val="single" w:color="auto" w:sz="4" w:space="0"/>
                    <w:right w:val="single" w:color="auto" w:sz="4" w:space="0"/>
                  </w:tcBorders>
                  <w:noWrap/>
                  <w:vAlign w:val="center"/>
                </w:tcPr>
                <w:p>
                  <w:pPr>
                    <w:jc w:val="center"/>
                    <w:rPr>
                      <w:u w:val="none"/>
                    </w:rPr>
                  </w:pPr>
                  <w:r>
                    <w:rPr>
                      <w:u w:val="none"/>
                    </w:rPr>
                    <w:t>污染源</w:t>
                  </w:r>
                </w:p>
              </w:tc>
              <w:tc>
                <w:tcPr>
                  <w:tcW w:w="1606" w:type="dxa"/>
                  <w:tcBorders>
                    <w:top w:val="single" w:color="auto" w:sz="2" w:space="0"/>
                    <w:left w:val="single" w:color="auto" w:sz="4" w:space="0"/>
                    <w:bottom w:val="single" w:color="auto" w:sz="4" w:space="0"/>
                    <w:right w:val="single" w:color="auto" w:sz="4" w:space="0"/>
                  </w:tcBorders>
                  <w:noWrap/>
                  <w:vAlign w:val="center"/>
                </w:tcPr>
                <w:p>
                  <w:pPr>
                    <w:jc w:val="center"/>
                    <w:rPr>
                      <w:u w:val="none"/>
                    </w:rPr>
                  </w:pPr>
                  <w:r>
                    <w:rPr>
                      <w:u w:val="none"/>
                    </w:rPr>
                    <w:t>污染因子</w:t>
                  </w:r>
                </w:p>
              </w:tc>
              <w:tc>
                <w:tcPr>
                  <w:tcW w:w="1409" w:type="dxa"/>
                  <w:tcBorders>
                    <w:top w:val="single" w:color="auto" w:sz="2" w:space="0"/>
                    <w:left w:val="single" w:color="auto" w:sz="4" w:space="0"/>
                    <w:bottom w:val="single" w:color="auto" w:sz="4" w:space="0"/>
                    <w:right w:val="single" w:color="auto" w:sz="4" w:space="0"/>
                  </w:tcBorders>
                  <w:noWrap/>
                  <w:vAlign w:val="center"/>
                </w:tcPr>
                <w:p>
                  <w:pPr>
                    <w:jc w:val="center"/>
                    <w:rPr>
                      <w:u w:val="none"/>
                    </w:rPr>
                  </w:pPr>
                  <w:r>
                    <w:rPr>
                      <w:u w:val="none"/>
                    </w:rPr>
                    <w:t>最大地面浓度占标率Pi（%）</w:t>
                  </w:r>
                </w:p>
              </w:tc>
              <w:tc>
                <w:tcPr>
                  <w:tcW w:w="1478" w:type="dxa"/>
                  <w:tcBorders>
                    <w:top w:val="single" w:color="auto" w:sz="2" w:space="0"/>
                    <w:left w:val="single" w:color="auto" w:sz="4" w:space="0"/>
                    <w:bottom w:val="single" w:color="auto" w:sz="4" w:space="0"/>
                    <w:right w:val="single" w:color="auto" w:sz="4" w:space="0"/>
                  </w:tcBorders>
                  <w:noWrap/>
                  <w:vAlign w:val="center"/>
                </w:tcPr>
                <w:p>
                  <w:pPr>
                    <w:jc w:val="center"/>
                    <w:rPr>
                      <w:u w:val="none"/>
                    </w:rPr>
                  </w:pPr>
                  <w:r>
                    <w:rPr>
                      <w:u w:val="none"/>
                    </w:rPr>
                    <w:t>D10%出现的最远距离</w:t>
                  </w:r>
                  <w:r>
                    <w:rPr>
                      <w:rStyle w:val="30"/>
                      <w:u w:val="none"/>
                    </w:rPr>
                    <w:t>（m）</w:t>
                  </w:r>
                </w:p>
              </w:tc>
              <w:tc>
                <w:tcPr>
                  <w:tcW w:w="1324" w:type="dxa"/>
                  <w:tcBorders>
                    <w:top w:val="single" w:color="auto" w:sz="2" w:space="0"/>
                    <w:left w:val="single" w:color="auto" w:sz="4" w:space="0"/>
                    <w:bottom w:val="single" w:color="auto" w:sz="4" w:space="0"/>
                    <w:right w:val="single" w:color="auto" w:sz="2" w:space="0"/>
                  </w:tcBorders>
                  <w:noWrap/>
                  <w:vAlign w:val="center"/>
                </w:tcPr>
                <w:p>
                  <w:pPr>
                    <w:jc w:val="center"/>
                    <w:rPr>
                      <w:u w:val="none"/>
                    </w:rPr>
                  </w:pPr>
                  <w:r>
                    <w:rPr>
                      <w:u w:val="none"/>
                    </w:rPr>
                    <w:t>评价等级</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Merge w:val="restart"/>
                  <w:tcBorders>
                    <w:top w:val="single" w:color="auto" w:sz="4" w:space="0"/>
                    <w:left w:val="single" w:color="auto" w:sz="2" w:space="0"/>
                    <w:right w:val="single" w:color="auto" w:sz="4" w:space="0"/>
                  </w:tcBorders>
                  <w:noWrap/>
                  <w:vAlign w:val="center"/>
                </w:tcPr>
                <w:p>
                  <w:pPr>
                    <w:widowControl/>
                    <w:jc w:val="center"/>
                    <w:rPr>
                      <w:u w:val="none"/>
                    </w:rPr>
                  </w:pPr>
                  <w:r>
                    <w:rPr>
                      <w:u w:val="none"/>
                    </w:rPr>
                    <w:t>废气</w:t>
                  </w:r>
                </w:p>
              </w:tc>
              <w:tc>
                <w:tcPr>
                  <w:tcW w:w="1362" w:type="dxa"/>
                  <w:vMerge w:val="restart"/>
                  <w:tcBorders>
                    <w:top w:val="single" w:color="auto" w:sz="4" w:space="0"/>
                    <w:left w:val="single" w:color="auto" w:sz="4" w:space="0"/>
                    <w:right w:val="single" w:color="auto" w:sz="4" w:space="0"/>
                  </w:tcBorders>
                  <w:noWrap/>
                  <w:vAlign w:val="center"/>
                </w:tcPr>
                <w:p>
                  <w:pPr>
                    <w:jc w:val="center"/>
                    <w:rPr>
                      <w:rFonts w:hint="eastAsia" w:eastAsia="宋体"/>
                      <w:u w:val="none"/>
                      <w:lang w:eastAsia="zh-CN"/>
                    </w:rPr>
                  </w:pPr>
                  <w:r>
                    <w:rPr>
                      <w:u w:val="none"/>
                    </w:rPr>
                    <w:t>运营阶段</w:t>
                  </w:r>
                  <w:r>
                    <w:rPr>
                      <w:rFonts w:hint="eastAsia"/>
                      <w:u w:val="none"/>
                      <w:lang w:eastAsia="zh-CN"/>
                    </w:rPr>
                    <w:t>（</w:t>
                  </w:r>
                  <w:r>
                    <w:rPr>
                      <w:rFonts w:hint="eastAsia"/>
                      <w:u w:val="none"/>
                      <w:lang w:val="en-US" w:eastAsia="zh-CN"/>
                    </w:rPr>
                    <w:t>有组织</w:t>
                  </w:r>
                  <w:r>
                    <w:rPr>
                      <w:rFonts w:hint="eastAsia"/>
                      <w:u w:val="none"/>
                      <w:lang w:eastAsia="zh-CN"/>
                    </w:rPr>
                    <w:t>）</w:t>
                  </w:r>
                </w:p>
              </w:tc>
              <w:tc>
                <w:tcPr>
                  <w:tcW w:w="1606" w:type="dxa"/>
                  <w:tcBorders>
                    <w:top w:val="single" w:color="auto" w:sz="4" w:space="0"/>
                    <w:left w:val="single" w:color="auto" w:sz="4" w:space="0"/>
                    <w:bottom w:val="single" w:color="auto" w:sz="4" w:space="0"/>
                    <w:right w:val="single" w:color="auto" w:sz="4" w:space="0"/>
                  </w:tcBorders>
                  <w:noWrap/>
                  <w:vAlign w:val="center"/>
                </w:tcPr>
                <w:p>
                  <w:pPr>
                    <w:jc w:val="center"/>
                    <w:rPr>
                      <w:u w:val="none"/>
                    </w:rPr>
                  </w:pPr>
                  <w:r>
                    <w:rPr>
                      <w:u w:val="none"/>
                    </w:rPr>
                    <w:t>颗粒物（PM</w:t>
                  </w:r>
                  <w:r>
                    <w:rPr>
                      <w:u w:val="none"/>
                      <w:vertAlign w:val="subscript"/>
                    </w:rPr>
                    <w:t>10</w:t>
                  </w:r>
                  <w:r>
                    <w:rPr>
                      <w:u w:val="none"/>
                    </w:rPr>
                    <w:t>）</w:t>
                  </w:r>
                </w:p>
              </w:tc>
              <w:tc>
                <w:tcPr>
                  <w:tcW w:w="140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eastAsia="宋体"/>
                      <w:u w:val="none"/>
                      <w:lang w:val="en-US" w:eastAsia="zh-CN"/>
                    </w:rPr>
                  </w:pPr>
                  <w:r>
                    <w:rPr>
                      <w:u w:val="none"/>
                    </w:rPr>
                    <w:t>0.</w:t>
                  </w:r>
                  <w:r>
                    <w:rPr>
                      <w:rFonts w:hint="eastAsia"/>
                      <w:u w:val="none"/>
                      <w:lang w:val="en-US" w:eastAsia="zh-CN"/>
                    </w:rPr>
                    <w:t>20</w:t>
                  </w:r>
                </w:p>
              </w:tc>
              <w:tc>
                <w:tcPr>
                  <w:tcW w:w="1478" w:type="dxa"/>
                  <w:tcBorders>
                    <w:top w:val="single" w:color="auto" w:sz="4" w:space="0"/>
                    <w:left w:val="single" w:color="auto" w:sz="4" w:space="0"/>
                    <w:bottom w:val="single" w:color="auto" w:sz="4" w:space="0"/>
                    <w:right w:val="single" w:color="auto" w:sz="4" w:space="0"/>
                  </w:tcBorders>
                  <w:noWrap/>
                  <w:vAlign w:val="center"/>
                </w:tcPr>
                <w:p>
                  <w:pPr>
                    <w:jc w:val="center"/>
                    <w:rPr>
                      <w:u w:val="none"/>
                    </w:rPr>
                  </w:pPr>
                  <w:r>
                    <w:rPr>
                      <w:u w:val="none"/>
                    </w:rPr>
                    <w:t>0.00</w:t>
                  </w:r>
                </w:p>
              </w:tc>
              <w:tc>
                <w:tcPr>
                  <w:tcW w:w="1324" w:type="dxa"/>
                  <w:tcBorders>
                    <w:top w:val="single" w:color="auto" w:sz="4" w:space="0"/>
                    <w:left w:val="single" w:color="auto" w:sz="4" w:space="0"/>
                    <w:bottom w:val="single" w:color="auto" w:sz="4" w:space="0"/>
                    <w:right w:val="single" w:color="auto" w:sz="2" w:space="0"/>
                  </w:tcBorders>
                  <w:noWrap/>
                  <w:vAlign w:val="center"/>
                </w:tcPr>
                <w:p>
                  <w:pPr>
                    <w:jc w:val="center"/>
                    <w:rPr>
                      <w:u w:val="none"/>
                    </w:rPr>
                  </w:pPr>
                  <w:r>
                    <w:rPr>
                      <w:u w:val="none"/>
                    </w:rPr>
                    <w:t>三级</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Merge w:val="continue"/>
                  <w:tcBorders>
                    <w:left w:val="single" w:color="auto" w:sz="2" w:space="0"/>
                    <w:right w:val="single" w:color="auto" w:sz="4" w:space="0"/>
                  </w:tcBorders>
                  <w:noWrap/>
                  <w:vAlign w:val="center"/>
                </w:tcPr>
                <w:p>
                  <w:pPr>
                    <w:widowControl/>
                    <w:jc w:val="center"/>
                    <w:rPr>
                      <w:u w:val="none"/>
                    </w:rPr>
                  </w:pPr>
                </w:p>
              </w:tc>
              <w:tc>
                <w:tcPr>
                  <w:tcW w:w="1362" w:type="dxa"/>
                  <w:vMerge w:val="continue"/>
                  <w:tcBorders>
                    <w:left w:val="single" w:color="auto" w:sz="4" w:space="0"/>
                    <w:right w:val="single" w:color="auto" w:sz="4" w:space="0"/>
                  </w:tcBorders>
                  <w:noWrap/>
                  <w:vAlign w:val="center"/>
                </w:tcPr>
                <w:p>
                  <w:pPr>
                    <w:jc w:val="center"/>
                    <w:rPr>
                      <w:u w:val="none"/>
                    </w:rPr>
                  </w:pPr>
                </w:p>
              </w:tc>
              <w:tc>
                <w:tcPr>
                  <w:tcW w:w="160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eastAsia="宋体"/>
                      <w:u w:val="none"/>
                      <w:lang w:val="en-US" w:eastAsia="zh-CN"/>
                    </w:rPr>
                  </w:pPr>
                  <w:r>
                    <w:rPr>
                      <w:rFonts w:hint="eastAsia"/>
                      <w:u w:val="none"/>
                      <w:lang w:val="en-US" w:eastAsia="zh-CN"/>
                    </w:rPr>
                    <w:t>NMHC</w:t>
                  </w:r>
                </w:p>
              </w:tc>
              <w:tc>
                <w:tcPr>
                  <w:tcW w:w="140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eastAsia="宋体"/>
                      <w:u w:val="none"/>
                      <w:lang w:val="en-US" w:eastAsia="zh-CN"/>
                    </w:rPr>
                  </w:pPr>
                  <w:r>
                    <w:rPr>
                      <w:rFonts w:hint="eastAsia"/>
                      <w:u w:val="none"/>
                      <w:lang w:val="en-US" w:eastAsia="zh-CN"/>
                    </w:rPr>
                    <w:t>0.03</w:t>
                  </w:r>
                </w:p>
              </w:tc>
              <w:tc>
                <w:tcPr>
                  <w:tcW w:w="1478" w:type="dxa"/>
                  <w:tcBorders>
                    <w:top w:val="single" w:color="auto" w:sz="4" w:space="0"/>
                    <w:left w:val="single" w:color="auto" w:sz="4" w:space="0"/>
                    <w:bottom w:val="single" w:color="auto" w:sz="4" w:space="0"/>
                    <w:right w:val="single" w:color="auto" w:sz="4" w:space="0"/>
                  </w:tcBorders>
                  <w:noWrap/>
                  <w:vAlign w:val="center"/>
                </w:tcPr>
                <w:p>
                  <w:pPr>
                    <w:jc w:val="center"/>
                    <w:rPr>
                      <w:u w:val="none"/>
                    </w:rPr>
                  </w:pPr>
                  <w:r>
                    <w:rPr>
                      <w:u w:val="none"/>
                    </w:rPr>
                    <w:t>0.00</w:t>
                  </w:r>
                </w:p>
              </w:tc>
              <w:tc>
                <w:tcPr>
                  <w:tcW w:w="1324" w:type="dxa"/>
                  <w:tcBorders>
                    <w:top w:val="single" w:color="auto" w:sz="4" w:space="0"/>
                    <w:left w:val="single" w:color="auto" w:sz="4" w:space="0"/>
                    <w:bottom w:val="single" w:color="auto" w:sz="4" w:space="0"/>
                    <w:right w:val="single" w:color="auto" w:sz="2" w:space="0"/>
                  </w:tcBorders>
                  <w:noWrap/>
                  <w:vAlign w:val="center"/>
                </w:tcPr>
                <w:p>
                  <w:pPr>
                    <w:jc w:val="center"/>
                    <w:rPr>
                      <w:u w:val="none"/>
                    </w:rPr>
                  </w:pPr>
                  <w:r>
                    <w:rPr>
                      <w:u w:val="none"/>
                    </w:rPr>
                    <w:t>三级</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Merge w:val="continue"/>
                  <w:tcBorders>
                    <w:left w:val="single" w:color="auto" w:sz="2" w:space="0"/>
                    <w:right w:val="single" w:color="auto" w:sz="4" w:space="0"/>
                  </w:tcBorders>
                  <w:noWrap/>
                  <w:vAlign w:val="center"/>
                </w:tcPr>
                <w:p>
                  <w:pPr>
                    <w:widowControl/>
                    <w:jc w:val="center"/>
                    <w:rPr>
                      <w:u w:val="none"/>
                    </w:rPr>
                  </w:pPr>
                </w:p>
              </w:tc>
              <w:tc>
                <w:tcPr>
                  <w:tcW w:w="1362" w:type="dxa"/>
                  <w:vMerge w:val="continue"/>
                  <w:tcBorders>
                    <w:left w:val="single" w:color="auto" w:sz="4" w:space="0"/>
                    <w:right w:val="single" w:color="auto" w:sz="4" w:space="0"/>
                  </w:tcBorders>
                  <w:noWrap/>
                  <w:vAlign w:val="center"/>
                </w:tcPr>
                <w:p>
                  <w:pPr>
                    <w:jc w:val="center"/>
                    <w:rPr>
                      <w:u w:val="none"/>
                    </w:rPr>
                  </w:pPr>
                </w:p>
              </w:tc>
              <w:tc>
                <w:tcPr>
                  <w:tcW w:w="160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eastAsia="宋体"/>
                      <w:u w:val="none"/>
                      <w:lang w:val="en-US" w:eastAsia="zh-CN"/>
                    </w:rPr>
                  </w:pPr>
                  <w:r>
                    <w:rPr>
                      <w:rFonts w:hint="eastAsia"/>
                      <w:u w:val="none"/>
                      <w:lang w:val="en-US" w:eastAsia="zh-CN"/>
                    </w:rPr>
                    <w:t>HCL</w:t>
                  </w:r>
                </w:p>
              </w:tc>
              <w:tc>
                <w:tcPr>
                  <w:tcW w:w="140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eastAsia="宋体"/>
                      <w:u w:val="none"/>
                      <w:lang w:val="en-US" w:eastAsia="zh-CN"/>
                    </w:rPr>
                  </w:pPr>
                  <w:r>
                    <w:rPr>
                      <w:rFonts w:hint="eastAsia" w:eastAsia="宋体"/>
                      <w:u w:val="none"/>
                      <w:lang w:val="en-US" w:eastAsia="zh-CN"/>
                    </w:rPr>
                    <w:t>0.</w:t>
                  </w:r>
                  <w:r>
                    <w:rPr>
                      <w:rFonts w:hint="eastAsia"/>
                      <w:u w:val="none"/>
                      <w:lang w:val="en-US" w:eastAsia="zh-CN"/>
                    </w:rPr>
                    <w:t>63</w:t>
                  </w:r>
                </w:p>
              </w:tc>
              <w:tc>
                <w:tcPr>
                  <w:tcW w:w="1478" w:type="dxa"/>
                  <w:tcBorders>
                    <w:top w:val="single" w:color="auto" w:sz="4" w:space="0"/>
                    <w:left w:val="single" w:color="auto" w:sz="4" w:space="0"/>
                    <w:bottom w:val="single" w:color="auto" w:sz="4" w:space="0"/>
                    <w:right w:val="single" w:color="auto" w:sz="4" w:space="0"/>
                  </w:tcBorders>
                  <w:noWrap/>
                  <w:vAlign w:val="center"/>
                </w:tcPr>
                <w:p>
                  <w:pPr>
                    <w:jc w:val="center"/>
                    <w:rPr>
                      <w:u w:val="none"/>
                    </w:rPr>
                  </w:pPr>
                  <w:r>
                    <w:rPr>
                      <w:u w:val="none"/>
                    </w:rPr>
                    <w:t>0.00</w:t>
                  </w:r>
                </w:p>
              </w:tc>
              <w:tc>
                <w:tcPr>
                  <w:tcW w:w="1324" w:type="dxa"/>
                  <w:tcBorders>
                    <w:top w:val="single" w:color="auto" w:sz="4" w:space="0"/>
                    <w:left w:val="single" w:color="auto" w:sz="4" w:space="0"/>
                    <w:bottom w:val="single" w:color="auto" w:sz="4" w:space="0"/>
                    <w:right w:val="single" w:color="auto" w:sz="2" w:space="0"/>
                  </w:tcBorders>
                  <w:noWrap/>
                  <w:vAlign w:val="center"/>
                </w:tcPr>
                <w:p>
                  <w:pPr>
                    <w:jc w:val="center"/>
                    <w:rPr>
                      <w:u w:val="none"/>
                    </w:rPr>
                  </w:pPr>
                  <w:r>
                    <w:rPr>
                      <w:u w:val="none"/>
                    </w:rPr>
                    <w:t>三级</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Merge w:val="continue"/>
                  <w:tcBorders>
                    <w:left w:val="single" w:color="auto" w:sz="2" w:space="0"/>
                    <w:right w:val="single" w:color="auto" w:sz="4" w:space="0"/>
                  </w:tcBorders>
                  <w:noWrap/>
                  <w:vAlign w:val="center"/>
                </w:tcPr>
                <w:p>
                  <w:pPr>
                    <w:widowControl/>
                    <w:jc w:val="center"/>
                    <w:rPr>
                      <w:u w:val="none"/>
                    </w:rPr>
                  </w:pPr>
                </w:p>
              </w:tc>
              <w:tc>
                <w:tcPr>
                  <w:tcW w:w="1362" w:type="dxa"/>
                  <w:vMerge w:val="restart"/>
                  <w:tcBorders>
                    <w:left w:val="single" w:color="auto" w:sz="4" w:space="0"/>
                    <w:right w:val="single" w:color="auto" w:sz="4" w:space="0"/>
                  </w:tcBorders>
                  <w:noWrap/>
                  <w:vAlign w:val="center"/>
                </w:tcPr>
                <w:p>
                  <w:pPr>
                    <w:jc w:val="center"/>
                    <w:rPr>
                      <w:u w:val="none"/>
                    </w:rPr>
                  </w:pPr>
                  <w:r>
                    <w:rPr>
                      <w:u w:val="none"/>
                    </w:rPr>
                    <w:t>运营阶段</w:t>
                  </w:r>
                  <w:r>
                    <w:rPr>
                      <w:rFonts w:hint="eastAsia"/>
                      <w:u w:val="none"/>
                      <w:lang w:eastAsia="zh-CN"/>
                    </w:rPr>
                    <w:t>（</w:t>
                  </w:r>
                  <w:r>
                    <w:rPr>
                      <w:rFonts w:hint="eastAsia"/>
                      <w:u w:val="none"/>
                      <w:lang w:val="en-US" w:eastAsia="zh-CN"/>
                    </w:rPr>
                    <w:t>无组织</w:t>
                  </w:r>
                  <w:r>
                    <w:rPr>
                      <w:rFonts w:hint="eastAsia"/>
                      <w:u w:val="none"/>
                      <w:lang w:eastAsia="zh-CN"/>
                    </w:rPr>
                    <w:t>）</w:t>
                  </w:r>
                </w:p>
              </w:tc>
              <w:tc>
                <w:tcPr>
                  <w:tcW w:w="1606" w:type="dxa"/>
                  <w:tcBorders>
                    <w:top w:val="single" w:color="auto" w:sz="4" w:space="0"/>
                    <w:left w:val="single" w:color="auto" w:sz="4" w:space="0"/>
                    <w:bottom w:val="single" w:color="auto" w:sz="4" w:space="0"/>
                    <w:right w:val="single" w:color="auto" w:sz="4" w:space="0"/>
                  </w:tcBorders>
                  <w:noWrap/>
                  <w:vAlign w:val="center"/>
                </w:tcPr>
                <w:p>
                  <w:pPr>
                    <w:jc w:val="center"/>
                    <w:rPr>
                      <w:u w:val="none"/>
                    </w:rPr>
                  </w:pPr>
                  <w:r>
                    <w:rPr>
                      <w:u w:val="none"/>
                    </w:rPr>
                    <w:t>颗粒物（</w:t>
                  </w:r>
                  <w:r>
                    <w:rPr>
                      <w:rFonts w:hint="eastAsia"/>
                      <w:u w:val="none"/>
                      <w:lang w:val="en-US" w:eastAsia="zh-CN"/>
                    </w:rPr>
                    <w:t>TSP</w:t>
                  </w:r>
                  <w:r>
                    <w:rPr>
                      <w:u w:val="none"/>
                    </w:rPr>
                    <w:t>）</w:t>
                  </w:r>
                </w:p>
              </w:tc>
              <w:tc>
                <w:tcPr>
                  <w:tcW w:w="140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eastAsia="宋体"/>
                      <w:u w:val="none"/>
                      <w:lang w:val="en-US" w:eastAsia="zh-CN"/>
                    </w:rPr>
                  </w:pPr>
                  <w:r>
                    <w:rPr>
                      <w:rFonts w:hint="eastAsia" w:eastAsia="宋体"/>
                      <w:u w:val="none"/>
                      <w:lang w:val="en-US" w:eastAsia="zh-CN"/>
                    </w:rPr>
                    <w:t>0.48</w:t>
                  </w:r>
                </w:p>
              </w:tc>
              <w:tc>
                <w:tcPr>
                  <w:tcW w:w="1478" w:type="dxa"/>
                  <w:tcBorders>
                    <w:top w:val="single" w:color="auto" w:sz="4" w:space="0"/>
                    <w:left w:val="single" w:color="auto" w:sz="4" w:space="0"/>
                    <w:bottom w:val="single" w:color="auto" w:sz="4" w:space="0"/>
                    <w:right w:val="single" w:color="auto" w:sz="4" w:space="0"/>
                  </w:tcBorders>
                  <w:noWrap/>
                  <w:vAlign w:val="center"/>
                </w:tcPr>
                <w:p>
                  <w:pPr>
                    <w:jc w:val="center"/>
                    <w:rPr>
                      <w:u w:val="none"/>
                    </w:rPr>
                  </w:pPr>
                  <w:r>
                    <w:rPr>
                      <w:u w:val="none"/>
                    </w:rPr>
                    <w:t>0.00</w:t>
                  </w:r>
                </w:p>
              </w:tc>
              <w:tc>
                <w:tcPr>
                  <w:tcW w:w="1324" w:type="dxa"/>
                  <w:tcBorders>
                    <w:top w:val="single" w:color="auto" w:sz="4" w:space="0"/>
                    <w:left w:val="single" w:color="auto" w:sz="4" w:space="0"/>
                    <w:bottom w:val="single" w:color="auto" w:sz="4" w:space="0"/>
                    <w:right w:val="single" w:color="auto" w:sz="2" w:space="0"/>
                  </w:tcBorders>
                  <w:noWrap/>
                  <w:vAlign w:val="center"/>
                </w:tcPr>
                <w:p>
                  <w:pPr>
                    <w:jc w:val="center"/>
                    <w:rPr>
                      <w:u w:val="none"/>
                    </w:rPr>
                  </w:pPr>
                  <w:r>
                    <w:rPr>
                      <w:u w:val="none"/>
                    </w:rPr>
                    <w:t>三级</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Merge w:val="continue"/>
                  <w:tcBorders>
                    <w:left w:val="single" w:color="auto" w:sz="2" w:space="0"/>
                    <w:right w:val="single" w:color="auto" w:sz="4" w:space="0"/>
                  </w:tcBorders>
                  <w:noWrap/>
                  <w:vAlign w:val="center"/>
                </w:tcPr>
                <w:p>
                  <w:pPr>
                    <w:widowControl/>
                    <w:jc w:val="center"/>
                    <w:rPr>
                      <w:u w:val="none"/>
                    </w:rPr>
                  </w:pPr>
                </w:p>
              </w:tc>
              <w:tc>
                <w:tcPr>
                  <w:tcW w:w="1362" w:type="dxa"/>
                  <w:vMerge w:val="continue"/>
                  <w:tcBorders>
                    <w:left w:val="single" w:color="auto" w:sz="4" w:space="0"/>
                    <w:right w:val="single" w:color="auto" w:sz="4" w:space="0"/>
                  </w:tcBorders>
                  <w:noWrap/>
                  <w:vAlign w:val="center"/>
                </w:tcPr>
                <w:p>
                  <w:pPr>
                    <w:jc w:val="center"/>
                    <w:rPr>
                      <w:u w:val="none"/>
                    </w:rPr>
                  </w:pPr>
                </w:p>
              </w:tc>
              <w:tc>
                <w:tcPr>
                  <w:tcW w:w="1606" w:type="dxa"/>
                  <w:tcBorders>
                    <w:top w:val="single" w:color="auto" w:sz="4" w:space="0"/>
                    <w:left w:val="single" w:color="auto" w:sz="4" w:space="0"/>
                    <w:bottom w:val="single" w:color="auto" w:sz="4" w:space="0"/>
                    <w:right w:val="single" w:color="auto" w:sz="4" w:space="0"/>
                  </w:tcBorders>
                  <w:noWrap/>
                  <w:vAlign w:val="center"/>
                </w:tcPr>
                <w:p>
                  <w:pPr>
                    <w:jc w:val="center"/>
                    <w:rPr>
                      <w:u w:val="none"/>
                    </w:rPr>
                  </w:pPr>
                  <w:r>
                    <w:rPr>
                      <w:rFonts w:hint="eastAsia"/>
                      <w:u w:val="none"/>
                      <w:lang w:val="en-US" w:eastAsia="zh-CN"/>
                    </w:rPr>
                    <w:t>NMHC</w:t>
                  </w:r>
                </w:p>
              </w:tc>
              <w:tc>
                <w:tcPr>
                  <w:tcW w:w="140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u w:val="none"/>
                      <w:lang w:val="en-US" w:eastAsia="zh-CN"/>
                    </w:rPr>
                  </w:pPr>
                  <w:r>
                    <w:rPr>
                      <w:rFonts w:hint="eastAsia"/>
                      <w:u w:val="none"/>
                      <w:lang w:val="en-US" w:eastAsia="zh-CN"/>
                    </w:rPr>
                    <w:t>0.04</w:t>
                  </w:r>
                </w:p>
              </w:tc>
              <w:tc>
                <w:tcPr>
                  <w:tcW w:w="1478" w:type="dxa"/>
                  <w:tcBorders>
                    <w:top w:val="single" w:color="auto" w:sz="4" w:space="0"/>
                    <w:left w:val="single" w:color="auto" w:sz="4" w:space="0"/>
                    <w:bottom w:val="single" w:color="auto" w:sz="4" w:space="0"/>
                    <w:right w:val="single" w:color="auto" w:sz="4" w:space="0"/>
                  </w:tcBorders>
                  <w:noWrap/>
                  <w:vAlign w:val="center"/>
                </w:tcPr>
                <w:p>
                  <w:pPr>
                    <w:jc w:val="center"/>
                    <w:rPr>
                      <w:u w:val="none"/>
                    </w:rPr>
                  </w:pPr>
                  <w:r>
                    <w:rPr>
                      <w:u w:val="none"/>
                    </w:rPr>
                    <w:t>0.00</w:t>
                  </w:r>
                </w:p>
              </w:tc>
              <w:tc>
                <w:tcPr>
                  <w:tcW w:w="1324" w:type="dxa"/>
                  <w:tcBorders>
                    <w:top w:val="single" w:color="auto" w:sz="4" w:space="0"/>
                    <w:left w:val="single" w:color="auto" w:sz="4" w:space="0"/>
                    <w:bottom w:val="single" w:color="auto" w:sz="4" w:space="0"/>
                    <w:right w:val="single" w:color="auto" w:sz="2" w:space="0"/>
                  </w:tcBorders>
                  <w:noWrap/>
                  <w:vAlign w:val="center"/>
                </w:tcPr>
                <w:p>
                  <w:pPr>
                    <w:jc w:val="center"/>
                    <w:rPr>
                      <w:u w:val="none"/>
                    </w:rPr>
                  </w:pPr>
                  <w:r>
                    <w:rPr>
                      <w:u w:val="none"/>
                    </w:rPr>
                    <w:t>三级</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29" w:type="dxa"/>
                  <w:vMerge w:val="continue"/>
                  <w:tcBorders>
                    <w:left w:val="single" w:color="auto" w:sz="2" w:space="0"/>
                    <w:bottom w:val="single" w:color="auto" w:sz="4" w:space="0"/>
                    <w:right w:val="single" w:color="auto" w:sz="4" w:space="0"/>
                  </w:tcBorders>
                  <w:noWrap/>
                  <w:vAlign w:val="center"/>
                </w:tcPr>
                <w:p>
                  <w:pPr>
                    <w:widowControl/>
                    <w:jc w:val="center"/>
                    <w:rPr>
                      <w:u w:val="none"/>
                    </w:rPr>
                  </w:pPr>
                </w:p>
              </w:tc>
              <w:tc>
                <w:tcPr>
                  <w:tcW w:w="1362" w:type="dxa"/>
                  <w:vMerge w:val="continue"/>
                  <w:tcBorders>
                    <w:left w:val="single" w:color="auto" w:sz="4" w:space="0"/>
                    <w:bottom w:val="single" w:color="auto" w:sz="4" w:space="0"/>
                    <w:right w:val="single" w:color="auto" w:sz="4" w:space="0"/>
                  </w:tcBorders>
                  <w:noWrap/>
                  <w:vAlign w:val="center"/>
                </w:tcPr>
                <w:p>
                  <w:pPr>
                    <w:jc w:val="center"/>
                    <w:rPr>
                      <w:u w:val="none"/>
                    </w:rPr>
                  </w:pPr>
                </w:p>
              </w:tc>
              <w:tc>
                <w:tcPr>
                  <w:tcW w:w="1606" w:type="dxa"/>
                  <w:tcBorders>
                    <w:top w:val="single" w:color="auto" w:sz="4" w:space="0"/>
                    <w:left w:val="single" w:color="auto" w:sz="4" w:space="0"/>
                    <w:bottom w:val="single" w:color="auto" w:sz="4" w:space="0"/>
                    <w:right w:val="single" w:color="auto" w:sz="4" w:space="0"/>
                  </w:tcBorders>
                  <w:noWrap/>
                  <w:vAlign w:val="center"/>
                </w:tcPr>
                <w:p>
                  <w:pPr>
                    <w:jc w:val="center"/>
                    <w:rPr>
                      <w:u w:val="none"/>
                    </w:rPr>
                  </w:pPr>
                  <w:r>
                    <w:rPr>
                      <w:rFonts w:hint="eastAsia"/>
                      <w:u w:val="none"/>
                      <w:lang w:val="en-US" w:eastAsia="zh-CN"/>
                    </w:rPr>
                    <w:t>HCL</w:t>
                  </w:r>
                </w:p>
              </w:tc>
              <w:tc>
                <w:tcPr>
                  <w:tcW w:w="1409"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u w:val="none"/>
                      <w:lang w:val="en-US" w:eastAsia="zh-CN"/>
                    </w:rPr>
                  </w:pPr>
                  <w:r>
                    <w:rPr>
                      <w:rFonts w:hint="eastAsia"/>
                      <w:u w:val="none"/>
                      <w:lang w:val="en-US" w:eastAsia="zh-CN"/>
                    </w:rPr>
                    <w:t>0.86</w:t>
                  </w:r>
                </w:p>
              </w:tc>
              <w:tc>
                <w:tcPr>
                  <w:tcW w:w="1478" w:type="dxa"/>
                  <w:tcBorders>
                    <w:top w:val="single" w:color="auto" w:sz="4" w:space="0"/>
                    <w:left w:val="single" w:color="auto" w:sz="4" w:space="0"/>
                    <w:bottom w:val="single" w:color="auto" w:sz="4" w:space="0"/>
                    <w:right w:val="single" w:color="auto" w:sz="4" w:space="0"/>
                  </w:tcBorders>
                  <w:noWrap/>
                  <w:vAlign w:val="center"/>
                </w:tcPr>
                <w:p>
                  <w:pPr>
                    <w:jc w:val="center"/>
                    <w:rPr>
                      <w:u w:val="none"/>
                    </w:rPr>
                  </w:pPr>
                  <w:r>
                    <w:rPr>
                      <w:u w:val="none"/>
                    </w:rPr>
                    <w:t>0.00</w:t>
                  </w:r>
                </w:p>
              </w:tc>
              <w:tc>
                <w:tcPr>
                  <w:tcW w:w="1324" w:type="dxa"/>
                  <w:tcBorders>
                    <w:top w:val="single" w:color="auto" w:sz="4" w:space="0"/>
                    <w:left w:val="single" w:color="auto" w:sz="4" w:space="0"/>
                    <w:bottom w:val="single" w:color="auto" w:sz="4" w:space="0"/>
                    <w:right w:val="single" w:color="auto" w:sz="2" w:space="0"/>
                  </w:tcBorders>
                  <w:noWrap/>
                  <w:vAlign w:val="center"/>
                </w:tcPr>
                <w:p>
                  <w:pPr>
                    <w:jc w:val="center"/>
                    <w:rPr>
                      <w:u w:val="none"/>
                    </w:rPr>
                  </w:pPr>
                  <w:r>
                    <w:rPr>
                      <w:u w:val="none"/>
                    </w:rPr>
                    <w:t>三级</w:t>
                  </w:r>
                </w:p>
              </w:tc>
            </w:tr>
          </w:tbl>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由上表可知，</w:t>
            </w:r>
            <w:r>
              <w:rPr>
                <w:rFonts w:hint="eastAsia" w:asciiTheme="minorEastAsia" w:hAnsiTheme="minorEastAsia" w:eastAsiaTheme="minorEastAsia" w:cstheme="minorEastAsia"/>
                <w:sz w:val="24"/>
                <w:szCs w:val="24"/>
                <w:u w:val="none"/>
                <w:lang w:val="en-US" w:eastAsia="zh-CN"/>
              </w:rPr>
              <w:t>本</w:t>
            </w:r>
            <w:r>
              <w:rPr>
                <w:rFonts w:hint="eastAsia" w:asciiTheme="minorEastAsia" w:hAnsiTheme="minorEastAsia" w:eastAsiaTheme="minorEastAsia" w:cstheme="minorEastAsia"/>
                <w:sz w:val="24"/>
                <w:szCs w:val="24"/>
                <w:u w:val="none"/>
              </w:rPr>
              <w:t>项目大气环境影响评价</w:t>
            </w:r>
            <w:r>
              <w:rPr>
                <w:rFonts w:hint="eastAsia" w:asciiTheme="minorEastAsia" w:hAnsiTheme="minorEastAsia" w:eastAsiaTheme="minorEastAsia" w:cstheme="minorEastAsia"/>
                <w:sz w:val="24"/>
                <w:szCs w:val="24"/>
                <w:u w:val="none"/>
                <w:lang w:val="en-US" w:eastAsia="zh-CN"/>
              </w:rPr>
              <w:t>分析结果</w:t>
            </w:r>
            <w:r>
              <w:rPr>
                <w:rFonts w:hint="eastAsia" w:asciiTheme="minorEastAsia" w:hAnsiTheme="minorEastAsia" w:eastAsiaTheme="minorEastAsia" w:cstheme="minorEastAsia"/>
                <w:sz w:val="24"/>
                <w:szCs w:val="24"/>
                <w:u w:val="none"/>
              </w:rPr>
              <w:t>Pmax</w:t>
            </w:r>
            <w:r>
              <w:rPr>
                <w:rFonts w:hint="eastAsia" w:asciiTheme="minorEastAsia" w:hAnsiTheme="minorEastAsia" w:eastAsiaTheme="minorEastAsia" w:cstheme="minorEastAsia"/>
                <w:sz w:val="24"/>
                <w:szCs w:val="24"/>
                <w:u w:val="none"/>
                <w:lang w:val="en-US" w:eastAsia="zh-CN"/>
              </w:rPr>
              <w:t>=0.86%</w:t>
            </w:r>
            <w:r>
              <w:rPr>
                <w:rFonts w:hint="eastAsia" w:asciiTheme="minorEastAsia" w:hAnsiTheme="minorEastAsia" w:eastAsiaTheme="minorEastAsia" w:cstheme="minorEastAsia"/>
                <w:sz w:val="24"/>
                <w:szCs w:val="24"/>
                <w:u w:val="none"/>
              </w:rPr>
              <w:t>＜1%</w:t>
            </w:r>
            <w:r>
              <w:rPr>
                <w:rFonts w:hint="eastAsia" w:asciiTheme="minorEastAsia" w:hAnsiTheme="minorEastAsia" w:eastAsiaTheme="minorEastAsia" w:cstheme="minorEastAsia"/>
                <w:sz w:val="24"/>
                <w:szCs w:val="24"/>
                <w:u w:val="none"/>
                <w:lang w:eastAsia="zh-CN"/>
              </w:rPr>
              <w:t>，</w:t>
            </w:r>
            <w:r>
              <w:rPr>
                <w:rFonts w:hint="eastAsia" w:asciiTheme="minorEastAsia" w:hAnsiTheme="minorEastAsia" w:eastAsiaTheme="minorEastAsia" w:cstheme="minorEastAsia"/>
                <w:sz w:val="24"/>
                <w:szCs w:val="24"/>
                <w:u w:val="none"/>
                <w:lang w:val="en-US" w:eastAsia="zh-CN"/>
              </w:rPr>
              <w:t>评价</w:t>
            </w:r>
            <w:r>
              <w:rPr>
                <w:rFonts w:hint="eastAsia" w:asciiTheme="minorEastAsia" w:hAnsiTheme="minorEastAsia" w:eastAsiaTheme="minorEastAsia" w:cstheme="minorEastAsia"/>
                <w:sz w:val="24"/>
                <w:szCs w:val="24"/>
                <w:u w:val="none"/>
              </w:rPr>
              <w:t>等级为三级。</w:t>
            </w:r>
          </w:p>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color w:val="000000"/>
                <w:kern w:val="0"/>
                <w:sz w:val="24"/>
                <w:szCs w:val="24"/>
                <w:u w:val="none"/>
                <w:lang w:val="en-US" w:eastAsia="zh-CN" w:bidi="ar"/>
              </w:rPr>
            </w:pPr>
            <w:r>
              <w:rPr>
                <w:rFonts w:hint="eastAsia" w:asciiTheme="minorEastAsia" w:hAnsiTheme="minorEastAsia" w:eastAsiaTheme="minorEastAsia" w:cstheme="minorEastAsia"/>
                <w:sz w:val="24"/>
                <w:szCs w:val="24"/>
                <w:u w:val="none"/>
                <w:lang w:val="en-US" w:eastAsia="zh-CN"/>
              </w:rPr>
              <w:t>根据</w:t>
            </w:r>
            <w:r>
              <w:rPr>
                <w:rFonts w:hint="eastAsia" w:asciiTheme="minorEastAsia" w:hAnsiTheme="minorEastAsia" w:eastAsiaTheme="minorEastAsia" w:cstheme="minorEastAsia"/>
                <w:color w:val="000000"/>
                <w:kern w:val="0"/>
                <w:sz w:val="24"/>
                <w:szCs w:val="24"/>
                <w:u w:val="none"/>
                <w:lang w:val="en-US" w:eastAsia="zh-CN" w:bidi="ar"/>
              </w:rPr>
              <w:t>《环境影响评价技术导 大气环境》（HJ2.2-2018），三级评价项目不需设置大气环境影响评价范围。</w:t>
            </w:r>
          </w:p>
          <w:p>
            <w:pPr>
              <w:keepNext w:val="0"/>
              <w:keepLines w:val="0"/>
              <w:widowControl/>
              <w:suppressLineNumbers w:val="0"/>
              <w:jc w:val="left"/>
              <w:rPr>
                <w:rFonts w:hint="eastAsia" w:ascii="宋体" w:hAnsi="宋体" w:eastAsia="宋体" w:cs="宋体"/>
                <w:b/>
                <w:color w:val="000000"/>
                <w:kern w:val="0"/>
                <w:sz w:val="28"/>
                <w:szCs w:val="28"/>
                <w:u w:val="none"/>
                <w:lang w:val="en-US" w:eastAsia="zh-CN" w:bidi="ar"/>
              </w:rPr>
            </w:pPr>
            <w:r>
              <w:rPr>
                <w:rFonts w:hint="eastAsia" w:ascii="宋体" w:hAnsi="宋体" w:eastAsia="宋体" w:cs="宋体"/>
                <w:b/>
                <w:color w:val="000000"/>
                <w:kern w:val="0"/>
                <w:sz w:val="28"/>
                <w:szCs w:val="28"/>
                <w:u w:val="none"/>
                <w:lang w:val="en-US" w:eastAsia="zh-CN" w:bidi="ar"/>
              </w:rPr>
              <w:t xml:space="preserve">二、地表水环境影响评价工作等级及范围 </w:t>
            </w:r>
          </w:p>
          <w:p>
            <w:pPr>
              <w:keepNext w:val="0"/>
              <w:keepLines w:val="0"/>
              <w:widowControl/>
              <w:suppressLineNumbers w:val="0"/>
              <w:spacing w:line="360" w:lineRule="auto"/>
              <w:jc w:val="left"/>
              <w:rPr>
                <w:sz w:val="24"/>
                <w:szCs w:val="24"/>
                <w:u w:val="none"/>
              </w:rPr>
            </w:pPr>
            <w:r>
              <w:rPr>
                <w:rFonts w:ascii="TimesNewRomanPSMT" w:hAnsi="TimesNewRomanPSMT" w:eastAsia="TimesNewRomanPSMT" w:cs="TimesNewRomanPSMT"/>
                <w:color w:val="000000"/>
                <w:kern w:val="0"/>
                <w:sz w:val="24"/>
                <w:szCs w:val="24"/>
                <w:u w:val="none"/>
                <w:lang w:val="en-US" w:eastAsia="zh-CN" w:bidi="ar"/>
              </w:rPr>
              <w:t>1</w:t>
            </w:r>
            <w:r>
              <w:rPr>
                <w:rFonts w:hint="eastAsia" w:ascii="宋体" w:hAnsi="宋体" w:eastAsia="宋体" w:cs="宋体"/>
                <w:color w:val="000000"/>
                <w:kern w:val="0"/>
                <w:sz w:val="24"/>
                <w:szCs w:val="24"/>
                <w:u w:val="none"/>
                <w:lang w:val="en-US" w:eastAsia="zh-CN" w:bidi="ar"/>
              </w:rPr>
              <w:t xml:space="preserve">、评价等级 </w:t>
            </w:r>
          </w:p>
          <w:p>
            <w:pPr>
              <w:keepNext w:val="0"/>
              <w:keepLines w:val="0"/>
              <w:widowControl/>
              <w:suppressLineNumbers w:val="0"/>
              <w:spacing w:line="360" w:lineRule="auto"/>
              <w:ind w:firstLine="480" w:firstLineChars="200"/>
              <w:jc w:val="left"/>
              <w:rPr>
                <w:sz w:val="24"/>
                <w:szCs w:val="24"/>
                <w:u w:val="none"/>
              </w:rPr>
            </w:pPr>
            <w:r>
              <w:rPr>
                <w:rFonts w:hint="eastAsia" w:ascii="宋体" w:hAnsi="宋体" w:eastAsia="宋体" w:cs="宋体"/>
                <w:color w:val="000000"/>
                <w:kern w:val="0"/>
                <w:sz w:val="24"/>
                <w:szCs w:val="24"/>
                <w:u w:val="none"/>
                <w:lang w:val="en-US" w:eastAsia="zh-CN" w:bidi="ar"/>
              </w:rPr>
              <w:t>根据《环境影响评价技术导则 地表水环境》（</w:t>
            </w:r>
            <w:r>
              <w:rPr>
                <w:rFonts w:hint="default" w:ascii="TimesNewRomanPSMT" w:hAnsi="TimesNewRomanPSMT" w:eastAsia="TimesNewRomanPSMT" w:cs="TimesNewRomanPSMT"/>
                <w:color w:val="000000"/>
                <w:kern w:val="0"/>
                <w:sz w:val="24"/>
                <w:szCs w:val="24"/>
                <w:u w:val="none"/>
                <w:lang w:val="en-US" w:eastAsia="zh-CN" w:bidi="ar"/>
              </w:rPr>
              <w:t>HJ2.3-2018</w:t>
            </w:r>
            <w:r>
              <w:rPr>
                <w:rFonts w:hint="eastAsia" w:ascii="宋体" w:hAnsi="宋体" w:eastAsia="宋体" w:cs="宋体"/>
                <w:color w:val="000000"/>
                <w:kern w:val="0"/>
                <w:sz w:val="24"/>
                <w:szCs w:val="24"/>
                <w:u w:val="none"/>
                <w:lang w:val="en-US" w:eastAsia="zh-CN" w:bidi="ar"/>
              </w:rPr>
              <w:t>）</w:t>
            </w:r>
            <w:r>
              <w:rPr>
                <w:rFonts w:hint="default" w:ascii="TimesNewRomanPSMT" w:hAnsi="TimesNewRomanPSMT" w:eastAsia="TimesNewRomanPSMT" w:cs="TimesNewRomanPSMT"/>
                <w:color w:val="000000"/>
                <w:kern w:val="0"/>
                <w:sz w:val="24"/>
                <w:szCs w:val="24"/>
                <w:u w:val="none"/>
                <w:lang w:val="en-US" w:eastAsia="zh-CN" w:bidi="ar"/>
              </w:rPr>
              <w:t xml:space="preserve">5.2 </w:t>
            </w:r>
            <w:r>
              <w:rPr>
                <w:rFonts w:hint="eastAsia" w:ascii="宋体" w:hAnsi="宋体" w:eastAsia="宋体" w:cs="宋体"/>
                <w:color w:val="000000"/>
                <w:kern w:val="0"/>
                <w:sz w:val="24"/>
                <w:szCs w:val="24"/>
                <w:u w:val="none"/>
                <w:lang w:val="en-US" w:eastAsia="zh-CN" w:bidi="ar"/>
              </w:rPr>
              <w:t xml:space="preserve">规定：建设项目地表水环境影响评价等级按照影响类型、排放方式、排放量或影响情况、受纳水体环境质量现状、水环境保护目标等综合确定。 </w:t>
            </w:r>
          </w:p>
          <w:p>
            <w:pPr>
              <w:keepNext w:val="0"/>
              <w:keepLines w:val="0"/>
              <w:widowControl/>
              <w:suppressLineNumbers w:val="0"/>
              <w:spacing w:line="360" w:lineRule="auto"/>
              <w:ind w:firstLine="480" w:firstLineChars="200"/>
              <w:jc w:val="left"/>
              <w:rPr>
                <w:sz w:val="24"/>
                <w:szCs w:val="24"/>
                <w:u w:val="none"/>
              </w:rPr>
            </w:pPr>
            <w:r>
              <w:rPr>
                <w:rFonts w:hint="eastAsia" w:ascii="宋体" w:hAnsi="宋体" w:eastAsia="宋体" w:cs="宋体"/>
                <w:color w:val="000000"/>
                <w:kern w:val="0"/>
                <w:sz w:val="24"/>
                <w:szCs w:val="24"/>
                <w:u w:val="none"/>
                <w:lang w:val="en-US" w:eastAsia="zh-CN" w:bidi="ar"/>
              </w:rPr>
              <w:t>根据建设项目性质，项目属于水污染影响型建设项目。水污染影响型建设项目根据排放方式和废水排放量划分评价等级，见下表</w:t>
            </w:r>
          </w:p>
          <w:p>
            <w:pPr>
              <w:spacing w:beforeLines="50"/>
              <w:jc w:val="center"/>
              <w:rPr>
                <w:rFonts w:hint="eastAsia"/>
                <w:b/>
                <w:bCs/>
                <w:u w:val="none"/>
                <w:lang w:val="en-US" w:eastAsia="zh-CN"/>
              </w:rPr>
            </w:pPr>
            <w:r>
              <w:rPr>
                <w:rFonts w:hint="eastAsia"/>
                <w:b/>
                <w:bCs/>
                <w:u w:val="none"/>
                <w:lang w:val="en-US" w:eastAsia="zh-CN"/>
              </w:rPr>
              <w:t xml:space="preserve">表12  水污染影响型建设项目评价等级判定 </w:t>
            </w:r>
          </w:p>
          <w:tbl>
            <w:tblPr>
              <w:tblStyle w:val="25"/>
              <w:tblW w:w="8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1830"/>
              <w:gridCol w:w="4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9" w:type="dxa"/>
                  <w:vMerge w:val="restart"/>
                  <w:vAlign w:val="center"/>
                </w:tcPr>
                <w:p>
                  <w:pPr>
                    <w:keepNext w:val="0"/>
                    <w:keepLines w:val="0"/>
                    <w:widowControl/>
                    <w:suppressLineNumbers w:val="0"/>
                    <w:jc w:val="center"/>
                    <w:rPr>
                      <w:rFonts w:hint="default" w:ascii="Times New Roman" w:hAnsi="Times New Roman" w:cs="Times New Roman" w:eastAsiaTheme="minorEastAsia"/>
                      <w:color w:val="000000"/>
                      <w:kern w:val="0"/>
                      <w:sz w:val="21"/>
                      <w:szCs w:val="21"/>
                      <w:u w:val="none"/>
                      <w:vertAlign w:val="baseli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评价等级</w:t>
                  </w:r>
                </w:p>
              </w:tc>
              <w:tc>
                <w:tcPr>
                  <w:tcW w:w="6283" w:type="dxa"/>
                  <w:gridSpan w:val="2"/>
                  <w:vAlign w:val="center"/>
                </w:tcPr>
                <w:p>
                  <w:pPr>
                    <w:keepNext w:val="0"/>
                    <w:keepLines w:val="0"/>
                    <w:widowControl/>
                    <w:suppressLineNumbers w:val="0"/>
                    <w:jc w:val="center"/>
                    <w:rPr>
                      <w:rFonts w:hint="default" w:ascii="Times New Roman" w:hAnsi="Times New Roman" w:cs="Times New Roman" w:eastAsiaTheme="minorEastAsia"/>
                      <w:color w:val="000000"/>
                      <w:kern w:val="0"/>
                      <w:sz w:val="21"/>
                      <w:szCs w:val="21"/>
                      <w:u w:val="none"/>
                      <w:vertAlign w:val="baseli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9" w:type="dxa"/>
                  <w:vMerge w:val="continue"/>
                  <w:vAlign w:val="center"/>
                </w:tcPr>
                <w:p>
                  <w:pPr>
                    <w:keepNext w:val="0"/>
                    <w:keepLines w:val="0"/>
                    <w:widowControl/>
                    <w:suppressLineNumbers w:val="0"/>
                    <w:jc w:val="center"/>
                    <w:rPr>
                      <w:rFonts w:hint="default" w:ascii="Times New Roman" w:hAnsi="Times New Roman" w:cs="Times New Roman" w:eastAsiaTheme="minorEastAsia"/>
                      <w:color w:val="000000"/>
                      <w:kern w:val="0"/>
                      <w:sz w:val="21"/>
                      <w:szCs w:val="21"/>
                      <w:u w:val="none"/>
                      <w:vertAlign w:val="baseline"/>
                      <w:lang w:val="en-US" w:eastAsia="zh-CN" w:bidi="ar"/>
                    </w:rPr>
                  </w:pPr>
                </w:p>
              </w:tc>
              <w:tc>
                <w:tcPr>
                  <w:tcW w:w="1830" w:type="dxa"/>
                  <w:vAlign w:val="center"/>
                </w:tcPr>
                <w:p>
                  <w:pPr>
                    <w:keepNext w:val="0"/>
                    <w:keepLines w:val="0"/>
                    <w:widowControl/>
                    <w:suppressLineNumbers w:val="0"/>
                    <w:jc w:val="center"/>
                    <w:rPr>
                      <w:rFonts w:hint="default" w:ascii="Times New Roman" w:hAnsi="Times New Roman" w:cs="Times New Roman" w:eastAsiaTheme="minorEastAsia"/>
                      <w:color w:val="000000"/>
                      <w:kern w:val="0"/>
                      <w:sz w:val="21"/>
                      <w:szCs w:val="21"/>
                      <w:u w:val="none"/>
                      <w:vertAlign w:val="baseli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排放方式</w:t>
                  </w:r>
                </w:p>
              </w:tc>
              <w:tc>
                <w:tcPr>
                  <w:tcW w:w="4453" w:type="dxa"/>
                  <w:vAlign w:val="center"/>
                </w:tcPr>
                <w:p>
                  <w:pPr>
                    <w:keepNext w:val="0"/>
                    <w:keepLines w:val="0"/>
                    <w:widowControl/>
                    <w:suppressLineNumbers w:val="0"/>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color w:val="000000"/>
                      <w:kern w:val="0"/>
                      <w:sz w:val="21"/>
                      <w:szCs w:val="21"/>
                      <w:u w:val="none"/>
                      <w:lang w:val="en-US" w:eastAsia="zh-CN" w:bidi="ar"/>
                    </w:rPr>
                    <w:t>废水排放量 Q/（m</w:t>
                  </w:r>
                  <w:r>
                    <w:rPr>
                      <w:rFonts w:hint="default" w:ascii="Times New Roman" w:hAnsi="Times New Roman" w:cs="Times New Roman" w:eastAsiaTheme="minorEastAsia"/>
                      <w:color w:val="000000"/>
                      <w:kern w:val="0"/>
                      <w:sz w:val="21"/>
                      <w:szCs w:val="21"/>
                      <w:u w:val="none"/>
                      <w:vertAlign w:val="superscript"/>
                      <w:lang w:val="en-US" w:eastAsia="zh-CN" w:bidi="ar"/>
                    </w:rPr>
                    <w:t>3</w:t>
                  </w:r>
                  <w:r>
                    <w:rPr>
                      <w:rFonts w:hint="default" w:ascii="Times New Roman" w:hAnsi="Times New Roman" w:cs="Times New Roman" w:eastAsiaTheme="minorEastAsia"/>
                      <w:color w:val="000000"/>
                      <w:kern w:val="0"/>
                      <w:sz w:val="21"/>
                      <w:szCs w:val="21"/>
                      <w:u w:val="none"/>
                      <w:lang w:val="en-US" w:eastAsia="zh-CN" w:bidi="ar"/>
                    </w:rPr>
                    <w:t>/d）；</w:t>
                  </w:r>
                </w:p>
                <w:p>
                  <w:pPr>
                    <w:keepNext w:val="0"/>
                    <w:keepLines w:val="0"/>
                    <w:widowControl/>
                    <w:suppressLineNumbers w:val="0"/>
                    <w:jc w:val="center"/>
                    <w:rPr>
                      <w:rFonts w:hint="default" w:ascii="Times New Roman" w:hAnsi="Times New Roman" w:cs="Times New Roman" w:eastAsiaTheme="minorEastAsia"/>
                      <w:color w:val="000000"/>
                      <w:kern w:val="0"/>
                      <w:sz w:val="21"/>
                      <w:szCs w:val="21"/>
                      <w:u w:val="none"/>
                      <w:vertAlign w:val="baseli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水污染物当量数 W/（无纲量）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9" w:type="dxa"/>
                  <w:vAlign w:val="center"/>
                </w:tcPr>
                <w:p>
                  <w:pPr>
                    <w:keepNext w:val="0"/>
                    <w:keepLines w:val="0"/>
                    <w:widowControl/>
                    <w:suppressLineNumbers w:val="0"/>
                    <w:jc w:val="center"/>
                    <w:rPr>
                      <w:rFonts w:hint="default" w:ascii="Times New Roman" w:hAnsi="Times New Roman" w:cs="Times New Roman" w:eastAsiaTheme="minorEastAsia"/>
                      <w:color w:val="000000"/>
                      <w:kern w:val="0"/>
                      <w:sz w:val="21"/>
                      <w:szCs w:val="21"/>
                      <w:u w:val="none"/>
                      <w:vertAlign w:val="baseli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一级</w:t>
                  </w:r>
                </w:p>
              </w:tc>
              <w:tc>
                <w:tcPr>
                  <w:tcW w:w="1830" w:type="dxa"/>
                  <w:vAlign w:val="center"/>
                </w:tcPr>
                <w:p>
                  <w:pPr>
                    <w:keepNext w:val="0"/>
                    <w:keepLines w:val="0"/>
                    <w:widowControl/>
                    <w:suppressLineNumbers w:val="0"/>
                    <w:jc w:val="center"/>
                    <w:rPr>
                      <w:rFonts w:hint="default" w:ascii="Times New Roman" w:hAnsi="Times New Roman" w:cs="Times New Roman" w:eastAsiaTheme="minorEastAsia"/>
                      <w:color w:val="000000"/>
                      <w:kern w:val="0"/>
                      <w:sz w:val="21"/>
                      <w:szCs w:val="21"/>
                      <w:u w:val="none"/>
                      <w:vertAlign w:val="baseli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直接排放</w:t>
                  </w:r>
                </w:p>
              </w:tc>
              <w:tc>
                <w:tcPr>
                  <w:tcW w:w="4453" w:type="dxa"/>
                  <w:vAlign w:val="center"/>
                </w:tcPr>
                <w:p>
                  <w:pPr>
                    <w:keepNext w:val="0"/>
                    <w:keepLines w:val="0"/>
                    <w:widowControl/>
                    <w:suppressLineNumbers w:val="0"/>
                    <w:jc w:val="center"/>
                    <w:rPr>
                      <w:rFonts w:hint="default" w:ascii="Times New Roman" w:hAnsi="Times New Roman" w:cs="Times New Roman" w:eastAsiaTheme="minorEastAsia"/>
                      <w:color w:val="000000"/>
                      <w:kern w:val="0"/>
                      <w:sz w:val="21"/>
                      <w:szCs w:val="21"/>
                      <w:u w:val="none"/>
                      <w:vertAlign w:val="baseli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Q≥20000 或 W≥600000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9" w:type="dxa"/>
                  <w:vAlign w:val="center"/>
                </w:tcPr>
                <w:p>
                  <w:pPr>
                    <w:keepNext w:val="0"/>
                    <w:keepLines w:val="0"/>
                    <w:widowControl/>
                    <w:suppressLineNumbers w:val="0"/>
                    <w:jc w:val="center"/>
                    <w:rPr>
                      <w:rFonts w:hint="default" w:ascii="Times New Roman" w:hAnsi="Times New Roman" w:cs="Times New Roman" w:eastAsiaTheme="minorEastAsia"/>
                      <w:color w:val="000000"/>
                      <w:kern w:val="0"/>
                      <w:sz w:val="21"/>
                      <w:szCs w:val="21"/>
                      <w:u w:val="none"/>
                      <w:vertAlign w:val="baseli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二级</w:t>
                  </w:r>
                </w:p>
              </w:tc>
              <w:tc>
                <w:tcPr>
                  <w:tcW w:w="1830" w:type="dxa"/>
                  <w:vAlign w:val="center"/>
                </w:tcPr>
                <w:p>
                  <w:pPr>
                    <w:keepNext w:val="0"/>
                    <w:keepLines w:val="0"/>
                    <w:widowControl/>
                    <w:suppressLineNumbers w:val="0"/>
                    <w:jc w:val="center"/>
                    <w:rPr>
                      <w:rFonts w:hint="default" w:ascii="Times New Roman" w:hAnsi="Times New Roman" w:cs="Times New Roman" w:eastAsiaTheme="minorEastAsia"/>
                      <w:color w:val="000000"/>
                      <w:kern w:val="0"/>
                      <w:sz w:val="21"/>
                      <w:szCs w:val="21"/>
                      <w:u w:val="none"/>
                      <w:vertAlign w:val="baseli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直接排放</w:t>
                  </w:r>
                </w:p>
              </w:tc>
              <w:tc>
                <w:tcPr>
                  <w:tcW w:w="4453" w:type="dxa"/>
                  <w:vAlign w:val="center"/>
                </w:tcPr>
                <w:p>
                  <w:pPr>
                    <w:keepNext w:val="0"/>
                    <w:keepLines w:val="0"/>
                    <w:widowControl/>
                    <w:suppressLineNumbers w:val="0"/>
                    <w:jc w:val="center"/>
                    <w:rPr>
                      <w:rFonts w:hint="default" w:ascii="Times New Roman" w:hAnsi="Times New Roman" w:cs="Times New Roman" w:eastAsiaTheme="minorEastAsia"/>
                      <w:color w:val="000000"/>
                      <w:kern w:val="0"/>
                      <w:sz w:val="21"/>
                      <w:szCs w:val="21"/>
                      <w:u w:val="none"/>
                      <w:vertAlign w:val="baseli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9" w:type="dxa"/>
                  <w:vAlign w:val="center"/>
                </w:tcPr>
                <w:p>
                  <w:pPr>
                    <w:keepNext w:val="0"/>
                    <w:keepLines w:val="0"/>
                    <w:widowControl/>
                    <w:suppressLineNumbers w:val="0"/>
                    <w:jc w:val="center"/>
                    <w:rPr>
                      <w:rFonts w:hint="default" w:ascii="Times New Roman" w:hAnsi="Times New Roman" w:cs="Times New Roman" w:eastAsiaTheme="minorEastAsia"/>
                      <w:color w:val="000000"/>
                      <w:kern w:val="0"/>
                      <w:sz w:val="21"/>
                      <w:szCs w:val="21"/>
                      <w:u w:val="none"/>
                      <w:vertAlign w:val="baseli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三级 A</w:t>
                  </w:r>
                </w:p>
              </w:tc>
              <w:tc>
                <w:tcPr>
                  <w:tcW w:w="1830" w:type="dxa"/>
                  <w:vAlign w:val="center"/>
                </w:tcPr>
                <w:p>
                  <w:pPr>
                    <w:keepNext w:val="0"/>
                    <w:keepLines w:val="0"/>
                    <w:widowControl/>
                    <w:suppressLineNumbers w:val="0"/>
                    <w:jc w:val="center"/>
                    <w:rPr>
                      <w:rFonts w:hint="default" w:ascii="Times New Roman" w:hAnsi="Times New Roman" w:cs="Times New Roman" w:eastAsiaTheme="minorEastAsia"/>
                      <w:color w:val="000000"/>
                      <w:kern w:val="0"/>
                      <w:sz w:val="21"/>
                      <w:szCs w:val="21"/>
                      <w:u w:val="none"/>
                      <w:vertAlign w:val="baseli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直接排放</w:t>
                  </w:r>
                </w:p>
              </w:tc>
              <w:tc>
                <w:tcPr>
                  <w:tcW w:w="4453" w:type="dxa"/>
                  <w:vAlign w:val="center"/>
                </w:tcPr>
                <w:p>
                  <w:pPr>
                    <w:keepNext w:val="0"/>
                    <w:keepLines w:val="0"/>
                    <w:widowControl/>
                    <w:suppressLineNumbers w:val="0"/>
                    <w:jc w:val="center"/>
                    <w:rPr>
                      <w:rFonts w:hint="default" w:ascii="Times New Roman" w:hAnsi="Times New Roman" w:cs="Times New Roman" w:eastAsiaTheme="minorEastAsia"/>
                      <w:color w:val="000000"/>
                      <w:kern w:val="0"/>
                      <w:sz w:val="21"/>
                      <w:szCs w:val="21"/>
                      <w:u w:val="none"/>
                      <w:vertAlign w:val="baseli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Q＜200 且 W＜6000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29" w:type="dxa"/>
                  <w:vAlign w:val="center"/>
                </w:tcPr>
                <w:p>
                  <w:pPr>
                    <w:keepNext w:val="0"/>
                    <w:keepLines w:val="0"/>
                    <w:widowControl/>
                    <w:suppressLineNumbers w:val="0"/>
                    <w:jc w:val="center"/>
                    <w:rPr>
                      <w:rFonts w:hint="default" w:ascii="Times New Roman" w:hAnsi="Times New Roman" w:cs="Times New Roman" w:eastAsiaTheme="minorEastAsia"/>
                      <w:color w:val="000000"/>
                      <w:kern w:val="0"/>
                      <w:sz w:val="21"/>
                      <w:szCs w:val="21"/>
                      <w:u w:val="none"/>
                      <w:vertAlign w:val="baseli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三级 B</w:t>
                  </w:r>
                </w:p>
              </w:tc>
              <w:tc>
                <w:tcPr>
                  <w:tcW w:w="1830" w:type="dxa"/>
                  <w:vAlign w:val="center"/>
                </w:tcPr>
                <w:p>
                  <w:pPr>
                    <w:keepNext w:val="0"/>
                    <w:keepLines w:val="0"/>
                    <w:widowControl/>
                    <w:suppressLineNumbers w:val="0"/>
                    <w:jc w:val="center"/>
                    <w:rPr>
                      <w:rFonts w:hint="default" w:ascii="Times New Roman" w:hAnsi="Times New Roman" w:cs="Times New Roman" w:eastAsiaTheme="minorEastAsia"/>
                      <w:color w:val="000000"/>
                      <w:kern w:val="0"/>
                      <w:sz w:val="21"/>
                      <w:szCs w:val="21"/>
                      <w:u w:val="none"/>
                      <w:vertAlign w:val="baseli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间接排放</w:t>
                  </w:r>
                </w:p>
              </w:tc>
              <w:tc>
                <w:tcPr>
                  <w:tcW w:w="4453" w:type="dxa"/>
                  <w:vAlign w:val="center"/>
                </w:tcPr>
                <w:p>
                  <w:pPr>
                    <w:keepNext w:val="0"/>
                    <w:keepLines w:val="0"/>
                    <w:widowControl/>
                    <w:suppressLineNumbers w:val="0"/>
                    <w:jc w:val="center"/>
                    <w:rPr>
                      <w:rFonts w:hint="default" w:ascii="Times New Roman" w:hAnsi="Times New Roman" w:cs="Times New Roman" w:eastAsiaTheme="minorEastAsia"/>
                      <w:color w:val="000000"/>
                      <w:kern w:val="0"/>
                      <w:sz w:val="21"/>
                      <w:szCs w:val="21"/>
                      <w:u w:val="none"/>
                      <w:vertAlign w:val="baseline"/>
                      <w:lang w:val="en-US" w:eastAsia="zh-CN" w:bidi="ar"/>
                    </w:rPr>
                  </w:pPr>
                  <w:r>
                    <w:rPr>
                      <w:rFonts w:hint="default" w:ascii="Times New Roman" w:hAnsi="Times New Roman" w:cs="Times New Roman" w:eastAsiaTheme="minorEastAsia"/>
                      <w:color w:val="000000"/>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12" w:type="dxa"/>
                  <w:gridSpan w:val="3"/>
                  <w:vAlign w:val="center"/>
                </w:tcPr>
                <w:p>
                  <w:pPr>
                    <w:keepNext w:val="0"/>
                    <w:keepLines w:val="0"/>
                    <w:widowControl/>
                    <w:suppressLineNumbers w:val="0"/>
                    <w:spacing w:line="240" w:lineRule="auto"/>
                    <w:jc w:val="left"/>
                    <w:rPr>
                      <w:sz w:val="21"/>
                      <w:szCs w:val="21"/>
                      <w:u w:val="none"/>
                    </w:rPr>
                  </w:pPr>
                  <w:r>
                    <w:rPr>
                      <w:rFonts w:hint="eastAsia" w:ascii="宋体" w:hAnsi="宋体" w:eastAsia="宋体" w:cs="宋体"/>
                      <w:color w:val="000000"/>
                      <w:kern w:val="0"/>
                      <w:sz w:val="21"/>
                      <w:szCs w:val="21"/>
                      <w:u w:val="none"/>
                      <w:lang w:val="en-US" w:eastAsia="zh-CN" w:bidi="ar"/>
                    </w:rPr>
                    <w:t xml:space="preserve">注 </w:t>
                  </w:r>
                  <w:r>
                    <w:rPr>
                      <w:rFonts w:hint="default" w:ascii="TimesNewRomanPSMT" w:hAnsi="TimesNewRomanPSMT" w:eastAsia="TimesNewRomanPSMT" w:cs="TimesNewRomanPSMT"/>
                      <w:color w:val="000000"/>
                      <w:kern w:val="0"/>
                      <w:sz w:val="21"/>
                      <w:szCs w:val="21"/>
                      <w:u w:val="none"/>
                      <w:lang w:val="en-US" w:eastAsia="zh-CN" w:bidi="ar"/>
                    </w:rPr>
                    <w:t>1</w:t>
                  </w:r>
                  <w:r>
                    <w:rPr>
                      <w:rFonts w:hint="eastAsia" w:ascii="宋体" w:hAnsi="宋体" w:eastAsia="宋体" w:cs="宋体"/>
                      <w:color w:val="000000"/>
                      <w:kern w:val="0"/>
                      <w:sz w:val="21"/>
                      <w:szCs w:val="21"/>
                      <w:u w:val="none"/>
                      <w:lang w:val="en-US" w:eastAsia="zh-CN" w:bidi="ar"/>
                    </w:rPr>
                    <w:t xml:space="preserve">：水污染物当量数等于该污染物的年排放量除以该污染物的污染当量值（见附录 </w:t>
                  </w:r>
                  <w:r>
                    <w:rPr>
                      <w:rFonts w:hint="default" w:ascii="TimesNewRomanPSMT" w:hAnsi="TimesNewRomanPSMT" w:eastAsia="TimesNewRomanPSMT" w:cs="TimesNewRomanPSMT"/>
                      <w:color w:val="000000"/>
                      <w:kern w:val="0"/>
                      <w:sz w:val="21"/>
                      <w:szCs w:val="21"/>
                      <w:u w:val="none"/>
                      <w:lang w:val="en-US" w:eastAsia="zh-CN" w:bidi="ar"/>
                    </w:rPr>
                    <w:t>A</w:t>
                  </w:r>
                  <w:r>
                    <w:rPr>
                      <w:rFonts w:hint="eastAsia" w:ascii="宋体" w:hAnsi="宋体" w:eastAsia="宋体" w:cs="宋体"/>
                      <w:color w:val="000000"/>
                      <w:kern w:val="0"/>
                      <w:sz w:val="21"/>
                      <w:szCs w:val="21"/>
                      <w:u w:val="none"/>
                      <w:lang w:val="en-US" w:eastAsia="zh-CN" w:bidi="ar"/>
                    </w:rPr>
                    <w:t xml:space="preserve">），计算排放污染物的污染物当量数，应区分第一类水污染物和其他类水污染物，统计第一类污染物当量数总和，然后与其他类污染物按照污染物当量数从大到小排序，取最大数作为建设项目评价等级确定的依据。 </w:t>
                  </w:r>
                </w:p>
                <w:p>
                  <w:pPr>
                    <w:keepNext w:val="0"/>
                    <w:keepLines w:val="0"/>
                    <w:widowControl/>
                    <w:suppressLineNumbers w:val="0"/>
                    <w:spacing w:line="240" w:lineRule="auto"/>
                    <w:jc w:val="left"/>
                    <w:rPr>
                      <w:sz w:val="21"/>
                      <w:szCs w:val="21"/>
                      <w:u w:val="none"/>
                    </w:rPr>
                  </w:pPr>
                  <w:r>
                    <w:rPr>
                      <w:rFonts w:hint="eastAsia" w:ascii="宋体" w:hAnsi="宋体" w:eastAsia="宋体" w:cs="宋体"/>
                      <w:color w:val="000000"/>
                      <w:kern w:val="0"/>
                      <w:sz w:val="21"/>
                      <w:szCs w:val="21"/>
                      <w:u w:val="none"/>
                      <w:lang w:val="en-US" w:eastAsia="zh-CN" w:bidi="ar"/>
                    </w:rPr>
                    <w:t xml:space="preserve">注 </w:t>
                  </w:r>
                  <w:r>
                    <w:rPr>
                      <w:rFonts w:hint="default" w:ascii="TimesNewRomanPSMT" w:hAnsi="TimesNewRomanPSMT" w:eastAsia="TimesNewRomanPSMT" w:cs="TimesNewRomanPSMT"/>
                      <w:color w:val="000000"/>
                      <w:kern w:val="0"/>
                      <w:sz w:val="21"/>
                      <w:szCs w:val="21"/>
                      <w:u w:val="none"/>
                      <w:lang w:val="en-US" w:eastAsia="zh-CN" w:bidi="ar"/>
                    </w:rPr>
                    <w:t>2</w:t>
                  </w:r>
                  <w:r>
                    <w:rPr>
                      <w:rFonts w:hint="eastAsia" w:ascii="宋体" w:hAnsi="宋体" w:eastAsia="宋体" w:cs="宋体"/>
                      <w:color w:val="000000"/>
                      <w:kern w:val="0"/>
                      <w:sz w:val="21"/>
                      <w:szCs w:val="21"/>
                      <w:u w:val="none"/>
                      <w:lang w:val="en-US" w:eastAsia="zh-CN" w:bidi="ar"/>
                    </w:rPr>
                    <w:t xml:space="preserve">：废水排放量按照行业排放标准中规定的废水种类统计，没有相关行业排放标准要求的通过工程分析合理确定，应统计含热量大的冷却水的排放量，可不统计间接冷却水，循环冷却水以及其他含污染物极少的清净下水的排放量。 </w:t>
                  </w:r>
                </w:p>
                <w:p>
                  <w:pPr>
                    <w:keepNext w:val="0"/>
                    <w:keepLines w:val="0"/>
                    <w:widowControl/>
                    <w:suppressLineNumbers w:val="0"/>
                    <w:spacing w:line="240" w:lineRule="auto"/>
                    <w:jc w:val="left"/>
                    <w:rPr>
                      <w:sz w:val="21"/>
                      <w:szCs w:val="21"/>
                      <w:u w:val="none"/>
                    </w:rPr>
                  </w:pPr>
                  <w:r>
                    <w:rPr>
                      <w:rFonts w:hint="eastAsia" w:ascii="宋体" w:hAnsi="宋体" w:eastAsia="宋体" w:cs="宋体"/>
                      <w:color w:val="000000"/>
                      <w:kern w:val="0"/>
                      <w:sz w:val="21"/>
                      <w:szCs w:val="21"/>
                      <w:u w:val="none"/>
                      <w:lang w:val="en-US" w:eastAsia="zh-CN" w:bidi="ar"/>
                    </w:rPr>
                    <w:t xml:space="preserve">注 </w:t>
                  </w:r>
                  <w:r>
                    <w:rPr>
                      <w:rFonts w:hint="default" w:ascii="TimesNewRomanPSMT" w:hAnsi="TimesNewRomanPSMT" w:eastAsia="TimesNewRomanPSMT" w:cs="TimesNewRomanPSMT"/>
                      <w:color w:val="000000"/>
                      <w:kern w:val="0"/>
                      <w:sz w:val="21"/>
                      <w:szCs w:val="21"/>
                      <w:u w:val="none"/>
                      <w:lang w:val="en-US" w:eastAsia="zh-CN" w:bidi="ar"/>
                    </w:rPr>
                    <w:t>3</w:t>
                  </w:r>
                  <w:r>
                    <w:rPr>
                      <w:rFonts w:hint="eastAsia" w:ascii="宋体" w:hAnsi="宋体" w:eastAsia="宋体" w:cs="宋体"/>
                      <w:color w:val="000000"/>
                      <w:kern w:val="0"/>
                      <w:sz w:val="21"/>
                      <w:szCs w:val="21"/>
                      <w:u w:val="none"/>
                      <w:lang w:val="en-US" w:eastAsia="zh-CN" w:bidi="ar"/>
                    </w:rPr>
                    <w:t xml:space="preserve">：厂区存在堆积物（露天堆放的原料、燃料、废渣等以及垃圾堆放场）、降尘污染的，应将初期雨水纳入废水排放量，相应的主要污染物纳入水污染当量计算。 </w:t>
                  </w:r>
                </w:p>
                <w:p>
                  <w:pPr>
                    <w:keepNext w:val="0"/>
                    <w:keepLines w:val="0"/>
                    <w:widowControl/>
                    <w:suppressLineNumbers w:val="0"/>
                    <w:spacing w:line="240" w:lineRule="auto"/>
                    <w:jc w:val="left"/>
                    <w:rPr>
                      <w:sz w:val="21"/>
                      <w:szCs w:val="21"/>
                      <w:u w:val="none"/>
                    </w:rPr>
                  </w:pPr>
                  <w:r>
                    <w:rPr>
                      <w:rFonts w:hint="eastAsia" w:ascii="宋体" w:hAnsi="宋体" w:eastAsia="宋体" w:cs="宋体"/>
                      <w:color w:val="000000"/>
                      <w:kern w:val="0"/>
                      <w:sz w:val="21"/>
                      <w:szCs w:val="21"/>
                      <w:u w:val="none"/>
                      <w:lang w:val="en-US" w:eastAsia="zh-CN" w:bidi="ar"/>
                    </w:rPr>
                    <w:t xml:space="preserve">注 </w:t>
                  </w:r>
                  <w:r>
                    <w:rPr>
                      <w:rFonts w:hint="default" w:ascii="TimesNewRomanPSMT" w:hAnsi="TimesNewRomanPSMT" w:eastAsia="TimesNewRomanPSMT" w:cs="TimesNewRomanPSMT"/>
                      <w:color w:val="000000"/>
                      <w:kern w:val="0"/>
                      <w:sz w:val="21"/>
                      <w:szCs w:val="21"/>
                      <w:u w:val="none"/>
                      <w:lang w:val="en-US" w:eastAsia="zh-CN" w:bidi="ar"/>
                    </w:rPr>
                    <w:t>4</w:t>
                  </w:r>
                  <w:r>
                    <w:rPr>
                      <w:rFonts w:hint="eastAsia" w:ascii="宋体" w:hAnsi="宋体" w:eastAsia="宋体" w:cs="宋体"/>
                      <w:color w:val="000000"/>
                      <w:kern w:val="0"/>
                      <w:sz w:val="21"/>
                      <w:szCs w:val="21"/>
                      <w:u w:val="none"/>
                      <w:lang w:val="en-US" w:eastAsia="zh-CN" w:bidi="ar"/>
                    </w:rPr>
                    <w:t xml:space="preserve">：建设项目直接排放第一类污染物的，其评价等级为一级；建设项目直接排放的污染物为受纳水体超标因子的，评价等级不低于二级。 </w:t>
                  </w:r>
                </w:p>
                <w:p>
                  <w:pPr>
                    <w:keepNext w:val="0"/>
                    <w:keepLines w:val="0"/>
                    <w:widowControl/>
                    <w:suppressLineNumbers w:val="0"/>
                    <w:spacing w:line="240" w:lineRule="auto"/>
                    <w:jc w:val="left"/>
                    <w:rPr>
                      <w:sz w:val="21"/>
                      <w:szCs w:val="21"/>
                      <w:u w:val="none"/>
                    </w:rPr>
                  </w:pPr>
                  <w:r>
                    <w:rPr>
                      <w:rFonts w:hint="eastAsia" w:ascii="宋体" w:hAnsi="宋体" w:eastAsia="宋体" w:cs="宋体"/>
                      <w:color w:val="000000"/>
                      <w:kern w:val="0"/>
                      <w:sz w:val="21"/>
                      <w:szCs w:val="21"/>
                      <w:u w:val="none"/>
                      <w:lang w:val="en-US" w:eastAsia="zh-CN" w:bidi="ar"/>
                    </w:rPr>
                    <w:t xml:space="preserve">注 </w:t>
                  </w:r>
                  <w:r>
                    <w:rPr>
                      <w:rFonts w:hint="default" w:ascii="TimesNewRomanPSMT" w:hAnsi="TimesNewRomanPSMT" w:eastAsia="TimesNewRomanPSMT" w:cs="TimesNewRomanPSMT"/>
                      <w:color w:val="000000"/>
                      <w:kern w:val="0"/>
                      <w:sz w:val="21"/>
                      <w:szCs w:val="21"/>
                      <w:u w:val="none"/>
                      <w:lang w:val="en-US" w:eastAsia="zh-CN" w:bidi="ar"/>
                    </w:rPr>
                    <w:t>5</w:t>
                  </w:r>
                  <w:r>
                    <w:rPr>
                      <w:rFonts w:hint="eastAsia" w:ascii="宋体" w:hAnsi="宋体" w:eastAsia="宋体" w:cs="宋体"/>
                      <w:color w:val="000000"/>
                      <w:kern w:val="0"/>
                      <w:sz w:val="21"/>
                      <w:szCs w:val="21"/>
                      <w:u w:val="none"/>
                      <w:lang w:val="en-US" w:eastAsia="zh-CN" w:bidi="ar"/>
                    </w:rPr>
                    <w:t xml:space="preserve">：直接排放受纳水体影响范围涉及饮用水水源保护区、饮用水取水口、重点保护与珍惜水生生物的栖息地、重要水生生物的自然产卵场等保护目标时，评价等级不低于二级。 </w:t>
                  </w:r>
                </w:p>
                <w:p>
                  <w:pPr>
                    <w:keepNext w:val="0"/>
                    <w:keepLines w:val="0"/>
                    <w:widowControl/>
                    <w:suppressLineNumbers w:val="0"/>
                    <w:spacing w:line="240" w:lineRule="auto"/>
                    <w:jc w:val="left"/>
                    <w:rPr>
                      <w:sz w:val="21"/>
                      <w:szCs w:val="21"/>
                      <w:u w:val="none"/>
                    </w:rPr>
                  </w:pPr>
                  <w:r>
                    <w:rPr>
                      <w:rFonts w:hint="eastAsia" w:ascii="宋体" w:hAnsi="宋体" w:eastAsia="宋体" w:cs="宋体"/>
                      <w:color w:val="000000"/>
                      <w:kern w:val="0"/>
                      <w:sz w:val="21"/>
                      <w:szCs w:val="21"/>
                      <w:u w:val="none"/>
                      <w:lang w:val="en-US" w:eastAsia="zh-CN" w:bidi="ar"/>
                    </w:rPr>
                    <w:t xml:space="preserve">注 </w:t>
                  </w:r>
                  <w:r>
                    <w:rPr>
                      <w:rFonts w:hint="default" w:ascii="TimesNewRomanPSMT" w:hAnsi="TimesNewRomanPSMT" w:eastAsia="TimesNewRomanPSMT" w:cs="TimesNewRomanPSMT"/>
                      <w:color w:val="000000"/>
                      <w:kern w:val="0"/>
                      <w:sz w:val="21"/>
                      <w:szCs w:val="21"/>
                      <w:u w:val="none"/>
                      <w:lang w:val="en-US" w:eastAsia="zh-CN" w:bidi="ar"/>
                    </w:rPr>
                    <w:t>6</w:t>
                  </w:r>
                  <w:r>
                    <w:rPr>
                      <w:rFonts w:hint="eastAsia" w:ascii="宋体" w:hAnsi="宋体" w:eastAsia="宋体" w:cs="宋体"/>
                      <w:color w:val="000000"/>
                      <w:kern w:val="0"/>
                      <w:sz w:val="21"/>
                      <w:szCs w:val="21"/>
                      <w:u w:val="none"/>
                      <w:lang w:val="en-US" w:eastAsia="zh-CN" w:bidi="ar"/>
                    </w:rPr>
                    <w:t xml:space="preserve">：建设项目向河流、湖库排放温排水引起受纳水体水温变化超过环境质量标准要求，且评价范围内有水温敏感目标时，评价等级为一级。 </w:t>
                  </w:r>
                </w:p>
                <w:p>
                  <w:pPr>
                    <w:keepNext w:val="0"/>
                    <w:keepLines w:val="0"/>
                    <w:widowControl/>
                    <w:suppressLineNumbers w:val="0"/>
                    <w:spacing w:line="240" w:lineRule="auto"/>
                    <w:jc w:val="left"/>
                    <w:rPr>
                      <w:sz w:val="21"/>
                      <w:szCs w:val="21"/>
                      <w:u w:val="none"/>
                    </w:rPr>
                  </w:pPr>
                  <w:r>
                    <w:rPr>
                      <w:rFonts w:hint="eastAsia" w:ascii="宋体" w:hAnsi="宋体" w:eastAsia="宋体" w:cs="宋体"/>
                      <w:color w:val="000000"/>
                      <w:kern w:val="0"/>
                      <w:sz w:val="21"/>
                      <w:szCs w:val="21"/>
                      <w:u w:val="none"/>
                      <w:lang w:val="en-US" w:eastAsia="zh-CN" w:bidi="ar"/>
                    </w:rPr>
                    <w:t xml:space="preserve">注 </w:t>
                  </w:r>
                  <w:r>
                    <w:rPr>
                      <w:rFonts w:hint="default" w:ascii="TimesNewRomanPSMT" w:hAnsi="TimesNewRomanPSMT" w:eastAsia="TimesNewRomanPSMT" w:cs="TimesNewRomanPSMT"/>
                      <w:color w:val="000000"/>
                      <w:kern w:val="0"/>
                      <w:sz w:val="21"/>
                      <w:szCs w:val="21"/>
                      <w:u w:val="none"/>
                      <w:lang w:val="en-US" w:eastAsia="zh-CN" w:bidi="ar"/>
                    </w:rPr>
                    <w:t>7</w:t>
                  </w:r>
                  <w:r>
                    <w:rPr>
                      <w:rFonts w:hint="eastAsia" w:ascii="宋体" w:hAnsi="宋体" w:eastAsia="宋体" w:cs="宋体"/>
                      <w:color w:val="000000"/>
                      <w:kern w:val="0"/>
                      <w:sz w:val="21"/>
                      <w:szCs w:val="21"/>
                      <w:u w:val="none"/>
                      <w:lang w:val="en-US" w:eastAsia="zh-CN" w:bidi="ar"/>
                    </w:rPr>
                    <w:t>：建设项目利用海水作为调节温度介质，排水量≥</w:t>
                  </w:r>
                  <w:r>
                    <w:rPr>
                      <w:rFonts w:hint="default" w:ascii="TimesNewRomanPSMT" w:hAnsi="TimesNewRomanPSMT" w:eastAsia="TimesNewRomanPSMT" w:cs="TimesNewRomanPSMT"/>
                      <w:color w:val="000000"/>
                      <w:kern w:val="0"/>
                      <w:sz w:val="21"/>
                      <w:szCs w:val="21"/>
                      <w:u w:val="none"/>
                      <w:lang w:val="en-US" w:eastAsia="zh-CN" w:bidi="ar"/>
                    </w:rPr>
                    <w:t xml:space="preserve">500 </w:t>
                  </w:r>
                  <w:r>
                    <w:rPr>
                      <w:rFonts w:hint="eastAsia" w:ascii="宋体" w:hAnsi="宋体" w:eastAsia="宋体" w:cs="宋体"/>
                      <w:color w:val="000000"/>
                      <w:kern w:val="0"/>
                      <w:sz w:val="21"/>
                      <w:szCs w:val="21"/>
                      <w:u w:val="none"/>
                      <w:lang w:val="en-US" w:eastAsia="zh-CN" w:bidi="ar"/>
                    </w:rPr>
                    <w:t>万</w:t>
                  </w:r>
                  <w:r>
                    <w:rPr>
                      <w:rFonts w:hint="default" w:ascii="TimesNewRomanPSMT" w:hAnsi="TimesNewRomanPSMT" w:eastAsia="TimesNewRomanPSMT" w:cs="TimesNewRomanPSMT"/>
                      <w:color w:val="000000"/>
                      <w:kern w:val="0"/>
                      <w:sz w:val="21"/>
                      <w:szCs w:val="21"/>
                      <w:u w:val="none"/>
                      <w:lang w:val="en-US" w:eastAsia="zh-CN" w:bidi="ar"/>
                    </w:rPr>
                    <w:t>m3/d</w:t>
                  </w:r>
                  <w:r>
                    <w:rPr>
                      <w:rFonts w:hint="eastAsia" w:ascii="宋体" w:hAnsi="宋体" w:eastAsia="宋体" w:cs="宋体"/>
                      <w:color w:val="000000"/>
                      <w:kern w:val="0"/>
                      <w:sz w:val="21"/>
                      <w:szCs w:val="21"/>
                      <w:u w:val="none"/>
                      <w:lang w:val="en-US" w:eastAsia="zh-CN" w:bidi="ar"/>
                    </w:rPr>
                    <w:t>，评价等级为一级排水量＜</w:t>
                  </w:r>
                  <w:r>
                    <w:rPr>
                      <w:rFonts w:hint="default" w:ascii="TimesNewRomanPSMT" w:hAnsi="TimesNewRomanPSMT" w:eastAsia="TimesNewRomanPSMT" w:cs="TimesNewRomanPSMT"/>
                      <w:color w:val="000000"/>
                      <w:kern w:val="0"/>
                      <w:sz w:val="21"/>
                      <w:szCs w:val="21"/>
                      <w:u w:val="none"/>
                      <w:lang w:val="en-US" w:eastAsia="zh-CN" w:bidi="ar"/>
                    </w:rPr>
                    <w:t xml:space="preserve">500 </w:t>
                  </w:r>
                  <w:r>
                    <w:rPr>
                      <w:rFonts w:hint="eastAsia" w:ascii="宋体" w:hAnsi="宋体" w:eastAsia="宋体" w:cs="宋体"/>
                      <w:color w:val="000000"/>
                      <w:kern w:val="0"/>
                      <w:sz w:val="21"/>
                      <w:szCs w:val="21"/>
                      <w:u w:val="none"/>
                      <w:lang w:val="en-US" w:eastAsia="zh-CN" w:bidi="ar"/>
                    </w:rPr>
                    <w:t>万</w:t>
                  </w:r>
                  <w:r>
                    <w:rPr>
                      <w:rFonts w:hint="default" w:ascii="TimesNewRomanPSMT" w:hAnsi="TimesNewRomanPSMT" w:eastAsia="TimesNewRomanPSMT" w:cs="TimesNewRomanPSMT"/>
                      <w:color w:val="000000"/>
                      <w:kern w:val="0"/>
                      <w:sz w:val="21"/>
                      <w:szCs w:val="21"/>
                      <w:u w:val="none"/>
                      <w:lang w:val="en-US" w:eastAsia="zh-CN" w:bidi="ar"/>
                    </w:rPr>
                    <w:t>m3/d</w:t>
                  </w:r>
                  <w:r>
                    <w:rPr>
                      <w:rFonts w:hint="eastAsia" w:ascii="宋体" w:hAnsi="宋体" w:eastAsia="宋体" w:cs="宋体"/>
                      <w:color w:val="000000"/>
                      <w:kern w:val="0"/>
                      <w:sz w:val="21"/>
                      <w:szCs w:val="21"/>
                      <w:u w:val="none"/>
                      <w:lang w:val="en-US" w:eastAsia="zh-CN" w:bidi="ar"/>
                    </w:rPr>
                    <w:t>，评价等级为二级。 ；</w:t>
                  </w:r>
                </w:p>
                <w:p>
                  <w:pPr>
                    <w:keepNext w:val="0"/>
                    <w:keepLines w:val="0"/>
                    <w:widowControl/>
                    <w:suppressLineNumbers w:val="0"/>
                    <w:spacing w:line="240" w:lineRule="auto"/>
                    <w:jc w:val="left"/>
                    <w:rPr>
                      <w:sz w:val="21"/>
                      <w:szCs w:val="21"/>
                      <w:u w:val="none"/>
                    </w:rPr>
                  </w:pPr>
                  <w:r>
                    <w:rPr>
                      <w:rFonts w:hint="eastAsia" w:ascii="宋体" w:hAnsi="宋体" w:eastAsia="宋体" w:cs="宋体"/>
                      <w:color w:val="000000"/>
                      <w:kern w:val="0"/>
                      <w:sz w:val="21"/>
                      <w:szCs w:val="21"/>
                      <w:u w:val="none"/>
                      <w:lang w:val="en-US" w:eastAsia="zh-CN" w:bidi="ar"/>
                    </w:rPr>
                    <w:t xml:space="preserve">注 </w:t>
                  </w:r>
                  <w:r>
                    <w:rPr>
                      <w:rFonts w:hint="default" w:ascii="TimesNewRomanPSMT" w:hAnsi="TimesNewRomanPSMT" w:eastAsia="TimesNewRomanPSMT" w:cs="TimesNewRomanPSMT"/>
                      <w:color w:val="000000"/>
                      <w:kern w:val="0"/>
                      <w:sz w:val="21"/>
                      <w:szCs w:val="21"/>
                      <w:u w:val="none"/>
                      <w:lang w:val="en-US" w:eastAsia="zh-CN" w:bidi="ar"/>
                    </w:rPr>
                    <w:t>8</w:t>
                  </w:r>
                  <w:r>
                    <w:rPr>
                      <w:rFonts w:hint="eastAsia" w:ascii="宋体" w:hAnsi="宋体" w:eastAsia="宋体" w:cs="宋体"/>
                      <w:color w:val="000000"/>
                      <w:kern w:val="0"/>
                      <w:sz w:val="21"/>
                      <w:szCs w:val="21"/>
                      <w:u w:val="none"/>
                      <w:lang w:val="en-US" w:eastAsia="zh-CN" w:bidi="ar"/>
                    </w:rPr>
                    <w:t xml:space="preserve">：仅涉及清净下水排放的，如其排放水质满足受纳水体水环境质量标准要求的，评价等级为三级 </w:t>
                  </w:r>
                  <w:r>
                    <w:rPr>
                      <w:rFonts w:hint="default" w:ascii="TimesNewRomanPSMT" w:hAnsi="TimesNewRomanPSMT" w:eastAsia="TimesNewRomanPSMT" w:cs="TimesNewRomanPSMT"/>
                      <w:color w:val="000000"/>
                      <w:kern w:val="0"/>
                      <w:sz w:val="21"/>
                      <w:szCs w:val="21"/>
                      <w:u w:val="none"/>
                      <w:lang w:val="en-US" w:eastAsia="zh-CN" w:bidi="ar"/>
                    </w:rPr>
                    <w:t>A</w:t>
                  </w:r>
                  <w:r>
                    <w:rPr>
                      <w:rFonts w:hint="eastAsia" w:ascii="宋体" w:hAnsi="宋体" w:eastAsia="宋体" w:cs="宋体"/>
                      <w:color w:val="000000"/>
                      <w:kern w:val="0"/>
                      <w:sz w:val="21"/>
                      <w:szCs w:val="21"/>
                      <w:u w:val="none"/>
                      <w:lang w:val="en-US" w:eastAsia="zh-CN" w:bidi="ar"/>
                    </w:rPr>
                    <w:t xml:space="preserve">。 </w:t>
                  </w:r>
                </w:p>
                <w:p>
                  <w:pPr>
                    <w:keepNext w:val="0"/>
                    <w:keepLines w:val="0"/>
                    <w:widowControl/>
                    <w:suppressLineNumbers w:val="0"/>
                    <w:spacing w:line="240" w:lineRule="auto"/>
                    <w:jc w:val="left"/>
                    <w:rPr>
                      <w:sz w:val="21"/>
                      <w:szCs w:val="21"/>
                      <w:u w:val="none"/>
                    </w:rPr>
                  </w:pPr>
                  <w:r>
                    <w:rPr>
                      <w:rFonts w:hint="eastAsia" w:ascii="宋体" w:hAnsi="宋体" w:eastAsia="宋体" w:cs="宋体"/>
                      <w:color w:val="000000"/>
                      <w:kern w:val="0"/>
                      <w:sz w:val="21"/>
                      <w:szCs w:val="21"/>
                      <w:u w:val="none"/>
                      <w:lang w:val="en-US" w:eastAsia="zh-CN" w:bidi="ar"/>
                    </w:rPr>
                    <w:t xml:space="preserve">注 </w:t>
                  </w:r>
                  <w:r>
                    <w:rPr>
                      <w:rFonts w:hint="default" w:ascii="TimesNewRomanPSMT" w:hAnsi="TimesNewRomanPSMT" w:eastAsia="TimesNewRomanPSMT" w:cs="TimesNewRomanPSMT"/>
                      <w:color w:val="000000"/>
                      <w:kern w:val="0"/>
                      <w:sz w:val="21"/>
                      <w:szCs w:val="21"/>
                      <w:u w:val="none"/>
                      <w:lang w:val="en-US" w:eastAsia="zh-CN" w:bidi="ar"/>
                    </w:rPr>
                    <w:t>9</w:t>
                  </w:r>
                  <w:r>
                    <w:rPr>
                      <w:rFonts w:hint="eastAsia" w:ascii="宋体" w:hAnsi="宋体" w:eastAsia="宋体" w:cs="宋体"/>
                      <w:color w:val="000000"/>
                      <w:kern w:val="0"/>
                      <w:sz w:val="21"/>
                      <w:szCs w:val="21"/>
                      <w:u w:val="none"/>
                      <w:lang w:val="en-US" w:eastAsia="zh-CN" w:bidi="ar"/>
                    </w:rPr>
                    <w:t xml:space="preserve">：依托现有排放口，且对外环境未新增排放污染物的直接排放项目，评价等级参照间接排放，定为三级 </w:t>
                  </w:r>
                  <w:r>
                    <w:rPr>
                      <w:rFonts w:hint="default" w:ascii="TimesNewRomanPSMT" w:hAnsi="TimesNewRomanPSMT" w:eastAsia="TimesNewRomanPSMT" w:cs="TimesNewRomanPSMT"/>
                      <w:color w:val="000000"/>
                      <w:kern w:val="0"/>
                      <w:sz w:val="21"/>
                      <w:szCs w:val="21"/>
                      <w:u w:val="none"/>
                      <w:lang w:val="en-US" w:eastAsia="zh-CN" w:bidi="ar"/>
                    </w:rPr>
                    <w:t>B</w:t>
                  </w:r>
                  <w:r>
                    <w:rPr>
                      <w:rFonts w:hint="eastAsia" w:ascii="宋体" w:hAnsi="宋体" w:eastAsia="宋体" w:cs="宋体"/>
                      <w:color w:val="000000"/>
                      <w:kern w:val="0"/>
                      <w:sz w:val="21"/>
                      <w:szCs w:val="21"/>
                      <w:u w:val="none"/>
                      <w:lang w:val="en-US" w:eastAsia="zh-CN" w:bidi="ar"/>
                    </w:rPr>
                    <w:t xml:space="preserve">。 </w:t>
                  </w:r>
                </w:p>
                <w:p>
                  <w:pPr>
                    <w:keepNext w:val="0"/>
                    <w:keepLines w:val="0"/>
                    <w:widowControl/>
                    <w:suppressLineNumbers w:val="0"/>
                    <w:spacing w:line="240" w:lineRule="auto"/>
                    <w:jc w:val="left"/>
                    <w:rPr>
                      <w:rFonts w:hint="default" w:ascii="Times New Roman" w:hAnsi="Times New Roman" w:cs="Times New Roman" w:eastAsiaTheme="minorEastAsia"/>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 xml:space="preserve">注 </w:t>
                  </w:r>
                  <w:r>
                    <w:rPr>
                      <w:rFonts w:hint="default" w:ascii="TimesNewRomanPSMT" w:hAnsi="TimesNewRomanPSMT" w:eastAsia="TimesNewRomanPSMT" w:cs="TimesNewRomanPSMT"/>
                      <w:color w:val="000000"/>
                      <w:kern w:val="0"/>
                      <w:sz w:val="21"/>
                      <w:szCs w:val="21"/>
                      <w:u w:val="none"/>
                      <w:lang w:val="en-US" w:eastAsia="zh-CN" w:bidi="ar"/>
                    </w:rPr>
                    <w:t>10</w:t>
                  </w:r>
                  <w:r>
                    <w:rPr>
                      <w:rFonts w:hint="eastAsia" w:ascii="宋体" w:hAnsi="宋体" w:eastAsia="宋体" w:cs="宋体"/>
                      <w:color w:val="000000"/>
                      <w:kern w:val="0"/>
                      <w:sz w:val="21"/>
                      <w:szCs w:val="21"/>
                      <w:u w:val="none"/>
                      <w:lang w:val="en-US" w:eastAsia="zh-CN" w:bidi="ar"/>
                    </w:rPr>
                    <w:t xml:space="preserve">：建设项目生产工艺中有废水产生，但作为回水利用，不排放到外环境的，按三级 </w:t>
                  </w:r>
                  <w:r>
                    <w:rPr>
                      <w:rFonts w:ascii="TimesNewRomanPSMT" w:hAnsi="TimesNewRomanPSMT" w:eastAsia="TimesNewRomanPSMT" w:cs="TimesNewRomanPSMT"/>
                      <w:color w:val="000000"/>
                      <w:kern w:val="0"/>
                      <w:sz w:val="21"/>
                      <w:szCs w:val="21"/>
                      <w:u w:val="none"/>
                      <w:lang w:val="en-US" w:eastAsia="zh-CN" w:bidi="ar"/>
                    </w:rPr>
                    <w:t>B</w:t>
                  </w:r>
                  <w:r>
                    <w:rPr>
                      <w:rFonts w:hint="eastAsia" w:ascii="宋体" w:hAnsi="宋体" w:eastAsia="宋体" w:cs="宋体"/>
                      <w:color w:val="000000"/>
                      <w:kern w:val="0"/>
                      <w:sz w:val="21"/>
                      <w:szCs w:val="21"/>
                      <w:u w:val="none"/>
                      <w:lang w:val="en-US" w:eastAsia="zh-CN" w:bidi="ar"/>
                    </w:rPr>
                    <w:t>评价。</w:t>
                  </w:r>
                </w:p>
              </w:tc>
            </w:tr>
          </w:tbl>
          <w:p>
            <w:pPr>
              <w:keepNext w:val="0"/>
              <w:keepLines w:val="0"/>
              <w:widowControl/>
              <w:suppressLineNumbers w:val="0"/>
              <w:spacing w:line="360" w:lineRule="auto"/>
              <w:jc w:val="left"/>
              <w:rPr>
                <w:rFonts w:hint="eastAsia" w:asciiTheme="minorEastAsia" w:hAnsiTheme="minorEastAsia" w:eastAsiaTheme="minorEastAsia" w:cstheme="minorEastAsia"/>
                <w:sz w:val="24"/>
                <w:szCs w:val="24"/>
                <w:u w:val="none"/>
              </w:rPr>
            </w:pPr>
            <w:r>
              <w:rPr>
                <w:rFonts w:hint="eastAsia"/>
                <w:sz w:val="24"/>
                <w:szCs w:val="24"/>
                <w:u w:val="none"/>
                <w:lang w:val="en-US" w:eastAsia="zh-CN"/>
              </w:rPr>
              <w:t xml:space="preserve">    </w:t>
            </w:r>
            <w:r>
              <w:rPr>
                <w:rFonts w:hint="eastAsia" w:asciiTheme="minorEastAsia" w:hAnsiTheme="minorEastAsia" w:eastAsiaTheme="minorEastAsia" w:cstheme="minorEastAsia"/>
                <w:color w:val="000000"/>
                <w:kern w:val="0"/>
                <w:sz w:val="24"/>
                <w:szCs w:val="24"/>
                <w:u w:val="none"/>
                <w:lang w:val="en-US" w:eastAsia="zh-CN" w:bidi="ar"/>
              </w:rPr>
              <w:t>项目无生产废水产生，仅有生活废水排放量为108m</w:t>
            </w:r>
            <w:r>
              <w:rPr>
                <w:rFonts w:hint="eastAsia" w:asciiTheme="minorEastAsia" w:hAnsiTheme="minorEastAsia" w:eastAsiaTheme="minorEastAsia" w:cstheme="minorEastAsia"/>
                <w:color w:val="000000"/>
                <w:kern w:val="0"/>
                <w:sz w:val="24"/>
                <w:szCs w:val="24"/>
                <w:u w:val="none"/>
                <w:vertAlign w:val="superscript"/>
                <w:lang w:val="en-US" w:eastAsia="zh-CN" w:bidi="ar"/>
              </w:rPr>
              <w:t>3</w:t>
            </w:r>
            <w:r>
              <w:rPr>
                <w:rFonts w:hint="eastAsia" w:asciiTheme="minorEastAsia" w:hAnsiTheme="minorEastAsia" w:eastAsiaTheme="minorEastAsia" w:cstheme="minorEastAsia"/>
                <w:color w:val="000000"/>
                <w:kern w:val="0"/>
                <w:sz w:val="24"/>
                <w:szCs w:val="24"/>
                <w:u w:val="none"/>
                <w:lang w:val="en-US" w:eastAsia="zh-CN" w:bidi="ar"/>
              </w:rPr>
              <w:t xml:space="preserve">/a，经化粪池处理后通过管网进入常德清蓝水务有限公司处理，属于间接排放。根据《环境影响评价技术导则-地表水环境》（HJ2.3-2018）对地表水环境影响评价等级划分的原则，确定项目地表水环境影响评价等级为三级 B。 </w:t>
            </w:r>
          </w:p>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color w:val="000000"/>
                <w:kern w:val="0"/>
                <w:sz w:val="24"/>
                <w:szCs w:val="24"/>
                <w:u w:val="none"/>
                <w:lang w:val="en-US" w:eastAsia="zh-CN" w:bidi="ar"/>
              </w:rPr>
              <w:t>考虑到项目生活废水将进入常德清蓝水务有限公司，废水入沅江的影响分析在常德清蓝水务有限公司项目环评报告中有所体现，故本报告不做具体的影响预测分析，仅简要说明项目排放污水的污染物类型、数量、排水状况、排水去向等简单的环境影响分析，评价范围为项目废水总排口至常德清蓝水务有限公司。</w:t>
            </w:r>
          </w:p>
          <w:p>
            <w:pPr>
              <w:keepNext w:val="0"/>
              <w:keepLines w:val="0"/>
              <w:widowControl/>
              <w:suppressLineNumbers w:val="0"/>
              <w:jc w:val="left"/>
              <w:rPr>
                <w:rFonts w:hint="eastAsia" w:ascii="宋体" w:hAnsi="宋体" w:eastAsia="宋体" w:cs="宋体"/>
                <w:b/>
                <w:color w:val="000000"/>
                <w:kern w:val="0"/>
                <w:sz w:val="28"/>
                <w:szCs w:val="28"/>
                <w:u w:val="none"/>
                <w:lang w:val="en-US" w:eastAsia="zh-CN" w:bidi="ar"/>
              </w:rPr>
            </w:pPr>
            <w:r>
              <w:rPr>
                <w:rFonts w:hint="eastAsia" w:ascii="宋体" w:hAnsi="宋体" w:cs="宋体"/>
                <w:b/>
                <w:color w:val="000000"/>
                <w:kern w:val="0"/>
                <w:sz w:val="28"/>
                <w:szCs w:val="28"/>
                <w:u w:val="none"/>
                <w:lang w:val="en-US" w:eastAsia="zh-CN" w:bidi="ar"/>
              </w:rPr>
              <w:t>三、</w:t>
            </w:r>
            <w:r>
              <w:rPr>
                <w:rFonts w:hint="eastAsia" w:ascii="宋体" w:hAnsi="宋体" w:eastAsia="宋体" w:cs="宋体"/>
                <w:b/>
                <w:color w:val="000000"/>
                <w:kern w:val="0"/>
                <w:sz w:val="28"/>
                <w:szCs w:val="28"/>
                <w:u w:val="none"/>
                <w:lang w:val="en-US" w:eastAsia="zh-CN" w:bidi="ar"/>
              </w:rPr>
              <w:t xml:space="preserve">地下水环境影响评价工作等级及范围 </w:t>
            </w:r>
          </w:p>
          <w:p>
            <w:pPr>
              <w:keepNext w:val="0"/>
              <w:keepLines w:val="0"/>
              <w:widowControl/>
              <w:suppressLineNumbers w:val="0"/>
              <w:spacing w:line="360" w:lineRule="auto"/>
              <w:ind w:firstLine="480" w:firstLineChars="200"/>
              <w:jc w:val="left"/>
              <w:rPr>
                <w:rFonts w:hint="default" w:asciiTheme="minorEastAsia" w:hAnsiTheme="minorEastAsia" w:eastAsiaTheme="minorEastAsia" w:cstheme="minorEastAsia"/>
                <w:sz w:val="24"/>
                <w:szCs w:val="24"/>
                <w:u w:val="none"/>
                <w:lang w:val="en-US"/>
              </w:rPr>
            </w:pPr>
            <w:r>
              <w:rPr>
                <w:rFonts w:hint="eastAsia" w:asciiTheme="minorEastAsia" w:hAnsiTheme="minorEastAsia" w:eastAsiaTheme="minorEastAsia" w:cstheme="minorEastAsia"/>
                <w:color w:val="000000"/>
                <w:kern w:val="0"/>
                <w:sz w:val="24"/>
                <w:szCs w:val="24"/>
                <w:u w:val="none"/>
                <w:lang w:val="en-US" w:eastAsia="zh-CN" w:bidi="ar"/>
              </w:rPr>
              <w:t>本项目行业类别为塑料制品制造，环评类型为报告表，根据《环境影响评价技术导则——地下水环境》（HJ 610-2016）附录A《地下水环境影响评价行业分类表》，本项目地下水环境影响评价类别为Ⅳ类，结合《环境影响评价技术导则——地下水环境》一般性原则要求，Ⅳ类建设项目不开展地下水环境影响评价，因此，本建设项目不开展地下水环境影响评价。</w:t>
            </w:r>
          </w:p>
          <w:p>
            <w:pPr>
              <w:keepNext w:val="0"/>
              <w:keepLines w:val="0"/>
              <w:widowControl/>
              <w:suppressLineNumbers w:val="0"/>
              <w:jc w:val="left"/>
              <w:rPr>
                <w:u w:val="none"/>
              </w:rPr>
            </w:pPr>
            <w:r>
              <w:rPr>
                <w:rFonts w:hint="eastAsia" w:ascii="宋体" w:hAnsi="宋体" w:eastAsia="宋体" w:cs="宋体"/>
                <w:b/>
                <w:color w:val="000000"/>
                <w:kern w:val="0"/>
                <w:sz w:val="28"/>
                <w:szCs w:val="28"/>
                <w:u w:val="none"/>
                <w:lang w:val="en-US" w:eastAsia="zh-CN" w:bidi="ar"/>
              </w:rPr>
              <w:t xml:space="preserve">四、声环境影响评价工作等级及范围 </w:t>
            </w:r>
          </w:p>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color w:val="000000"/>
                <w:kern w:val="0"/>
                <w:sz w:val="24"/>
                <w:szCs w:val="24"/>
                <w:u w:val="none"/>
                <w:lang w:val="en-US" w:eastAsia="zh-CN" w:bidi="ar"/>
              </w:rPr>
            </w:pPr>
            <w:r>
              <w:rPr>
                <w:rFonts w:hint="eastAsia" w:asciiTheme="minorEastAsia" w:hAnsiTheme="minorEastAsia" w:eastAsiaTheme="minorEastAsia" w:cstheme="minorEastAsia"/>
                <w:color w:val="000000"/>
                <w:kern w:val="0"/>
                <w:sz w:val="24"/>
                <w:szCs w:val="24"/>
                <w:u w:val="none"/>
                <w:lang w:val="en-US" w:eastAsia="zh-CN" w:bidi="ar"/>
              </w:rPr>
              <w:t>本项目噪声源主要为挤出机、注塑机、拌料机、造粒机、风机、空压机等生产设备。采取选用低噪设备、隔声等降噪措施后，厂界外声环境影响有所增加，增量在 3dB(A)以内，受影响人口变化情况不大。评价区域执行《声环境质量标准》（GB3096-2008）中 3 类标准，项目声环境影响评价等级判据见下表：</w:t>
            </w:r>
          </w:p>
          <w:p>
            <w:pPr>
              <w:keepNext w:val="0"/>
              <w:keepLines w:val="0"/>
              <w:widowControl/>
              <w:suppressLineNumbers w:val="0"/>
              <w:jc w:val="left"/>
              <w:rPr>
                <w:rFonts w:hint="eastAsia" w:ascii="宋体" w:hAnsi="宋体" w:eastAsia="宋体" w:cs="宋体"/>
                <w:color w:val="000000"/>
                <w:kern w:val="0"/>
                <w:sz w:val="21"/>
                <w:szCs w:val="21"/>
                <w:u w:val="none"/>
                <w:lang w:val="en-US" w:eastAsia="zh-CN" w:bidi="ar"/>
              </w:rPr>
            </w:pPr>
          </w:p>
          <w:p>
            <w:pPr>
              <w:keepNext w:val="0"/>
              <w:keepLines w:val="0"/>
              <w:widowControl/>
              <w:suppressLineNumbers w:val="0"/>
              <w:jc w:val="center"/>
              <w:rPr>
                <w:rFonts w:hint="eastAsia" w:ascii="宋体" w:hAnsi="宋体" w:eastAsia="宋体" w:cs="宋体"/>
                <w:b/>
                <w:bCs/>
                <w:color w:val="000000"/>
                <w:kern w:val="0"/>
                <w:sz w:val="21"/>
                <w:szCs w:val="21"/>
                <w:u w:val="none"/>
                <w:lang w:val="en-US" w:eastAsia="zh-CN" w:bidi="ar"/>
              </w:rPr>
            </w:pPr>
            <w:r>
              <w:rPr>
                <w:rFonts w:hint="eastAsia" w:ascii="宋体" w:hAnsi="宋体" w:eastAsia="宋体" w:cs="宋体"/>
                <w:b/>
                <w:bCs/>
                <w:color w:val="000000"/>
                <w:kern w:val="0"/>
                <w:sz w:val="21"/>
                <w:szCs w:val="21"/>
                <w:u w:val="none"/>
                <w:lang w:val="en-US" w:eastAsia="zh-CN" w:bidi="ar"/>
              </w:rPr>
              <w:t>表13  声环境评价等级判据</w:t>
            </w:r>
          </w:p>
          <w:tbl>
            <w:tblPr>
              <w:tblStyle w:val="25"/>
              <w:tblW w:w="8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6"/>
              <w:gridCol w:w="4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6" w:type="dxa"/>
                  <w:vAlign w:val="center"/>
                </w:tcPr>
                <w:p>
                  <w:pPr>
                    <w:keepNext w:val="0"/>
                    <w:keepLines w:val="0"/>
                    <w:widowControl/>
                    <w:suppressLineNumbers w:val="0"/>
                    <w:jc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项目</w:t>
                  </w:r>
                </w:p>
              </w:tc>
              <w:tc>
                <w:tcPr>
                  <w:tcW w:w="4156" w:type="dxa"/>
                  <w:vAlign w:val="center"/>
                </w:tcPr>
                <w:p>
                  <w:pPr>
                    <w:keepNext w:val="0"/>
                    <w:keepLines w:val="0"/>
                    <w:widowControl/>
                    <w:suppressLineNumbers w:val="0"/>
                    <w:jc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6" w:type="dxa"/>
                  <w:vAlign w:val="center"/>
                </w:tcPr>
                <w:p>
                  <w:pPr>
                    <w:pStyle w:val="2"/>
                    <w:ind w:left="0" w:leftChars="0" w:firstLine="0" w:firstLineChars="0"/>
                    <w:jc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周围环境适用标准 GB3096-2008 中的</w:t>
                  </w:r>
                </w:p>
              </w:tc>
              <w:tc>
                <w:tcPr>
                  <w:tcW w:w="4156" w:type="dxa"/>
                  <w:vAlign w:val="center"/>
                </w:tcPr>
                <w:p>
                  <w:pPr>
                    <w:pStyle w:val="2"/>
                    <w:ind w:left="0" w:leftChars="0" w:firstLine="0" w:firstLineChars="0"/>
                    <w:jc w:val="center"/>
                    <w:rPr>
                      <w:rFonts w:hint="eastAsia" w:ascii="宋体" w:hAnsi="宋体" w:eastAsia="宋体" w:cs="宋体"/>
                      <w:color w:val="000000"/>
                      <w:kern w:val="0"/>
                      <w:sz w:val="21"/>
                      <w:szCs w:val="21"/>
                      <w:u w:val="none"/>
                      <w:lang w:val="en-US" w:eastAsia="zh-CN" w:bidi="ar"/>
                    </w:rPr>
                  </w:pPr>
                  <w:r>
                    <w:rPr>
                      <w:rFonts w:hint="default" w:ascii="宋体" w:hAnsi="宋体" w:eastAsia="宋体" w:cs="宋体"/>
                      <w:color w:val="000000"/>
                      <w:kern w:val="0"/>
                      <w:sz w:val="21"/>
                      <w:szCs w:val="21"/>
                      <w:u w:val="none"/>
                      <w:lang w:val="en-US" w:eastAsia="zh-CN" w:bidi="ar"/>
                    </w:rPr>
                    <w:t xml:space="preserve">3 </w:t>
                  </w:r>
                  <w:r>
                    <w:rPr>
                      <w:rFonts w:hint="eastAsia" w:ascii="宋体" w:hAnsi="宋体" w:eastAsia="宋体" w:cs="宋体"/>
                      <w:color w:val="000000"/>
                      <w:kern w:val="0"/>
                      <w:sz w:val="21"/>
                      <w:szCs w:val="21"/>
                      <w:u w:val="none"/>
                      <w:lang w:val="en-US" w:eastAsia="zh-CN" w:bidi="ar"/>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6" w:type="dxa"/>
                  <w:vAlign w:val="center"/>
                </w:tcPr>
                <w:p>
                  <w:pPr>
                    <w:pStyle w:val="2"/>
                    <w:ind w:left="0" w:leftChars="0" w:firstLine="0" w:firstLineChars="0"/>
                    <w:jc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周围环境受项目影响噪声增加量</w:t>
                  </w:r>
                </w:p>
              </w:tc>
              <w:tc>
                <w:tcPr>
                  <w:tcW w:w="4156" w:type="dxa"/>
                  <w:vAlign w:val="center"/>
                </w:tcPr>
                <w:p>
                  <w:pPr>
                    <w:pStyle w:val="2"/>
                    <w:ind w:left="0" w:leftChars="0" w:firstLine="0" w:firstLineChars="0"/>
                    <w:jc w:val="center"/>
                    <w:rPr>
                      <w:rFonts w:hint="eastAsia" w:ascii="宋体" w:hAnsi="宋体" w:eastAsia="宋体" w:cs="宋体"/>
                      <w:color w:val="000000"/>
                      <w:kern w:val="0"/>
                      <w:sz w:val="21"/>
                      <w:szCs w:val="21"/>
                      <w:u w:val="none"/>
                      <w:lang w:val="en-US" w:eastAsia="zh-CN" w:bidi="ar"/>
                    </w:rPr>
                  </w:pPr>
                  <w:r>
                    <w:rPr>
                      <w:rFonts w:hint="default" w:ascii="宋体" w:hAnsi="宋体" w:eastAsia="宋体" w:cs="宋体"/>
                      <w:color w:val="000000"/>
                      <w:kern w:val="0"/>
                      <w:sz w:val="21"/>
                      <w:szCs w:val="21"/>
                      <w:u w:val="none"/>
                      <w:lang w:val="en-US" w:eastAsia="zh-CN" w:bidi="ar"/>
                    </w:rPr>
                    <w:t>3dB</w:t>
                  </w:r>
                  <w:r>
                    <w:rPr>
                      <w:rFonts w:hint="eastAsia" w:ascii="宋体" w:hAnsi="宋体" w:eastAsia="宋体" w:cs="宋体"/>
                      <w:color w:val="000000"/>
                      <w:kern w:val="0"/>
                      <w:sz w:val="21"/>
                      <w:szCs w:val="21"/>
                      <w:u w:val="none"/>
                      <w:lang w:val="en-US" w:eastAsia="zh-CN" w:bidi="ar"/>
                    </w:rPr>
                    <w:t>（</w:t>
                  </w:r>
                  <w:r>
                    <w:rPr>
                      <w:rFonts w:hint="default" w:ascii="宋体" w:hAnsi="宋体" w:eastAsia="宋体" w:cs="宋体"/>
                      <w:color w:val="000000"/>
                      <w:kern w:val="0"/>
                      <w:sz w:val="21"/>
                      <w:szCs w:val="21"/>
                      <w:u w:val="none"/>
                      <w:lang w:val="en-US" w:eastAsia="zh-CN" w:bidi="ar"/>
                    </w:rPr>
                    <w:t>A</w:t>
                  </w:r>
                  <w:r>
                    <w:rPr>
                      <w:rFonts w:hint="eastAsia" w:ascii="宋体" w:hAnsi="宋体" w:eastAsia="宋体" w:cs="宋体"/>
                      <w:color w:val="000000"/>
                      <w:kern w:val="0"/>
                      <w:sz w:val="21"/>
                      <w:szCs w:val="21"/>
                      <w:u w:val="none"/>
                      <w:lang w:val="en-US" w:eastAsia="zh-CN" w:bidi="ar"/>
                    </w:rPr>
                    <w:t>）以内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6" w:type="dxa"/>
                  <w:vAlign w:val="center"/>
                </w:tcPr>
                <w:p>
                  <w:pPr>
                    <w:pStyle w:val="2"/>
                    <w:ind w:left="0" w:leftChars="0" w:firstLine="0" w:firstLineChars="0"/>
                    <w:jc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建设项目所处声功能区</w:t>
                  </w:r>
                </w:p>
              </w:tc>
              <w:tc>
                <w:tcPr>
                  <w:tcW w:w="4156" w:type="dxa"/>
                  <w:vAlign w:val="center"/>
                </w:tcPr>
                <w:p>
                  <w:pPr>
                    <w:keepNext w:val="0"/>
                    <w:keepLines w:val="0"/>
                    <w:widowControl/>
                    <w:suppressLineNumbers w:val="0"/>
                    <w:jc w:val="center"/>
                    <w:rPr>
                      <w:rFonts w:hint="eastAsia" w:ascii="宋体" w:hAnsi="宋体" w:eastAsia="宋体" w:cs="宋体"/>
                      <w:color w:val="000000"/>
                      <w:kern w:val="0"/>
                      <w:sz w:val="21"/>
                      <w:szCs w:val="21"/>
                      <w:u w:val="none"/>
                      <w:lang w:val="en-US" w:eastAsia="zh-CN" w:bidi="ar"/>
                    </w:rPr>
                  </w:pPr>
                  <w:r>
                    <w:rPr>
                      <w:rFonts w:hint="default" w:ascii="宋体" w:hAnsi="宋体" w:eastAsia="宋体" w:cs="宋体"/>
                      <w:color w:val="000000"/>
                      <w:kern w:val="0"/>
                      <w:sz w:val="21"/>
                      <w:szCs w:val="21"/>
                      <w:u w:val="none"/>
                      <w:lang w:val="en-US" w:eastAsia="zh-CN" w:bidi="ar"/>
                    </w:rPr>
                    <w:t xml:space="preserve">3 </w:t>
                  </w:r>
                  <w:r>
                    <w:rPr>
                      <w:rFonts w:hint="eastAsia" w:ascii="宋体" w:hAnsi="宋体" w:eastAsia="宋体" w:cs="宋体"/>
                      <w:color w:val="000000"/>
                      <w:kern w:val="0"/>
                      <w:sz w:val="21"/>
                      <w:szCs w:val="21"/>
                      <w:u w:val="none"/>
                      <w:lang w:val="en-US" w:eastAsia="zh-CN" w:bidi="ar"/>
                    </w:rPr>
                    <w:t>类声功能区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156" w:type="dxa"/>
                  <w:vAlign w:val="center"/>
                </w:tcPr>
                <w:p>
                  <w:pPr>
                    <w:pStyle w:val="2"/>
                    <w:ind w:left="0" w:leftChars="0" w:firstLine="0" w:firstLineChars="0"/>
                    <w:jc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评价工作等级</w:t>
                  </w:r>
                </w:p>
              </w:tc>
              <w:tc>
                <w:tcPr>
                  <w:tcW w:w="4156" w:type="dxa"/>
                  <w:vAlign w:val="center"/>
                </w:tcPr>
                <w:p>
                  <w:pPr>
                    <w:keepNext w:val="0"/>
                    <w:keepLines w:val="0"/>
                    <w:widowControl/>
                    <w:suppressLineNumbers w:val="0"/>
                    <w:jc w:val="center"/>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三级</w:t>
                  </w:r>
                </w:p>
              </w:tc>
            </w:tr>
          </w:tbl>
          <w:p>
            <w:pPr>
              <w:keepNext w:val="0"/>
              <w:keepLines w:val="0"/>
              <w:widowControl/>
              <w:suppressLineNumbers w:val="0"/>
              <w:spacing w:line="360" w:lineRule="auto"/>
              <w:ind w:firstLine="480" w:firstLineChars="200"/>
              <w:jc w:val="left"/>
              <w:rPr>
                <w:rFonts w:hint="default" w:asciiTheme="minorEastAsia" w:hAnsiTheme="minorEastAsia" w:eastAsiaTheme="minorEastAsia" w:cstheme="minorEastAsia"/>
                <w:color w:val="000000"/>
                <w:kern w:val="0"/>
                <w:sz w:val="24"/>
                <w:szCs w:val="24"/>
                <w:u w:val="none"/>
                <w:lang w:val="en-US" w:eastAsia="zh-CN" w:bidi="ar"/>
              </w:rPr>
            </w:pPr>
            <w:r>
              <w:rPr>
                <w:rFonts w:hint="eastAsia" w:asciiTheme="minorEastAsia" w:hAnsiTheme="minorEastAsia" w:eastAsiaTheme="minorEastAsia" w:cstheme="minorEastAsia"/>
                <w:color w:val="000000"/>
                <w:kern w:val="0"/>
                <w:sz w:val="24"/>
                <w:szCs w:val="24"/>
                <w:u w:val="none"/>
                <w:lang w:val="en-US" w:eastAsia="zh-CN" w:bidi="ar"/>
              </w:rPr>
              <w:t>根据《环境影响评价技术导则——声环境》（</w:t>
            </w:r>
            <w:r>
              <w:rPr>
                <w:rFonts w:hint="default" w:asciiTheme="minorEastAsia" w:hAnsiTheme="minorEastAsia" w:eastAsiaTheme="minorEastAsia" w:cstheme="minorEastAsia"/>
                <w:color w:val="000000"/>
                <w:kern w:val="0"/>
                <w:sz w:val="24"/>
                <w:szCs w:val="24"/>
                <w:u w:val="none"/>
                <w:lang w:val="en-US" w:eastAsia="zh-CN" w:bidi="ar"/>
              </w:rPr>
              <w:t>HJ2.4-2009</w:t>
            </w:r>
            <w:r>
              <w:rPr>
                <w:rFonts w:hint="eastAsia" w:asciiTheme="minorEastAsia" w:hAnsiTheme="minorEastAsia" w:eastAsiaTheme="minorEastAsia" w:cstheme="minorEastAsia"/>
                <w:color w:val="000000"/>
                <w:kern w:val="0"/>
                <w:sz w:val="24"/>
                <w:szCs w:val="24"/>
                <w:u w:val="none"/>
                <w:lang w:val="en-US" w:eastAsia="zh-CN" w:bidi="ar"/>
              </w:rPr>
              <w:t>）的评价分级原则，声环境评价工作等级为三级，评价范围为厂界周边向外</w:t>
            </w:r>
            <w:r>
              <w:rPr>
                <w:rFonts w:hint="default" w:asciiTheme="minorEastAsia" w:hAnsiTheme="minorEastAsia" w:eastAsiaTheme="minorEastAsia" w:cstheme="minorEastAsia"/>
                <w:color w:val="000000"/>
                <w:kern w:val="0"/>
                <w:sz w:val="24"/>
                <w:szCs w:val="24"/>
                <w:u w:val="none"/>
                <w:lang w:val="en-US" w:eastAsia="zh-CN" w:bidi="ar"/>
              </w:rPr>
              <w:t>200m</w:t>
            </w:r>
            <w:r>
              <w:rPr>
                <w:rFonts w:hint="eastAsia" w:asciiTheme="minorEastAsia" w:hAnsiTheme="minorEastAsia" w:eastAsiaTheme="minorEastAsia" w:cstheme="minorEastAsia"/>
                <w:color w:val="000000"/>
                <w:kern w:val="0"/>
                <w:sz w:val="24"/>
                <w:szCs w:val="24"/>
                <w:u w:val="none"/>
                <w:lang w:val="en-US" w:eastAsia="zh-CN" w:bidi="ar"/>
              </w:rPr>
              <w:t xml:space="preserve">。 </w:t>
            </w:r>
          </w:p>
          <w:p>
            <w:pPr>
              <w:keepNext w:val="0"/>
              <w:keepLines w:val="0"/>
              <w:widowControl/>
              <w:suppressLineNumbers w:val="0"/>
              <w:jc w:val="left"/>
              <w:rPr>
                <w:rFonts w:hint="eastAsia" w:ascii="宋体" w:hAnsi="宋体" w:eastAsia="宋体" w:cs="宋体"/>
                <w:b/>
                <w:color w:val="000000"/>
                <w:kern w:val="0"/>
                <w:sz w:val="28"/>
                <w:szCs w:val="28"/>
                <w:u w:val="none"/>
                <w:lang w:val="en-US" w:eastAsia="zh-CN" w:bidi="ar"/>
              </w:rPr>
            </w:pPr>
            <w:r>
              <w:rPr>
                <w:rFonts w:hint="eastAsia" w:ascii="宋体" w:hAnsi="宋体" w:cs="宋体"/>
                <w:b/>
                <w:color w:val="000000"/>
                <w:kern w:val="0"/>
                <w:sz w:val="28"/>
                <w:szCs w:val="28"/>
                <w:u w:val="none"/>
                <w:lang w:val="en-US" w:eastAsia="zh-CN" w:bidi="ar"/>
              </w:rPr>
              <w:t>五、土壤</w:t>
            </w:r>
            <w:r>
              <w:rPr>
                <w:rFonts w:hint="eastAsia" w:ascii="宋体" w:hAnsi="宋体" w:eastAsia="宋体" w:cs="宋体"/>
                <w:b/>
                <w:color w:val="000000"/>
                <w:kern w:val="0"/>
                <w:sz w:val="28"/>
                <w:szCs w:val="28"/>
                <w:u w:val="none"/>
                <w:lang w:val="en-US" w:eastAsia="zh-CN" w:bidi="ar"/>
              </w:rPr>
              <w:t xml:space="preserve">水环境影响评价工作等级及范围 </w:t>
            </w:r>
          </w:p>
          <w:p>
            <w:pPr>
              <w:keepNext w:val="0"/>
              <w:keepLines w:val="0"/>
              <w:widowControl/>
              <w:suppressLineNumbers w:val="0"/>
              <w:spacing w:line="360" w:lineRule="auto"/>
              <w:ind w:firstLine="480" w:firstLineChars="200"/>
              <w:jc w:val="left"/>
              <w:rPr>
                <w:rFonts w:hint="default" w:asciiTheme="minorEastAsia" w:hAnsiTheme="minorEastAsia" w:eastAsiaTheme="minorEastAsia" w:cstheme="minorEastAsia"/>
                <w:sz w:val="24"/>
                <w:szCs w:val="24"/>
                <w:u w:val="none"/>
                <w:lang w:val="en-US"/>
              </w:rPr>
            </w:pPr>
            <w:r>
              <w:rPr>
                <w:rFonts w:hint="eastAsia" w:asciiTheme="minorEastAsia" w:hAnsiTheme="minorEastAsia" w:eastAsiaTheme="minorEastAsia" w:cstheme="minorEastAsia"/>
                <w:color w:val="000000"/>
                <w:kern w:val="0"/>
                <w:sz w:val="24"/>
                <w:szCs w:val="24"/>
                <w:u w:val="none"/>
                <w:lang w:val="en-US" w:eastAsia="zh-CN" w:bidi="ar"/>
              </w:rPr>
              <w:t>本项目行业类别为塑料制品制造，属其他行业，</w:t>
            </w:r>
            <w:r>
              <w:rPr>
                <w:rFonts w:hint="eastAsia"/>
                <w:color w:val="000000"/>
                <w:sz w:val="24"/>
                <w:u w:val="none"/>
                <w:lang w:val="en-US" w:eastAsia="zh-CN"/>
              </w:rPr>
              <w:t>项目占地1600m</w:t>
            </w:r>
            <w:r>
              <w:rPr>
                <w:rFonts w:hint="eastAsia"/>
                <w:color w:val="000000"/>
                <w:sz w:val="24"/>
                <w:u w:val="none"/>
                <w:vertAlign w:val="superscript"/>
                <w:lang w:val="en-US" w:eastAsia="zh-CN"/>
              </w:rPr>
              <w:t>2</w:t>
            </w:r>
            <w:r>
              <w:rPr>
                <w:rFonts w:hint="eastAsia"/>
                <w:color w:val="000000"/>
                <w:sz w:val="24"/>
                <w:u w:val="none"/>
                <w:lang w:val="en-US" w:eastAsia="zh-CN"/>
              </w:rPr>
              <w:t>，属于小型（</w:t>
            </w:r>
            <w:r>
              <w:rPr>
                <w:rFonts w:hint="eastAsia" w:ascii="宋体" w:hAnsi="宋体" w:eastAsia="宋体" w:cs="宋体"/>
                <w:color w:val="000000"/>
                <w:sz w:val="24"/>
                <w:u w:val="none"/>
                <w:lang w:val="en-US" w:eastAsia="zh-CN"/>
              </w:rPr>
              <w:t>≤</w:t>
            </w:r>
            <w:r>
              <w:rPr>
                <w:rFonts w:hint="eastAsia"/>
                <w:color w:val="000000"/>
                <w:sz w:val="24"/>
                <w:u w:val="none"/>
                <w:lang w:val="en-US" w:eastAsia="zh-CN"/>
              </w:rPr>
              <w:t>5hm</w:t>
            </w:r>
            <w:r>
              <w:rPr>
                <w:rFonts w:hint="eastAsia"/>
                <w:color w:val="000000"/>
                <w:sz w:val="24"/>
                <w:u w:val="none"/>
                <w:vertAlign w:val="superscript"/>
                <w:lang w:val="en-US" w:eastAsia="zh-CN"/>
              </w:rPr>
              <w:t>2</w:t>
            </w:r>
            <w:r>
              <w:rPr>
                <w:rFonts w:hint="eastAsia"/>
                <w:color w:val="000000"/>
                <w:sz w:val="24"/>
                <w:u w:val="none"/>
                <w:lang w:val="en-US" w:eastAsia="zh-CN"/>
              </w:rPr>
              <w:t>）占地规模，建设项目所在地周边不存在土壤环境敏感目标，为不敏感土壤环境，根据</w:t>
            </w:r>
            <w:r>
              <w:rPr>
                <w:color w:val="000000"/>
                <w:sz w:val="24"/>
                <w:u w:val="none"/>
              </w:rPr>
              <w:t>《环境影响评价技术导则 土壤环境（试行）》（HJ964-2018）</w:t>
            </w:r>
            <w:r>
              <w:rPr>
                <w:rFonts w:hint="eastAsia"/>
                <w:color w:val="000000"/>
                <w:sz w:val="24"/>
                <w:u w:val="none"/>
                <w:lang w:val="en-US" w:eastAsia="zh-CN"/>
              </w:rPr>
              <w:t>表4 土壤污染影响型评价等级划分</w:t>
            </w:r>
            <w:r>
              <w:rPr>
                <w:color w:val="000000"/>
                <w:sz w:val="24"/>
                <w:u w:val="none"/>
              </w:rPr>
              <w:t>，本项目属于</w:t>
            </w:r>
            <w:r>
              <w:rPr>
                <w:rFonts w:hint="eastAsia" w:ascii="宋体" w:hAnsi="宋体" w:cs="宋体"/>
                <w:color w:val="000000"/>
                <w:sz w:val="24"/>
                <w:u w:val="none"/>
              </w:rPr>
              <w:t>Ⅲ</w:t>
            </w:r>
            <w:r>
              <w:rPr>
                <w:color w:val="000000"/>
                <w:sz w:val="24"/>
                <w:u w:val="none"/>
              </w:rPr>
              <w:t>类、不敏感区</w:t>
            </w:r>
            <w:r>
              <w:rPr>
                <w:rFonts w:hint="eastAsia"/>
                <w:color w:val="000000"/>
                <w:sz w:val="24"/>
                <w:u w:val="none"/>
                <w:lang w:eastAsia="zh-CN"/>
              </w:rPr>
              <w:t>、</w:t>
            </w:r>
            <w:r>
              <w:rPr>
                <w:rFonts w:hint="eastAsia"/>
                <w:color w:val="000000"/>
                <w:sz w:val="24"/>
                <w:u w:val="none"/>
                <w:lang w:val="en-US" w:eastAsia="zh-CN"/>
              </w:rPr>
              <w:t>小型</w:t>
            </w:r>
            <w:r>
              <w:rPr>
                <w:color w:val="000000"/>
                <w:sz w:val="24"/>
                <w:u w:val="none"/>
              </w:rPr>
              <w:t>，可不进行</w:t>
            </w:r>
            <w:r>
              <w:rPr>
                <w:rFonts w:hint="eastAsia"/>
                <w:color w:val="000000"/>
                <w:sz w:val="24"/>
                <w:u w:val="none"/>
                <w:lang w:val="en-US" w:eastAsia="zh-CN"/>
              </w:rPr>
              <w:t>土壤环境影响</w:t>
            </w:r>
            <w:r>
              <w:rPr>
                <w:color w:val="000000"/>
                <w:sz w:val="24"/>
                <w:u w:val="none"/>
              </w:rPr>
              <w:t>评价</w:t>
            </w:r>
            <w:r>
              <w:rPr>
                <w:rFonts w:hint="eastAsia" w:asciiTheme="minorEastAsia" w:hAnsiTheme="minorEastAsia" w:eastAsiaTheme="minorEastAsia" w:cstheme="minorEastAsia"/>
                <w:color w:val="000000"/>
                <w:kern w:val="0"/>
                <w:sz w:val="24"/>
                <w:szCs w:val="24"/>
                <w:u w:val="none"/>
                <w:lang w:val="en-US" w:eastAsia="zh-CN" w:bidi="ar"/>
              </w:rPr>
              <w:t>，因此，本建设项目不开展土壤环境影响评价。</w:t>
            </w:r>
          </w:p>
          <w:p>
            <w:pPr>
              <w:keepNext w:val="0"/>
              <w:keepLines w:val="0"/>
              <w:widowControl/>
              <w:suppressLineNumbers w:val="0"/>
              <w:jc w:val="left"/>
              <w:rPr>
                <w:u w:val="none"/>
              </w:rPr>
            </w:pPr>
            <w:r>
              <w:rPr>
                <w:rFonts w:hint="eastAsia" w:ascii="宋体" w:hAnsi="宋体" w:eastAsia="宋体" w:cs="宋体"/>
                <w:b/>
                <w:color w:val="000000"/>
                <w:kern w:val="0"/>
                <w:sz w:val="28"/>
                <w:szCs w:val="28"/>
                <w:u w:val="none"/>
                <w:lang w:val="en-US" w:eastAsia="zh-CN" w:bidi="ar"/>
              </w:rPr>
              <w:t xml:space="preserve">六、环境风险评价等级 </w:t>
            </w:r>
          </w:p>
          <w:p>
            <w:pPr>
              <w:keepNext w:val="0"/>
              <w:keepLines w:val="0"/>
              <w:widowControl/>
              <w:suppressLineNumbers w:val="0"/>
              <w:spacing w:line="360" w:lineRule="auto"/>
              <w:ind w:firstLine="480" w:firstLineChars="200"/>
              <w:jc w:val="left"/>
              <w:rPr>
                <w:rFonts w:hint="eastAsia"/>
                <w:color w:val="000000"/>
                <w:sz w:val="24"/>
                <w:u w:val="none"/>
                <w:lang w:val="en-US" w:eastAsia="zh-CN"/>
              </w:rPr>
            </w:pPr>
            <w:r>
              <w:rPr>
                <w:rFonts w:hint="eastAsia"/>
                <w:color w:val="000000"/>
                <w:sz w:val="24"/>
                <w:u w:val="none"/>
                <w:lang w:val="en-US" w:eastAsia="zh-CN"/>
              </w:rPr>
              <w:t>本项目生产设计的物质主要为空调塑料零配件，根据《建设项目环境风险评价技术导则》（</w:t>
            </w:r>
            <w:r>
              <w:rPr>
                <w:rFonts w:hint="default"/>
                <w:color w:val="000000"/>
                <w:sz w:val="24"/>
                <w:u w:val="none"/>
                <w:lang w:val="en-US" w:eastAsia="zh-CN"/>
              </w:rPr>
              <w:t>HJ169-2018</w:t>
            </w:r>
            <w:r>
              <w:rPr>
                <w:rFonts w:hint="eastAsia"/>
                <w:color w:val="000000"/>
                <w:sz w:val="24"/>
                <w:u w:val="none"/>
                <w:lang w:val="en-US" w:eastAsia="zh-CN"/>
              </w:rPr>
              <w:t>），项目不涉及环境风险物质，不对环境风险进行评价定级及影响分析。</w:t>
            </w:r>
          </w:p>
          <w:p>
            <w:pPr>
              <w:pStyle w:val="2"/>
              <w:rPr>
                <w:u w:val="none"/>
              </w:rPr>
            </w:pPr>
          </w:p>
          <w:p>
            <w:pPr>
              <w:pStyle w:val="2"/>
              <w:rPr>
                <w:rFonts w:hint="eastAsia"/>
                <w:u w:val="none"/>
                <w:lang w:val="en-US" w:eastAsia="zh-CN"/>
              </w:rPr>
            </w:pPr>
          </w:p>
          <w:p>
            <w:pPr>
              <w:rPr>
                <w:rFonts w:hint="eastAsia"/>
                <w:u w:val="none"/>
                <w:lang w:val="en-US" w:eastAsia="zh-CN"/>
              </w:rPr>
            </w:pPr>
          </w:p>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color w:val="000000"/>
                <w:kern w:val="0"/>
                <w:sz w:val="24"/>
                <w:szCs w:val="24"/>
                <w:u w:val="none"/>
                <w:lang w:val="en-US" w:eastAsia="zh-CN" w:bidi="ar"/>
              </w:rPr>
            </w:pPr>
          </w:p>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color w:val="000000"/>
                <w:kern w:val="0"/>
                <w:sz w:val="24"/>
                <w:szCs w:val="24"/>
                <w:u w:val="none"/>
                <w:lang w:val="en-US" w:eastAsia="zh-CN" w:bidi="ar"/>
              </w:rPr>
            </w:pPr>
          </w:p>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color w:val="000000"/>
                <w:kern w:val="0"/>
                <w:sz w:val="24"/>
                <w:szCs w:val="24"/>
                <w:u w:val="none"/>
                <w:lang w:val="en-US" w:eastAsia="zh-CN" w:bidi="ar"/>
              </w:rPr>
            </w:pPr>
            <w:r>
              <w:rPr>
                <w:rFonts w:hint="eastAsia" w:asciiTheme="minorEastAsia" w:hAnsiTheme="minorEastAsia" w:eastAsiaTheme="minorEastAsia" w:cstheme="minorEastAsia"/>
                <w:color w:val="000000"/>
                <w:kern w:val="0"/>
                <w:sz w:val="24"/>
                <w:szCs w:val="24"/>
                <w:u w:val="none"/>
                <w:lang w:val="en-US" w:eastAsia="zh-CN" w:bidi="ar"/>
              </w:rPr>
              <w:t xml:space="preserve"> </w:t>
            </w:r>
          </w:p>
          <w:p>
            <w:pPr>
              <w:pStyle w:val="2"/>
              <w:rPr>
                <w:rFonts w:hint="eastAsia" w:asciiTheme="minorEastAsia" w:hAnsiTheme="minorEastAsia" w:eastAsiaTheme="minorEastAsia" w:cstheme="minorEastAsia"/>
                <w:color w:val="000000"/>
                <w:kern w:val="0"/>
                <w:sz w:val="24"/>
                <w:szCs w:val="24"/>
                <w:u w:val="none"/>
                <w:lang w:val="en-US" w:eastAsia="zh-CN" w:bidi="ar"/>
              </w:rPr>
            </w:pPr>
          </w:p>
          <w:p>
            <w:pPr>
              <w:rPr>
                <w:rFonts w:hint="eastAsia" w:asciiTheme="minorEastAsia" w:hAnsiTheme="minorEastAsia" w:eastAsiaTheme="minorEastAsia" w:cstheme="minorEastAsia"/>
                <w:color w:val="000000"/>
                <w:kern w:val="0"/>
                <w:sz w:val="24"/>
                <w:szCs w:val="24"/>
                <w:u w:val="none"/>
                <w:lang w:val="en-US" w:eastAsia="zh-CN" w:bidi="ar"/>
              </w:rPr>
            </w:pPr>
          </w:p>
          <w:p>
            <w:pPr>
              <w:pStyle w:val="2"/>
              <w:rPr>
                <w:rFonts w:hint="eastAsia"/>
                <w:u w:val="none"/>
              </w:rPr>
            </w:pPr>
          </w:p>
          <w:p>
            <w:pPr>
              <w:pStyle w:val="21"/>
              <w:spacing w:before="0" w:after="0"/>
              <w:jc w:val="both"/>
              <w:rPr>
                <w:rFonts w:ascii="Times New Roman" w:hAnsi="Times New Roman" w:eastAsiaTheme="minorEastAsia"/>
                <w:b w:val="0"/>
                <w:bCs w:val="0"/>
                <w:sz w:val="30"/>
                <w:szCs w:val="30"/>
                <w:u w:val="none"/>
                <w:vertAlign w:val="baseline"/>
              </w:rPr>
            </w:pPr>
          </w:p>
        </w:tc>
      </w:tr>
    </w:tbl>
    <w:p>
      <w:pPr>
        <w:pStyle w:val="21"/>
        <w:spacing w:before="0" w:after="0"/>
        <w:jc w:val="both"/>
        <w:rPr>
          <w:rFonts w:ascii="Times New Roman" w:hAnsi="Times New Roman" w:eastAsiaTheme="minorEastAsia"/>
          <w:b w:val="0"/>
          <w:bCs w:val="0"/>
          <w:sz w:val="30"/>
          <w:szCs w:val="30"/>
          <w:u w:val="none"/>
        </w:rPr>
      </w:pPr>
    </w:p>
    <w:p>
      <w:pPr>
        <w:pStyle w:val="21"/>
        <w:spacing w:before="0" w:after="0"/>
        <w:jc w:val="both"/>
        <w:rPr>
          <w:rFonts w:ascii="Times New Roman" w:hAnsi="Times New Roman" w:eastAsiaTheme="minorEastAsia"/>
          <w:bCs w:val="0"/>
          <w:sz w:val="30"/>
          <w:szCs w:val="30"/>
          <w:u w:val="none"/>
        </w:rPr>
      </w:pPr>
      <w:r>
        <w:rPr>
          <w:rFonts w:ascii="Times New Roman" w:hAnsi="Times New Roman" w:eastAsiaTheme="minorEastAsia"/>
          <w:bCs w:val="0"/>
          <w:sz w:val="30"/>
          <w:szCs w:val="30"/>
          <w:u w:val="none"/>
        </w:rPr>
        <w:t>建设项目所在地自然环境及社会环境简况</w:t>
      </w:r>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pPr>
              <w:adjustRightInd w:val="0"/>
              <w:snapToGrid w:val="0"/>
              <w:spacing w:line="360" w:lineRule="auto"/>
              <w:rPr>
                <w:rFonts w:eastAsiaTheme="minorEastAsia"/>
                <w:b/>
                <w:sz w:val="28"/>
                <w:szCs w:val="28"/>
                <w:u w:val="none"/>
              </w:rPr>
            </w:pPr>
            <w:r>
              <w:rPr>
                <w:rFonts w:eastAsiaTheme="minorEastAsia"/>
                <w:b/>
                <w:sz w:val="28"/>
                <w:szCs w:val="28"/>
                <w:u w:val="none"/>
              </w:rPr>
              <w:t>自然环境简况（地形、地貌、气候、气象、水文、生物多样性等）</w:t>
            </w:r>
          </w:p>
          <w:p>
            <w:pPr>
              <w:pStyle w:val="2"/>
              <w:spacing w:before="156" w:beforeLines="50" w:after="156" w:afterLines="50" w:line="288" w:lineRule="auto"/>
              <w:ind w:firstLine="0" w:firstLineChars="0"/>
              <w:rPr>
                <w:rFonts w:eastAsiaTheme="minorEastAsia"/>
                <w:b/>
                <w:szCs w:val="22"/>
                <w:u w:val="none"/>
              </w:rPr>
            </w:pPr>
            <w:r>
              <w:rPr>
                <w:rFonts w:eastAsiaTheme="minorEastAsia"/>
                <w:b/>
                <w:szCs w:val="22"/>
                <w:u w:val="none"/>
              </w:rPr>
              <w:t>一、地理位置</w:t>
            </w:r>
          </w:p>
          <w:p>
            <w:pPr>
              <w:spacing w:line="360" w:lineRule="auto"/>
              <w:ind w:firstLine="480" w:firstLineChars="200"/>
              <w:rPr>
                <w:color w:val="000000"/>
                <w:sz w:val="24"/>
                <w:u w:val="none"/>
              </w:rPr>
            </w:pPr>
            <w:bookmarkStart w:id="14" w:name="_Toc273522477"/>
            <w:bookmarkStart w:id="15" w:name="_Toc274233743"/>
            <w:bookmarkStart w:id="16" w:name="_Toc271534058"/>
            <w:bookmarkStart w:id="17" w:name="_Toc273370177"/>
            <w:bookmarkStart w:id="18" w:name="_Toc274585065"/>
            <w:bookmarkStart w:id="19" w:name="_Toc274395129"/>
            <w:r>
              <w:rPr>
                <w:rFonts w:hAnsi="宋体"/>
                <w:color w:val="000000"/>
                <w:sz w:val="24"/>
                <w:u w:val="none"/>
              </w:rPr>
              <w:t>常德市位于湖南省西北部，沅江下游和澧水中下游，介于东经</w:t>
            </w:r>
            <w:r>
              <w:rPr>
                <w:color w:val="000000"/>
                <w:sz w:val="24"/>
                <w:u w:val="none"/>
              </w:rPr>
              <w:t>110°29′-112°18′</w:t>
            </w:r>
            <w:r>
              <w:rPr>
                <w:rFonts w:hAnsi="宋体"/>
                <w:color w:val="000000"/>
                <w:sz w:val="24"/>
                <w:u w:val="none"/>
              </w:rPr>
              <w:t>，北纬</w:t>
            </w:r>
            <w:r>
              <w:rPr>
                <w:color w:val="000000"/>
                <w:sz w:val="24"/>
                <w:u w:val="none"/>
              </w:rPr>
              <w:t>28°24′-30°07′</w:t>
            </w:r>
            <w:r>
              <w:rPr>
                <w:rFonts w:hAnsi="宋体"/>
                <w:color w:val="000000"/>
                <w:sz w:val="24"/>
                <w:u w:val="none"/>
              </w:rPr>
              <w:t>，北与湖北省恩施、宜昌、荆州三地区接壤，西与张家界市相邻，南、东与益阳地区毗连。全市总面积</w:t>
            </w:r>
            <w:r>
              <w:rPr>
                <w:color w:val="000000"/>
                <w:sz w:val="24"/>
                <w:u w:val="none"/>
              </w:rPr>
              <w:t>1.82</w:t>
            </w:r>
            <w:r>
              <w:rPr>
                <w:rFonts w:hAnsi="宋体"/>
                <w:color w:val="000000"/>
                <w:sz w:val="24"/>
                <w:u w:val="none"/>
              </w:rPr>
              <w:t>万平方公里，辖武陵、鼎城两区，汉寿、桃源、石门、澧县、临澧、安乡</w:t>
            </w:r>
            <w:r>
              <w:rPr>
                <w:color w:val="000000"/>
                <w:sz w:val="24"/>
                <w:u w:val="none"/>
              </w:rPr>
              <w:t>6</w:t>
            </w:r>
            <w:r>
              <w:rPr>
                <w:rFonts w:hAnsi="宋体"/>
                <w:color w:val="000000"/>
                <w:sz w:val="24"/>
                <w:u w:val="none"/>
              </w:rPr>
              <w:t>县，代管省辖县级市津市市，总人口</w:t>
            </w:r>
            <w:r>
              <w:rPr>
                <w:color w:val="000000"/>
                <w:sz w:val="24"/>
                <w:u w:val="none"/>
                <w:shd w:val="clear" w:color="auto" w:fill="FFFFFF"/>
              </w:rPr>
              <w:t>605.9</w:t>
            </w:r>
            <w:r>
              <w:rPr>
                <w:rFonts w:hAnsi="宋体"/>
                <w:color w:val="000000"/>
                <w:sz w:val="24"/>
                <w:u w:val="none"/>
              </w:rPr>
              <w:t>万，其中城镇人口</w:t>
            </w:r>
            <w:r>
              <w:rPr>
                <w:color w:val="000000"/>
                <w:sz w:val="24"/>
                <w:u w:val="none"/>
              </w:rPr>
              <w:t>183.3</w:t>
            </w:r>
            <w:r>
              <w:rPr>
                <w:rFonts w:hAnsi="宋体"/>
                <w:color w:val="000000"/>
                <w:sz w:val="24"/>
                <w:u w:val="none"/>
              </w:rPr>
              <w:t>万。常德素有</w:t>
            </w:r>
            <w:r>
              <w:rPr>
                <w:color w:val="000000"/>
                <w:sz w:val="24"/>
                <w:u w:val="none"/>
              </w:rPr>
              <w:t>“</w:t>
            </w:r>
            <w:r>
              <w:rPr>
                <w:rFonts w:hAnsi="宋体"/>
                <w:color w:val="000000"/>
                <w:sz w:val="24"/>
                <w:u w:val="none"/>
              </w:rPr>
              <w:t>风景之国、文物之邦</w:t>
            </w:r>
            <w:r>
              <w:rPr>
                <w:color w:val="000000"/>
                <w:sz w:val="24"/>
                <w:u w:val="none"/>
              </w:rPr>
              <w:t>”</w:t>
            </w:r>
            <w:r>
              <w:rPr>
                <w:rFonts w:hAnsi="宋体"/>
                <w:color w:val="000000"/>
                <w:sz w:val="24"/>
                <w:u w:val="none"/>
              </w:rPr>
              <w:t>的美誉，现为</w:t>
            </w:r>
            <w:r>
              <w:rPr>
                <w:color w:val="000000"/>
                <w:sz w:val="24"/>
                <w:u w:val="none"/>
              </w:rPr>
              <w:t>“</w:t>
            </w:r>
            <w:r>
              <w:rPr>
                <w:rFonts w:hAnsi="宋体"/>
                <w:color w:val="000000"/>
                <w:sz w:val="24"/>
                <w:u w:val="none"/>
              </w:rPr>
              <w:t>中国优秀旅游城市</w:t>
            </w:r>
            <w:r>
              <w:rPr>
                <w:color w:val="000000"/>
                <w:sz w:val="24"/>
                <w:u w:val="none"/>
              </w:rPr>
              <w:t>”</w:t>
            </w:r>
            <w:r>
              <w:rPr>
                <w:rFonts w:hAnsi="宋体"/>
                <w:color w:val="000000"/>
                <w:sz w:val="24"/>
                <w:u w:val="none"/>
              </w:rPr>
              <w:t>、</w:t>
            </w:r>
            <w:r>
              <w:rPr>
                <w:color w:val="000000"/>
                <w:sz w:val="24"/>
                <w:u w:val="none"/>
              </w:rPr>
              <w:t>“</w:t>
            </w:r>
            <w:r>
              <w:rPr>
                <w:rFonts w:hAnsi="宋体"/>
                <w:color w:val="000000"/>
                <w:sz w:val="24"/>
                <w:u w:val="none"/>
              </w:rPr>
              <w:t>全国文明城市</w:t>
            </w:r>
            <w:r>
              <w:rPr>
                <w:color w:val="000000"/>
                <w:sz w:val="24"/>
                <w:u w:val="none"/>
              </w:rPr>
              <w:t>”</w:t>
            </w:r>
            <w:r>
              <w:rPr>
                <w:rFonts w:hAnsi="宋体"/>
                <w:color w:val="000000"/>
                <w:sz w:val="24"/>
                <w:u w:val="none"/>
              </w:rPr>
              <w:t>、</w:t>
            </w:r>
            <w:r>
              <w:rPr>
                <w:color w:val="000000"/>
                <w:sz w:val="24"/>
                <w:u w:val="none"/>
              </w:rPr>
              <w:t>“</w:t>
            </w:r>
            <w:r>
              <w:rPr>
                <w:rFonts w:hAnsi="宋体"/>
                <w:color w:val="000000"/>
                <w:sz w:val="24"/>
                <w:u w:val="none"/>
              </w:rPr>
              <w:t>国家卫生城市</w:t>
            </w:r>
            <w:r>
              <w:rPr>
                <w:color w:val="000000"/>
                <w:sz w:val="24"/>
                <w:u w:val="none"/>
              </w:rPr>
              <w:t>”</w:t>
            </w:r>
            <w:r>
              <w:rPr>
                <w:rFonts w:hAnsi="宋体"/>
                <w:color w:val="000000"/>
                <w:sz w:val="24"/>
                <w:u w:val="none"/>
              </w:rPr>
              <w:t>、</w:t>
            </w:r>
            <w:r>
              <w:rPr>
                <w:color w:val="000000"/>
                <w:sz w:val="24"/>
                <w:u w:val="none"/>
              </w:rPr>
              <w:t>“</w:t>
            </w:r>
            <w:r>
              <w:rPr>
                <w:rFonts w:hAnsi="宋体"/>
                <w:color w:val="000000"/>
                <w:sz w:val="24"/>
                <w:u w:val="none"/>
              </w:rPr>
              <w:t>国家园林城市</w:t>
            </w:r>
            <w:r>
              <w:rPr>
                <w:color w:val="000000"/>
                <w:sz w:val="24"/>
                <w:u w:val="none"/>
              </w:rPr>
              <w:t>”</w:t>
            </w:r>
            <w:r>
              <w:rPr>
                <w:rFonts w:hAnsi="宋体"/>
                <w:color w:val="000000"/>
                <w:sz w:val="24"/>
                <w:u w:val="none"/>
              </w:rPr>
              <w:t>、</w:t>
            </w:r>
            <w:r>
              <w:rPr>
                <w:color w:val="000000"/>
                <w:sz w:val="24"/>
                <w:u w:val="none"/>
              </w:rPr>
              <w:t>“</w:t>
            </w:r>
            <w:r>
              <w:rPr>
                <w:rFonts w:hAnsi="宋体"/>
                <w:color w:val="000000"/>
                <w:sz w:val="24"/>
                <w:u w:val="none"/>
              </w:rPr>
              <w:t>中国魅力城市</w:t>
            </w:r>
            <w:r>
              <w:rPr>
                <w:color w:val="000000"/>
                <w:sz w:val="24"/>
                <w:u w:val="none"/>
              </w:rPr>
              <w:t>”</w:t>
            </w:r>
            <w:r>
              <w:rPr>
                <w:rFonts w:hAnsi="宋体"/>
                <w:color w:val="000000"/>
                <w:sz w:val="24"/>
                <w:u w:val="none"/>
              </w:rPr>
              <w:t>，全国第一个</w:t>
            </w:r>
            <w:r>
              <w:rPr>
                <w:color w:val="000000"/>
                <w:sz w:val="24"/>
                <w:u w:val="none"/>
              </w:rPr>
              <w:t>“</w:t>
            </w:r>
            <w:r>
              <w:rPr>
                <w:rFonts w:hAnsi="宋体"/>
                <w:color w:val="000000"/>
                <w:sz w:val="24"/>
                <w:u w:val="none"/>
              </w:rPr>
              <w:t>诗词之市</w:t>
            </w:r>
            <w:r>
              <w:rPr>
                <w:color w:val="000000"/>
                <w:sz w:val="24"/>
                <w:u w:val="none"/>
              </w:rPr>
              <w:t>”</w:t>
            </w:r>
            <w:r>
              <w:rPr>
                <w:rFonts w:hAnsi="宋体"/>
                <w:color w:val="000000"/>
                <w:sz w:val="24"/>
                <w:u w:val="none"/>
              </w:rPr>
              <w:t>，并获</w:t>
            </w:r>
            <w:r>
              <w:rPr>
                <w:color w:val="000000"/>
                <w:sz w:val="24"/>
                <w:u w:val="none"/>
              </w:rPr>
              <w:t>“</w:t>
            </w:r>
            <w:r>
              <w:rPr>
                <w:rFonts w:hAnsi="宋体"/>
                <w:color w:val="000000"/>
                <w:sz w:val="24"/>
                <w:u w:val="none"/>
              </w:rPr>
              <w:t>中国人居环境范例奖</w:t>
            </w:r>
            <w:r>
              <w:rPr>
                <w:color w:val="000000"/>
                <w:sz w:val="24"/>
                <w:u w:val="none"/>
              </w:rPr>
              <w:t>”</w:t>
            </w:r>
            <w:r>
              <w:rPr>
                <w:rFonts w:hAnsi="宋体"/>
                <w:color w:val="000000"/>
                <w:sz w:val="24"/>
                <w:u w:val="none"/>
              </w:rPr>
              <w:t>，到</w:t>
            </w:r>
            <w:r>
              <w:rPr>
                <w:color w:val="000000"/>
                <w:sz w:val="24"/>
                <w:u w:val="none"/>
              </w:rPr>
              <w:t>2020</w:t>
            </w:r>
            <w:r>
              <w:rPr>
                <w:rFonts w:hAnsi="宋体"/>
                <w:color w:val="000000"/>
                <w:sz w:val="24"/>
                <w:u w:val="none"/>
              </w:rPr>
              <w:t>年，常德市将建成人口</w:t>
            </w:r>
            <w:r>
              <w:rPr>
                <w:color w:val="000000"/>
                <w:sz w:val="24"/>
                <w:u w:val="none"/>
              </w:rPr>
              <w:t>80</w:t>
            </w:r>
            <w:r>
              <w:rPr>
                <w:rFonts w:hAnsi="宋体"/>
                <w:color w:val="000000"/>
                <w:sz w:val="24"/>
                <w:u w:val="none"/>
              </w:rPr>
              <w:t>万至</w:t>
            </w:r>
            <w:r>
              <w:rPr>
                <w:color w:val="000000"/>
                <w:sz w:val="24"/>
                <w:u w:val="none"/>
              </w:rPr>
              <w:t>100</w:t>
            </w:r>
            <w:r>
              <w:rPr>
                <w:rFonts w:hAnsi="宋体"/>
                <w:color w:val="000000"/>
                <w:sz w:val="24"/>
                <w:u w:val="none"/>
              </w:rPr>
              <w:t>万、城区面积</w:t>
            </w:r>
            <w:r>
              <w:rPr>
                <w:color w:val="000000"/>
                <w:sz w:val="24"/>
                <w:u w:val="none"/>
              </w:rPr>
              <w:t>100km</w:t>
            </w:r>
            <w:r>
              <w:rPr>
                <w:color w:val="000000"/>
                <w:sz w:val="24"/>
                <w:u w:val="none"/>
                <w:vertAlign w:val="superscript"/>
              </w:rPr>
              <w:t>2</w:t>
            </w:r>
            <w:r>
              <w:rPr>
                <w:rFonts w:hAnsi="宋体"/>
                <w:color w:val="000000"/>
                <w:sz w:val="24"/>
                <w:u w:val="none"/>
              </w:rPr>
              <w:t>的大型城市。</w:t>
            </w:r>
          </w:p>
          <w:p>
            <w:pPr>
              <w:widowControl/>
              <w:spacing w:line="360" w:lineRule="auto"/>
              <w:ind w:firstLine="480" w:firstLineChars="200"/>
              <w:rPr>
                <w:sz w:val="24"/>
                <w:u w:val="none"/>
              </w:rPr>
            </w:pPr>
            <w:r>
              <w:rPr>
                <w:rFonts w:hAnsi="宋体"/>
                <w:sz w:val="24"/>
                <w:u w:val="none"/>
              </w:rPr>
              <w:t>湖南常德德山经开区是湖南省唯一拥有铁路、航空、水运和高速公路立体交通体系的地级城市经济经开区，是</w:t>
            </w:r>
            <w:r>
              <w:rPr>
                <w:sz w:val="24"/>
                <w:u w:val="none"/>
              </w:rPr>
              <w:t>1992</w:t>
            </w:r>
            <w:r>
              <w:rPr>
                <w:rFonts w:hAnsi="宋体"/>
                <w:sz w:val="24"/>
                <w:u w:val="none"/>
              </w:rPr>
              <w:t>年</w:t>
            </w:r>
            <w:r>
              <w:rPr>
                <w:sz w:val="24"/>
                <w:u w:val="none"/>
              </w:rPr>
              <w:t>5</w:t>
            </w:r>
            <w:r>
              <w:rPr>
                <w:rFonts w:hAnsi="宋体"/>
                <w:sz w:val="24"/>
                <w:u w:val="none"/>
              </w:rPr>
              <w:t>月经湖南省人民政府批准成立的省级重点经开区，</w:t>
            </w:r>
            <w:r>
              <w:rPr>
                <w:sz w:val="24"/>
                <w:u w:val="none"/>
              </w:rPr>
              <w:t>2010</w:t>
            </w:r>
            <w:r>
              <w:rPr>
                <w:rFonts w:hAnsi="宋体"/>
                <w:sz w:val="24"/>
                <w:u w:val="none"/>
              </w:rPr>
              <w:t>年</w:t>
            </w:r>
            <w:r>
              <w:rPr>
                <w:sz w:val="24"/>
                <w:u w:val="none"/>
              </w:rPr>
              <w:t>7</w:t>
            </w:r>
            <w:r>
              <w:rPr>
                <w:rFonts w:hAnsi="宋体"/>
                <w:sz w:val="24"/>
                <w:u w:val="none"/>
              </w:rPr>
              <w:t>月</w:t>
            </w:r>
            <w:r>
              <w:rPr>
                <w:sz w:val="24"/>
                <w:u w:val="none"/>
              </w:rPr>
              <w:t>24</w:t>
            </w:r>
            <w:r>
              <w:rPr>
                <w:rFonts w:hAnsi="宋体"/>
                <w:sz w:val="24"/>
                <w:u w:val="none"/>
              </w:rPr>
              <w:t>日经国务院批准，德山经济经开区升级为国家级经济经开区，定名为常德经济技术经开区。经开区地理位置得天独厚、独具特色</w:t>
            </w:r>
            <w:r>
              <w:rPr>
                <w:sz w:val="24"/>
                <w:u w:val="none"/>
              </w:rPr>
              <w:t>—207</w:t>
            </w:r>
            <w:r>
              <w:rPr>
                <w:rFonts w:hAnsi="宋体"/>
                <w:sz w:val="24"/>
                <w:u w:val="none"/>
              </w:rPr>
              <w:t>、</w:t>
            </w:r>
            <w:r>
              <w:rPr>
                <w:sz w:val="24"/>
                <w:u w:val="none"/>
              </w:rPr>
              <w:t>319</w:t>
            </w:r>
            <w:r>
              <w:rPr>
                <w:rFonts w:hAnsi="宋体"/>
                <w:sz w:val="24"/>
                <w:u w:val="none"/>
              </w:rPr>
              <w:t>两条国道交汇，现已建成长沙至常德、常德至张家界、常德至吉首</w:t>
            </w:r>
            <w:r>
              <w:rPr>
                <w:sz w:val="24"/>
                <w:u w:val="none"/>
              </w:rPr>
              <w:t>3</w:t>
            </w:r>
            <w:r>
              <w:rPr>
                <w:rFonts w:hAnsi="宋体"/>
                <w:sz w:val="24"/>
                <w:u w:val="none"/>
              </w:rPr>
              <w:t>条高速公路。常德二级机场已开通至北京、上海、广州、深圳等七条航线。</w:t>
            </w:r>
          </w:p>
          <w:p>
            <w:pPr>
              <w:spacing w:line="360" w:lineRule="auto"/>
              <w:ind w:firstLine="480" w:firstLineChars="200"/>
              <w:rPr>
                <w:color w:val="000000"/>
                <w:sz w:val="24"/>
                <w:u w:val="none"/>
              </w:rPr>
            </w:pPr>
            <w:r>
              <w:rPr>
                <w:rFonts w:hAnsi="宋体"/>
                <w:sz w:val="24"/>
                <w:u w:val="none"/>
              </w:rPr>
              <w:t>常德经济技术经开区位于常德市城区的东南部，距离常德市城区中心</w:t>
            </w:r>
            <w:r>
              <w:rPr>
                <w:sz w:val="24"/>
                <w:u w:val="none"/>
              </w:rPr>
              <w:t>10Km</w:t>
            </w:r>
            <w:r>
              <w:rPr>
                <w:rFonts w:hAnsi="宋体"/>
                <w:sz w:val="24"/>
                <w:u w:val="none"/>
              </w:rPr>
              <w:t>。属洞庭湖西部平原丘陵过渡地带，黄海平均高程</w:t>
            </w:r>
            <w:r>
              <w:rPr>
                <w:sz w:val="24"/>
                <w:u w:val="none"/>
              </w:rPr>
              <w:t>52m</w:t>
            </w:r>
            <w:r>
              <w:rPr>
                <w:rFonts w:hAnsi="宋体"/>
                <w:sz w:val="24"/>
                <w:u w:val="none"/>
              </w:rPr>
              <w:t>。</w:t>
            </w:r>
          </w:p>
          <w:p>
            <w:pPr>
              <w:spacing w:line="360" w:lineRule="auto"/>
              <w:ind w:firstLine="480" w:firstLineChars="200"/>
              <w:rPr>
                <w:color w:val="000000"/>
                <w:sz w:val="24"/>
                <w:u w:val="none"/>
              </w:rPr>
            </w:pPr>
            <w:r>
              <w:rPr>
                <w:rFonts w:hAnsi="宋体"/>
                <w:color w:val="000000"/>
                <w:sz w:val="24"/>
                <w:u w:val="none"/>
              </w:rPr>
              <w:t>本项目选址于常德经济技术开发</w:t>
            </w:r>
            <w:r>
              <w:rPr>
                <w:rFonts w:hint="eastAsia" w:hAnsi="宋体"/>
                <w:color w:val="000000"/>
                <w:sz w:val="24"/>
                <w:u w:val="none"/>
              </w:rPr>
              <w:t>区</w:t>
            </w:r>
            <w:r>
              <w:rPr>
                <w:rFonts w:hint="eastAsia" w:hAnsi="宋体"/>
                <w:color w:val="000000"/>
                <w:sz w:val="24"/>
                <w:u w:val="none"/>
                <w:lang w:val="en-US" w:eastAsia="zh-CN"/>
              </w:rPr>
              <w:t>河家平创意产业园11号</w:t>
            </w:r>
            <w:r>
              <w:rPr>
                <w:rFonts w:hint="eastAsia" w:hAnsi="宋体"/>
                <w:color w:val="000000"/>
                <w:sz w:val="24"/>
                <w:u w:val="none"/>
              </w:rPr>
              <w:t>厂房</w:t>
            </w:r>
            <w:r>
              <w:rPr>
                <w:rFonts w:hAnsi="宋体"/>
                <w:sz w:val="24"/>
                <w:u w:val="none"/>
              </w:rPr>
              <w:t>，东侧为</w:t>
            </w:r>
            <w:r>
              <w:rPr>
                <w:rFonts w:hint="eastAsia" w:hAnsi="宋体"/>
                <w:sz w:val="24"/>
                <w:u w:val="none"/>
                <w:lang w:val="en-US" w:eastAsia="zh-CN"/>
              </w:rPr>
              <w:t>花岗岩加工厂</w:t>
            </w:r>
            <w:r>
              <w:rPr>
                <w:rFonts w:hAnsi="宋体"/>
                <w:sz w:val="24"/>
                <w:u w:val="none"/>
              </w:rPr>
              <w:t>，西侧</w:t>
            </w:r>
            <w:r>
              <w:rPr>
                <w:rFonts w:hint="eastAsia" w:hAnsi="宋体"/>
                <w:sz w:val="24"/>
                <w:u w:val="none"/>
                <w:lang w:val="en-US" w:eastAsia="zh-CN"/>
              </w:rPr>
              <w:t>机械加工厂</w:t>
            </w:r>
            <w:r>
              <w:rPr>
                <w:rFonts w:hint="eastAsia" w:hAnsi="宋体"/>
                <w:sz w:val="24"/>
                <w:u w:val="none"/>
              </w:rPr>
              <w:t>，南侧为</w:t>
            </w:r>
            <w:r>
              <w:rPr>
                <w:rFonts w:hint="eastAsia" w:hAnsi="宋体"/>
                <w:sz w:val="24"/>
                <w:u w:val="none"/>
                <w:lang w:val="en-US" w:eastAsia="zh-CN"/>
              </w:rPr>
              <w:t>产业园围墙</w:t>
            </w:r>
            <w:r>
              <w:rPr>
                <w:rFonts w:hint="eastAsia" w:hAnsi="宋体"/>
                <w:sz w:val="24"/>
                <w:u w:val="none"/>
              </w:rPr>
              <w:t>，北侧</w:t>
            </w:r>
            <w:r>
              <w:rPr>
                <w:rFonts w:hint="eastAsia" w:hAnsi="宋体"/>
                <w:sz w:val="24"/>
                <w:u w:val="none"/>
                <w:lang w:val="en-US" w:eastAsia="zh-CN"/>
              </w:rPr>
              <w:t>生产厂房</w:t>
            </w:r>
            <w:r>
              <w:rPr>
                <w:rFonts w:hint="eastAsia" w:hAnsi="宋体"/>
                <w:sz w:val="24"/>
                <w:u w:val="none"/>
              </w:rPr>
              <w:t>，</w:t>
            </w:r>
            <w:r>
              <w:rPr>
                <w:rFonts w:hint="eastAsia" w:hAnsi="宋体"/>
                <w:sz w:val="24"/>
                <w:u w:val="none"/>
                <w:lang w:val="en-US" w:eastAsia="zh-CN"/>
              </w:rPr>
              <w:t>中心</w:t>
            </w:r>
            <w:r>
              <w:rPr>
                <w:rFonts w:hAnsi="宋体"/>
                <w:sz w:val="24"/>
                <w:u w:val="none"/>
              </w:rPr>
              <w:t>坐标：</w:t>
            </w:r>
            <w:r>
              <w:rPr>
                <w:rFonts w:hint="eastAsia" w:eastAsiaTheme="minorEastAsia"/>
                <w:sz w:val="24"/>
                <w:u w:val="none"/>
                <w:lang w:val="en-US" w:eastAsia="zh-CN"/>
              </w:rPr>
              <w:t>E</w:t>
            </w:r>
            <w:r>
              <w:rPr>
                <w:rFonts w:eastAsiaTheme="minorEastAsia"/>
                <w:sz w:val="24"/>
                <w:u w:val="none"/>
              </w:rPr>
              <w:t>111°</w:t>
            </w:r>
            <w:r>
              <w:rPr>
                <w:rFonts w:hint="eastAsia" w:eastAsiaTheme="minorEastAsia"/>
                <w:sz w:val="24"/>
                <w:u w:val="none"/>
                <w:lang w:val="en-US" w:eastAsia="zh-CN"/>
              </w:rPr>
              <w:t>43</w:t>
            </w:r>
            <w:r>
              <w:rPr>
                <w:rFonts w:eastAsiaTheme="minorEastAsia"/>
                <w:sz w:val="24"/>
                <w:u w:val="none"/>
              </w:rPr>
              <w:t>′</w:t>
            </w:r>
            <w:r>
              <w:rPr>
                <w:rFonts w:hint="eastAsia" w:eastAsiaTheme="minorEastAsia"/>
                <w:sz w:val="24"/>
                <w:u w:val="none"/>
                <w:lang w:val="en-US" w:eastAsia="zh-CN"/>
              </w:rPr>
              <w:t>9</w:t>
            </w:r>
            <w:r>
              <w:rPr>
                <w:rFonts w:eastAsiaTheme="minorEastAsia"/>
                <w:sz w:val="24"/>
                <w:u w:val="none"/>
              </w:rPr>
              <w:t>″</w:t>
            </w:r>
            <w:r>
              <w:rPr>
                <w:rFonts w:hint="eastAsia" w:eastAsiaTheme="minorEastAsia"/>
                <w:sz w:val="24"/>
                <w:u w:val="none"/>
                <w:lang w:eastAsia="zh-CN"/>
              </w:rPr>
              <w:t>，</w:t>
            </w:r>
            <w:r>
              <w:rPr>
                <w:rFonts w:eastAsiaTheme="minorEastAsia"/>
                <w:sz w:val="24"/>
                <w:u w:val="none"/>
              </w:rPr>
              <w:t>N2</w:t>
            </w:r>
            <w:r>
              <w:rPr>
                <w:rFonts w:hint="eastAsia" w:eastAsiaTheme="minorEastAsia"/>
                <w:sz w:val="24"/>
                <w:u w:val="none"/>
                <w:lang w:val="en-US" w:eastAsia="zh-CN"/>
              </w:rPr>
              <w:t>8</w:t>
            </w:r>
            <w:r>
              <w:rPr>
                <w:rFonts w:eastAsiaTheme="minorEastAsia"/>
                <w:sz w:val="24"/>
                <w:u w:val="none"/>
              </w:rPr>
              <w:t>°5</w:t>
            </w:r>
            <w:r>
              <w:rPr>
                <w:rFonts w:hint="eastAsia" w:eastAsiaTheme="minorEastAsia"/>
                <w:sz w:val="24"/>
                <w:u w:val="none"/>
                <w:lang w:val="en-US" w:eastAsia="zh-CN"/>
              </w:rPr>
              <w:t>6</w:t>
            </w:r>
            <w:r>
              <w:rPr>
                <w:rFonts w:eastAsiaTheme="minorEastAsia"/>
                <w:sz w:val="24"/>
                <w:u w:val="none"/>
              </w:rPr>
              <w:t>′</w:t>
            </w:r>
            <w:r>
              <w:rPr>
                <w:rFonts w:hint="eastAsia" w:eastAsiaTheme="minorEastAsia"/>
                <w:sz w:val="24"/>
                <w:u w:val="none"/>
                <w:lang w:val="en-US" w:eastAsia="zh-CN"/>
              </w:rPr>
              <w:t>15</w:t>
            </w:r>
            <w:r>
              <w:rPr>
                <w:rFonts w:eastAsiaTheme="minorEastAsia"/>
                <w:sz w:val="24"/>
                <w:u w:val="none"/>
              </w:rPr>
              <w:t>″</w:t>
            </w:r>
            <w:r>
              <w:rPr>
                <w:rFonts w:hAnsi="宋体"/>
                <w:color w:val="000000"/>
                <w:sz w:val="24"/>
                <w:u w:val="none"/>
              </w:rPr>
              <w:t>，具体位置详见附图</w:t>
            </w:r>
            <w:r>
              <w:rPr>
                <w:color w:val="000000"/>
                <w:sz w:val="24"/>
                <w:u w:val="none"/>
              </w:rPr>
              <w:t>1</w:t>
            </w:r>
            <w:r>
              <w:rPr>
                <w:rFonts w:hAnsi="宋体"/>
                <w:color w:val="000000"/>
                <w:sz w:val="24"/>
                <w:u w:val="none"/>
              </w:rPr>
              <w:t>。</w:t>
            </w:r>
          </w:p>
          <w:p>
            <w:pPr>
              <w:pStyle w:val="2"/>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eastAsiaTheme="minorEastAsia"/>
                <w:b/>
                <w:szCs w:val="22"/>
                <w:u w:val="none"/>
              </w:rPr>
            </w:pPr>
            <w:r>
              <w:rPr>
                <w:rFonts w:eastAsiaTheme="minorEastAsia"/>
                <w:b/>
                <w:szCs w:val="22"/>
                <w:u w:val="none"/>
              </w:rPr>
              <w:t>二、气候气象</w:t>
            </w:r>
            <w:bookmarkEnd w:id="14"/>
            <w:bookmarkEnd w:id="15"/>
            <w:bookmarkEnd w:id="16"/>
            <w:bookmarkEnd w:id="17"/>
            <w:bookmarkEnd w:id="18"/>
            <w:bookmarkEnd w:id="19"/>
          </w:p>
          <w:p>
            <w:pPr>
              <w:pStyle w:val="19"/>
              <w:spacing w:line="360" w:lineRule="auto"/>
              <w:ind w:left="0" w:leftChars="0" w:firstLine="480" w:firstLineChars="200"/>
              <w:rPr>
                <w:sz w:val="24"/>
                <w:u w:val="none"/>
              </w:rPr>
            </w:pPr>
            <w:r>
              <w:rPr>
                <w:rFonts w:hAnsi="宋体"/>
                <w:sz w:val="24"/>
                <w:u w:val="none"/>
              </w:rPr>
              <w:t>常德市地处中亚热带过渡的湿润气候区，气候温和，四季分明，热量充足，雨水集中，自然条件优越，适合多种作物生长。降雨主要集中在</w:t>
            </w:r>
            <w:r>
              <w:rPr>
                <w:sz w:val="24"/>
                <w:u w:val="none"/>
              </w:rPr>
              <w:t>4-9</w:t>
            </w:r>
            <w:r>
              <w:rPr>
                <w:rFonts w:hAnsi="宋体"/>
                <w:sz w:val="24"/>
                <w:u w:val="none"/>
              </w:rPr>
              <w:t>月，占全年的</w:t>
            </w:r>
            <w:r>
              <w:rPr>
                <w:sz w:val="24"/>
                <w:u w:val="none"/>
              </w:rPr>
              <w:t>619.69%</w:t>
            </w:r>
            <w:r>
              <w:rPr>
                <w:rFonts w:hAnsi="宋体"/>
                <w:sz w:val="24"/>
                <w:u w:val="none"/>
              </w:rPr>
              <w:t>，平均降水量为</w:t>
            </w:r>
            <w:r>
              <w:rPr>
                <w:sz w:val="24"/>
                <w:u w:val="none"/>
              </w:rPr>
              <w:t>81.4mm</w:t>
            </w:r>
            <w:r>
              <w:rPr>
                <w:rFonts w:hAnsi="宋体"/>
                <w:sz w:val="24"/>
                <w:u w:val="none"/>
              </w:rPr>
              <w:t>。降雨的时空分布不均匀，少雨年与多雨年降水量变化较大，少雨年干旱突出，多雨年洪涝严重。不同季节存在低温冷害和冷热不调的现象，灾害性天气较多。春季常有寒潮与洪涝，易酿成灾害；夏秋多有干旱及秋涝；冬季冰冻时有出现，</w:t>
            </w:r>
            <w:r>
              <w:rPr>
                <w:sz w:val="24"/>
                <w:u w:val="none"/>
              </w:rPr>
              <w:t>9</w:t>
            </w:r>
            <w:r>
              <w:rPr>
                <w:rFonts w:hAnsi="宋体"/>
                <w:sz w:val="24"/>
                <w:u w:val="none"/>
              </w:rPr>
              <w:t>月中、下旬易遭</w:t>
            </w:r>
            <w:r>
              <w:rPr>
                <w:sz w:val="24"/>
                <w:u w:val="none"/>
              </w:rPr>
              <w:t>“</w:t>
            </w:r>
            <w:r>
              <w:rPr>
                <w:rFonts w:hAnsi="宋体"/>
                <w:sz w:val="24"/>
                <w:u w:val="none"/>
              </w:rPr>
              <w:t>寒露风</w:t>
            </w:r>
            <w:r>
              <w:rPr>
                <w:sz w:val="24"/>
                <w:u w:val="none"/>
              </w:rPr>
              <w:t>”</w:t>
            </w:r>
            <w:r>
              <w:rPr>
                <w:rFonts w:hAnsi="宋体"/>
                <w:sz w:val="24"/>
                <w:u w:val="none"/>
              </w:rPr>
              <w:t>危害。其主要特征如下：</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hAnsi="宋体" w:cs="Times New Roman"/>
                <w:sz w:val="24"/>
                <w:u w:val="none"/>
              </w:rPr>
            </w:pPr>
            <w:r>
              <w:rPr>
                <w:rFonts w:ascii="Times New Roman" w:hAnsi="宋体" w:cs="Times New Roman"/>
                <w:sz w:val="24"/>
                <w:u w:val="none"/>
              </w:rPr>
              <w:t>（1）历年平均气温                     16.7℃</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hAnsi="宋体" w:cs="Times New Roman"/>
                <w:sz w:val="24"/>
                <w:u w:val="none"/>
              </w:rPr>
            </w:pPr>
            <w:r>
              <w:rPr>
                <w:rFonts w:ascii="Times New Roman" w:hAnsi="宋体" w:cs="Times New Roman"/>
                <w:sz w:val="24"/>
                <w:u w:val="none"/>
              </w:rPr>
              <w:t>（2）历年最高气温                     40.1℃</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hAnsi="宋体" w:cs="Times New Roman"/>
                <w:sz w:val="24"/>
                <w:u w:val="none"/>
              </w:rPr>
            </w:pPr>
            <w:r>
              <w:rPr>
                <w:rFonts w:ascii="Times New Roman" w:hAnsi="宋体" w:cs="Times New Roman"/>
                <w:sz w:val="24"/>
                <w:u w:val="none"/>
              </w:rPr>
              <w:t>（3）历年最低气温                    -13.2℃</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hAnsi="宋体" w:cs="Times New Roman"/>
                <w:sz w:val="24"/>
                <w:u w:val="none"/>
              </w:rPr>
            </w:pPr>
            <w:r>
              <w:rPr>
                <w:rFonts w:ascii="Times New Roman" w:hAnsi="宋体" w:cs="Times New Roman"/>
                <w:sz w:val="24"/>
                <w:u w:val="none"/>
              </w:rPr>
              <w:t>（4）历年平均降雨量                   1373mm</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hAnsi="宋体" w:cs="Times New Roman"/>
                <w:sz w:val="24"/>
                <w:u w:val="none"/>
              </w:rPr>
            </w:pPr>
            <w:r>
              <w:rPr>
                <w:rFonts w:ascii="Times New Roman" w:hAnsi="宋体" w:cs="Times New Roman"/>
                <w:sz w:val="24"/>
                <w:u w:val="none"/>
              </w:rPr>
              <w:t>（5）历年最大降雨量                   2020mm</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hAnsi="宋体" w:cs="Times New Roman"/>
                <w:sz w:val="24"/>
                <w:u w:val="none"/>
              </w:rPr>
            </w:pPr>
            <w:r>
              <w:rPr>
                <w:rFonts w:ascii="Times New Roman" w:hAnsi="宋体" w:cs="Times New Roman"/>
                <w:sz w:val="24"/>
                <w:u w:val="none"/>
              </w:rPr>
              <w:t>（6）历年最小降雨量                   927mm</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hAnsi="宋体" w:cs="Times New Roman"/>
                <w:sz w:val="24"/>
                <w:u w:val="none"/>
              </w:rPr>
            </w:pPr>
            <w:r>
              <w:rPr>
                <w:rFonts w:ascii="Times New Roman" w:hAnsi="宋体" w:cs="Times New Roman"/>
                <w:sz w:val="24"/>
                <w:u w:val="none"/>
              </w:rPr>
              <w:t>（7）历年平均气压                    1011.8毫巴</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hAnsi="宋体" w:cs="Times New Roman"/>
                <w:sz w:val="24"/>
                <w:u w:val="none"/>
              </w:rPr>
            </w:pPr>
            <w:r>
              <w:rPr>
                <w:rFonts w:ascii="Times New Roman" w:hAnsi="宋体" w:cs="Times New Roman"/>
                <w:sz w:val="24"/>
                <w:u w:val="none"/>
              </w:rPr>
              <w:t>（8）历年最高气压                    7032.6毫巴</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hAnsi="宋体" w:cs="Times New Roman"/>
                <w:sz w:val="24"/>
                <w:u w:val="none"/>
              </w:rPr>
            </w:pPr>
            <w:r>
              <w:rPr>
                <w:rFonts w:ascii="Times New Roman" w:hAnsi="宋体" w:cs="Times New Roman"/>
                <w:sz w:val="24"/>
                <w:u w:val="none"/>
              </w:rPr>
              <w:t>（9）历年最低气压                       993毫巴</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hAnsi="宋体" w:cs="Times New Roman"/>
                <w:sz w:val="24"/>
                <w:u w:val="none"/>
              </w:rPr>
            </w:pPr>
            <w:r>
              <w:rPr>
                <w:rFonts w:ascii="Times New Roman" w:hAnsi="宋体" w:cs="Times New Roman"/>
                <w:sz w:val="24"/>
                <w:u w:val="none"/>
              </w:rPr>
              <w:t xml:space="preserve">（10）历年平均相对湿度                  </w:t>
            </w:r>
            <w:r>
              <w:rPr>
                <w:rFonts w:hint="eastAsia" w:ascii="Times New Roman" w:hAnsi="宋体" w:cs="Times New Roman"/>
                <w:sz w:val="24"/>
                <w:u w:val="none"/>
              </w:rPr>
              <w:t>81</w:t>
            </w:r>
            <w:r>
              <w:rPr>
                <w:rFonts w:ascii="Times New Roman" w:hAnsi="宋体" w:cs="Times New Roman"/>
                <w:sz w:val="24"/>
                <w:u w:val="none"/>
              </w:rPr>
              <w:t>%</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hAnsi="宋体" w:cs="Times New Roman"/>
                <w:sz w:val="24"/>
                <w:u w:val="none"/>
              </w:rPr>
            </w:pPr>
            <w:r>
              <w:rPr>
                <w:rFonts w:ascii="Times New Roman" w:hAnsi="宋体" w:cs="Times New Roman"/>
                <w:sz w:val="24"/>
                <w:u w:val="none"/>
              </w:rPr>
              <w:t>（11）历年最大绝对湿度                 42.8%</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hAnsi="宋体" w:cs="Times New Roman"/>
                <w:sz w:val="24"/>
                <w:u w:val="none"/>
              </w:rPr>
            </w:pPr>
            <w:r>
              <w:rPr>
                <w:rFonts w:ascii="Times New Roman" w:hAnsi="宋体" w:cs="Times New Roman"/>
                <w:sz w:val="24"/>
                <w:u w:val="none"/>
              </w:rPr>
              <w:t>（12）历年最小绝对湿度                  1.9%</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hAnsi="宋体" w:cs="Times New Roman"/>
                <w:sz w:val="24"/>
                <w:u w:val="none"/>
              </w:rPr>
            </w:pPr>
            <w:r>
              <w:rPr>
                <w:rFonts w:ascii="Times New Roman" w:hAnsi="宋体" w:cs="Times New Roman"/>
                <w:sz w:val="24"/>
                <w:u w:val="none"/>
              </w:rPr>
              <w:t>（13）历年平均蒸发量                  1173.5mm</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hAnsi="宋体" w:cs="Times New Roman"/>
                <w:sz w:val="24"/>
                <w:u w:val="none"/>
              </w:rPr>
            </w:pPr>
            <w:r>
              <w:rPr>
                <w:rFonts w:ascii="Times New Roman" w:hAnsi="宋体" w:cs="Times New Roman"/>
                <w:sz w:val="24"/>
                <w:u w:val="none"/>
              </w:rPr>
              <w:t>（14）历年月平均最大蒸发量             202.4mm</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hAnsi="宋体" w:cs="Times New Roman"/>
                <w:sz w:val="24"/>
                <w:u w:val="none"/>
              </w:rPr>
            </w:pPr>
            <w:r>
              <w:rPr>
                <w:rFonts w:ascii="Times New Roman" w:hAnsi="宋体" w:cs="Times New Roman"/>
                <w:sz w:val="24"/>
                <w:u w:val="none"/>
              </w:rPr>
              <w:t>（15）历年月平均最小蒸发量              36.0mm</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hAnsi="宋体" w:cs="Times New Roman"/>
                <w:sz w:val="24"/>
                <w:u w:val="none"/>
              </w:rPr>
            </w:pPr>
            <w:r>
              <w:rPr>
                <w:rFonts w:ascii="Times New Roman" w:hAnsi="宋体" w:cs="Times New Roman"/>
                <w:sz w:val="24"/>
                <w:u w:val="none"/>
              </w:rPr>
              <w:t>（16）历年平均风速                       2.1m/s</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hAnsi="宋体" w:cs="Times New Roman"/>
                <w:sz w:val="24"/>
                <w:u w:val="none"/>
              </w:rPr>
            </w:pPr>
            <w:r>
              <w:rPr>
                <w:rFonts w:ascii="Times New Roman" w:hAnsi="宋体" w:cs="Times New Roman"/>
                <w:sz w:val="24"/>
                <w:u w:val="none"/>
              </w:rPr>
              <w:t>（17）历年最大风速                        22m/s</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hAnsi="宋体" w:cs="Times New Roman"/>
                <w:sz w:val="24"/>
                <w:u w:val="none"/>
              </w:rPr>
            </w:pPr>
            <w:r>
              <w:rPr>
                <w:rFonts w:ascii="Times New Roman" w:hAnsi="宋体" w:cs="Times New Roman"/>
                <w:sz w:val="24"/>
                <w:u w:val="none"/>
              </w:rPr>
              <w:t>（18）历年主导风向                        NNE</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hAnsi="宋体" w:cs="Times New Roman"/>
                <w:sz w:val="24"/>
                <w:u w:val="none"/>
              </w:rPr>
            </w:pPr>
            <w:r>
              <w:rPr>
                <w:rFonts w:ascii="Times New Roman" w:hAnsi="宋体" w:cs="Times New Roman"/>
                <w:sz w:val="24"/>
                <w:u w:val="none"/>
              </w:rPr>
              <w:t>（19）历年最大积雪深度                  200mm</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hAnsi="宋体" w:cs="Times New Roman"/>
                <w:sz w:val="24"/>
                <w:u w:val="none"/>
              </w:rPr>
            </w:pPr>
            <w:r>
              <w:rPr>
                <w:rFonts w:ascii="Times New Roman" w:hAnsi="宋体" w:cs="Times New Roman"/>
                <w:sz w:val="24"/>
                <w:u w:val="none"/>
              </w:rPr>
              <w:t>（20）历年土壤最大冻结深度               20mm</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hAnsi="宋体" w:cs="Times New Roman"/>
                <w:sz w:val="24"/>
                <w:u w:val="none"/>
              </w:rPr>
            </w:pPr>
            <w:r>
              <w:rPr>
                <w:rFonts w:ascii="Times New Roman" w:hAnsi="宋体" w:cs="Times New Roman"/>
                <w:sz w:val="24"/>
                <w:u w:val="none"/>
              </w:rPr>
              <w:t>（21）年平均日照对数                1713.1小时</w:t>
            </w:r>
          </w:p>
          <w:p>
            <w:pPr>
              <w:pStyle w:val="19"/>
              <w:keepNext w:val="0"/>
              <w:keepLines w:val="0"/>
              <w:pageBreakBefore w:val="0"/>
              <w:widowControl w:val="0"/>
              <w:kinsoku/>
              <w:wordWrap/>
              <w:overflowPunct/>
              <w:topLinePunct w:val="0"/>
              <w:autoSpaceDE/>
              <w:autoSpaceDN/>
              <w:bidi w:val="0"/>
              <w:adjustRightInd/>
              <w:snapToGrid/>
              <w:spacing w:after="0" w:line="360" w:lineRule="auto"/>
              <w:ind w:firstLineChars="200"/>
              <w:textAlignment w:val="auto"/>
              <w:rPr>
                <w:rFonts w:ascii="Times New Roman" w:hAnsi="宋体" w:cs="Times New Roman"/>
                <w:sz w:val="24"/>
                <w:u w:val="none"/>
              </w:rPr>
            </w:pPr>
            <w:r>
              <w:rPr>
                <w:rFonts w:ascii="Times New Roman" w:hAnsi="宋体" w:cs="Times New Roman"/>
                <w:sz w:val="24"/>
                <w:u w:val="none"/>
              </w:rPr>
              <w:t>（22）全年无霜期                       217天</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sz w:val="24"/>
                <w:u w:val="none"/>
              </w:rPr>
            </w:pPr>
            <w:r>
              <w:rPr>
                <w:rFonts w:hAnsi="宋体"/>
                <w:sz w:val="24"/>
                <w:u w:val="none"/>
              </w:rPr>
              <w:t>全年盛行风向北偏东，夏季主导风向为西南风。</w:t>
            </w:r>
          </w:p>
          <w:p>
            <w:pPr>
              <w:pStyle w:val="2"/>
              <w:keepNext w:val="0"/>
              <w:keepLines w:val="0"/>
              <w:pageBreakBefore w:val="0"/>
              <w:widowControl w:val="0"/>
              <w:kinsoku/>
              <w:wordWrap/>
              <w:overflowPunct/>
              <w:topLinePunct w:val="0"/>
              <w:autoSpaceDE/>
              <w:autoSpaceDN/>
              <w:bidi w:val="0"/>
              <w:adjustRightInd/>
              <w:snapToGrid/>
              <w:spacing w:line="288" w:lineRule="auto"/>
              <w:ind w:firstLine="0" w:firstLineChars="0"/>
              <w:textAlignment w:val="auto"/>
              <w:rPr>
                <w:rFonts w:eastAsiaTheme="minorEastAsia"/>
                <w:b/>
                <w:szCs w:val="22"/>
                <w:u w:val="none"/>
              </w:rPr>
            </w:pPr>
            <w:r>
              <w:rPr>
                <w:rFonts w:eastAsiaTheme="minorEastAsia"/>
                <w:b/>
                <w:szCs w:val="22"/>
                <w:u w:val="none"/>
              </w:rPr>
              <w:t>三、地表水文</w:t>
            </w:r>
          </w:p>
          <w:p>
            <w:pPr>
              <w:widowControl/>
              <w:spacing w:line="360" w:lineRule="auto"/>
              <w:ind w:firstLine="480" w:firstLineChars="200"/>
              <w:jc w:val="left"/>
              <w:rPr>
                <w:sz w:val="24"/>
                <w:u w:val="none"/>
              </w:rPr>
            </w:pPr>
            <w:r>
              <w:rPr>
                <w:rFonts w:hAnsi="宋体"/>
                <w:sz w:val="24"/>
                <w:u w:val="none"/>
              </w:rPr>
              <w:t>（</w:t>
            </w:r>
            <w:r>
              <w:rPr>
                <w:sz w:val="24"/>
                <w:u w:val="none"/>
              </w:rPr>
              <w:t>1</w:t>
            </w:r>
            <w:r>
              <w:rPr>
                <w:rFonts w:hAnsi="宋体"/>
                <w:sz w:val="24"/>
                <w:u w:val="none"/>
              </w:rPr>
              <w:t>）地表水</w:t>
            </w:r>
          </w:p>
          <w:p>
            <w:pPr>
              <w:spacing w:line="360" w:lineRule="auto"/>
              <w:ind w:firstLine="480" w:firstLineChars="200"/>
              <w:rPr>
                <w:color w:val="000000"/>
                <w:sz w:val="24"/>
                <w:u w:val="none"/>
              </w:rPr>
            </w:pPr>
            <w:r>
              <w:rPr>
                <w:rFonts w:hAnsi="宋体"/>
                <w:color w:val="000000"/>
                <w:sz w:val="24"/>
                <w:u w:val="none"/>
              </w:rPr>
              <w:t>沅水是湖南省四大水系之一，主要发源于贵州省都匀县云雾山鸡冠岭，流经台江、剑河、锦屏、天柱、至芦山县汊河口汇北源重安江后称清水江，河水在贵州栾山湖南芷江县境，东流至洪江市黔城镇与舞水汇合后始称沅水，在常德汉寿与坡头注入西洞庭湖。干流全长</w:t>
            </w:r>
            <w:r>
              <w:rPr>
                <w:color w:val="000000"/>
                <w:sz w:val="24"/>
                <w:u w:val="none"/>
              </w:rPr>
              <w:t>1050km</w:t>
            </w:r>
            <w:r>
              <w:rPr>
                <w:rFonts w:hAnsi="宋体"/>
                <w:color w:val="000000"/>
                <w:sz w:val="24"/>
                <w:u w:val="none"/>
              </w:rPr>
              <w:t>，流区面积</w:t>
            </w:r>
            <w:r>
              <w:rPr>
                <w:color w:val="000000"/>
                <w:sz w:val="24"/>
                <w:u w:val="none"/>
              </w:rPr>
              <w:t>90000km</w:t>
            </w:r>
            <w:r>
              <w:rPr>
                <w:color w:val="000000"/>
                <w:sz w:val="24"/>
                <w:u w:val="none"/>
                <w:vertAlign w:val="superscript"/>
              </w:rPr>
              <w:t>3</w:t>
            </w:r>
            <w:r>
              <w:rPr>
                <w:rFonts w:hAnsi="宋体"/>
                <w:color w:val="000000"/>
                <w:sz w:val="24"/>
                <w:u w:val="none"/>
              </w:rPr>
              <w:t>，流域地势大致西部高、东部低，形状南部较长、东西略窄。德山沅江段历史最高洪水位</w:t>
            </w:r>
            <w:r>
              <w:rPr>
                <w:color w:val="000000"/>
                <w:sz w:val="24"/>
                <w:u w:val="none"/>
              </w:rPr>
              <w:t>39.80m</w:t>
            </w:r>
            <w:r>
              <w:rPr>
                <w:rFonts w:hAnsi="宋体"/>
                <w:color w:val="000000"/>
                <w:sz w:val="24"/>
                <w:u w:val="none"/>
              </w:rPr>
              <w:t>，最枯水位</w:t>
            </w:r>
            <w:r>
              <w:rPr>
                <w:color w:val="000000"/>
                <w:sz w:val="24"/>
                <w:u w:val="none"/>
              </w:rPr>
              <w:t>27.03m</w:t>
            </w:r>
            <w:r>
              <w:rPr>
                <w:rFonts w:hAnsi="宋体"/>
                <w:color w:val="000000"/>
                <w:sz w:val="24"/>
                <w:u w:val="none"/>
              </w:rPr>
              <w:t>，一般每年的</w:t>
            </w:r>
            <w:r>
              <w:rPr>
                <w:color w:val="000000"/>
                <w:sz w:val="24"/>
                <w:u w:val="none"/>
              </w:rPr>
              <w:t>4</w:t>
            </w:r>
            <w:r>
              <w:rPr>
                <w:rFonts w:hAnsi="宋体"/>
                <w:color w:val="000000"/>
                <w:sz w:val="24"/>
                <w:u w:val="none"/>
              </w:rPr>
              <w:t>～</w:t>
            </w:r>
            <w:r>
              <w:rPr>
                <w:color w:val="000000"/>
                <w:sz w:val="24"/>
                <w:u w:val="none"/>
              </w:rPr>
              <w:t>7</w:t>
            </w:r>
            <w:r>
              <w:rPr>
                <w:rFonts w:hAnsi="宋体"/>
                <w:color w:val="000000"/>
                <w:sz w:val="24"/>
                <w:u w:val="none"/>
              </w:rPr>
              <w:t>月为丰水期，</w:t>
            </w:r>
            <w:r>
              <w:rPr>
                <w:color w:val="000000"/>
                <w:sz w:val="24"/>
                <w:u w:val="none"/>
              </w:rPr>
              <w:t>11</w:t>
            </w:r>
            <w:r>
              <w:rPr>
                <w:rFonts w:hAnsi="宋体"/>
                <w:color w:val="000000"/>
                <w:sz w:val="24"/>
                <w:u w:val="none"/>
              </w:rPr>
              <w:t>月～翌年</w:t>
            </w:r>
            <w:r>
              <w:rPr>
                <w:color w:val="000000"/>
                <w:sz w:val="24"/>
                <w:u w:val="none"/>
              </w:rPr>
              <w:t>2</w:t>
            </w:r>
            <w:r>
              <w:rPr>
                <w:rFonts w:hAnsi="宋体"/>
                <w:color w:val="000000"/>
                <w:sz w:val="24"/>
                <w:u w:val="none"/>
              </w:rPr>
              <w:t>月为枯水期，多年平均流量</w:t>
            </w:r>
            <w:r>
              <w:rPr>
                <w:color w:val="000000"/>
                <w:sz w:val="24"/>
                <w:u w:val="none"/>
              </w:rPr>
              <w:t>2095m</w:t>
            </w:r>
            <w:r>
              <w:rPr>
                <w:color w:val="000000"/>
                <w:sz w:val="24"/>
                <w:u w:val="none"/>
                <w:vertAlign w:val="superscript"/>
              </w:rPr>
              <w:t>3</w:t>
            </w:r>
            <w:r>
              <w:rPr>
                <w:color w:val="000000"/>
                <w:sz w:val="24"/>
                <w:u w:val="none"/>
              </w:rPr>
              <w:t>/s</w:t>
            </w:r>
            <w:r>
              <w:rPr>
                <w:rFonts w:hAnsi="宋体"/>
                <w:color w:val="000000"/>
                <w:sz w:val="24"/>
                <w:u w:val="none"/>
              </w:rPr>
              <w:t>，历年最大流量</w:t>
            </w:r>
            <w:r>
              <w:rPr>
                <w:color w:val="000000"/>
                <w:sz w:val="24"/>
                <w:u w:val="none"/>
              </w:rPr>
              <w:t>29000m</w:t>
            </w:r>
            <w:r>
              <w:rPr>
                <w:color w:val="000000"/>
                <w:sz w:val="24"/>
                <w:u w:val="none"/>
                <w:vertAlign w:val="superscript"/>
              </w:rPr>
              <w:t>3</w:t>
            </w:r>
            <w:r>
              <w:rPr>
                <w:color w:val="000000"/>
                <w:sz w:val="24"/>
                <w:u w:val="none"/>
              </w:rPr>
              <w:t>/s</w:t>
            </w:r>
            <w:r>
              <w:rPr>
                <w:rFonts w:hAnsi="宋体"/>
                <w:color w:val="000000"/>
                <w:sz w:val="24"/>
                <w:u w:val="none"/>
              </w:rPr>
              <w:t>，最小流量</w:t>
            </w:r>
            <w:r>
              <w:rPr>
                <w:color w:val="000000"/>
                <w:sz w:val="24"/>
                <w:u w:val="none"/>
              </w:rPr>
              <w:t>184m</w:t>
            </w:r>
            <w:r>
              <w:rPr>
                <w:color w:val="000000"/>
                <w:sz w:val="24"/>
                <w:u w:val="none"/>
                <w:vertAlign w:val="superscript"/>
              </w:rPr>
              <w:t>3</w:t>
            </w:r>
            <w:r>
              <w:rPr>
                <w:color w:val="000000"/>
                <w:sz w:val="24"/>
                <w:u w:val="none"/>
              </w:rPr>
              <w:t>/s</w:t>
            </w:r>
            <w:r>
              <w:rPr>
                <w:rFonts w:hAnsi="宋体"/>
                <w:color w:val="000000"/>
                <w:sz w:val="24"/>
                <w:u w:val="none"/>
              </w:rPr>
              <w:t>，多年平均悬移质含沙量为</w:t>
            </w:r>
            <w:r>
              <w:rPr>
                <w:color w:val="000000"/>
                <w:sz w:val="24"/>
                <w:u w:val="none"/>
              </w:rPr>
              <w:t>0.037kg/m</w:t>
            </w:r>
            <w:r>
              <w:rPr>
                <w:color w:val="000000"/>
                <w:sz w:val="24"/>
                <w:u w:val="none"/>
                <w:vertAlign w:val="superscript"/>
              </w:rPr>
              <w:t>3</w:t>
            </w:r>
            <w:r>
              <w:rPr>
                <w:rFonts w:hAnsi="宋体"/>
                <w:color w:val="000000"/>
                <w:sz w:val="24"/>
                <w:u w:val="none"/>
              </w:rPr>
              <w:t>，河床平均坡降</w:t>
            </w:r>
            <w:r>
              <w:rPr>
                <w:color w:val="000000"/>
                <w:sz w:val="24"/>
                <w:u w:val="none"/>
              </w:rPr>
              <w:t>0.594‰</w:t>
            </w:r>
            <w:r>
              <w:rPr>
                <w:rFonts w:hAnsi="宋体"/>
                <w:color w:val="000000"/>
                <w:sz w:val="24"/>
                <w:u w:val="none"/>
              </w:rPr>
              <w:t>。枯水期河宽一般在</w:t>
            </w:r>
            <w:r>
              <w:rPr>
                <w:color w:val="000000"/>
                <w:sz w:val="24"/>
                <w:u w:val="none"/>
              </w:rPr>
              <w:t>500-600m</w:t>
            </w:r>
            <w:r>
              <w:rPr>
                <w:rFonts w:hAnsi="宋体"/>
                <w:color w:val="000000"/>
                <w:sz w:val="24"/>
                <w:u w:val="none"/>
              </w:rPr>
              <w:t>左右，往下游水面逐渐变宽。河段多年平均水温</w:t>
            </w:r>
            <w:r>
              <w:rPr>
                <w:color w:val="000000"/>
                <w:sz w:val="24"/>
                <w:u w:val="none"/>
              </w:rPr>
              <w:t>18.5℃</w:t>
            </w:r>
            <w:r>
              <w:rPr>
                <w:rFonts w:hAnsi="宋体"/>
                <w:color w:val="000000"/>
                <w:sz w:val="24"/>
                <w:u w:val="none"/>
              </w:rPr>
              <w:t>，最热季平均水温</w:t>
            </w:r>
            <w:r>
              <w:rPr>
                <w:color w:val="000000"/>
                <w:sz w:val="24"/>
                <w:u w:val="none"/>
              </w:rPr>
              <w:t>26.2℃</w:t>
            </w:r>
            <w:r>
              <w:rPr>
                <w:rFonts w:hAnsi="宋体"/>
                <w:color w:val="000000"/>
                <w:sz w:val="24"/>
                <w:u w:val="none"/>
              </w:rPr>
              <w:t>，最冷季平均水温</w:t>
            </w:r>
            <w:r>
              <w:rPr>
                <w:color w:val="000000"/>
                <w:sz w:val="24"/>
                <w:u w:val="none"/>
              </w:rPr>
              <w:t>10.2℃</w:t>
            </w:r>
            <w:r>
              <w:rPr>
                <w:rFonts w:hAnsi="宋体"/>
                <w:color w:val="000000"/>
                <w:sz w:val="24"/>
                <w:u w:val="none"/>
              </w:rPr>
              <w:t>。</w:t>
            </w:r>
          </w:p>
          <w:p>
            <w:pPr>
              <w:spacing w:line="360" w:lineRule="auto"/>
              <w:ind w:firstLine="480" w:firstLineChars="200"/>
              <w:rPr>
                <w:color w:val="000000"/>
                <w:sz w:val="24"/>
                <w:u w:val="none"/>
              </w:rPr>
            </w:pPr>
            <w:r>
              <w:rPr>
                <w:sz w:val="24"/>
                <w:u w:val="none"/>
              </w:rPr>
              <w:t xml:space="preserve"> </w:t>
            </w:r>
            <w:r>
              <w:rPr>
                <w:rFonts w:hAnsi="宋体"/>
                <w:color w:val="000000"/>
                <w:sz w:val="24"/>
                <w:u w:val="none"/>
              </w:rPr>
              <w:t>东风河为</w:t>
            </w:r>
            <w:r>
              <w:rPr>
                <w:color w:val="000000"/>
                <w:sz w:val="24"/>
                <w:u w:val="none"/>
              </w:rPr>
              <w:t>1973</w:t>
            </w:r>
            <w:r>
              <w:rPr>
                <w:rFonts w:hAnsi="宋体"/>
                <w:color w:val="000000"/>
                <w:sz w:val="24"/>
                <w:u w:val="none"/>
              </w:rPr>
              <w:t>年开挖的人工河，流经常德经济技术开发区东北部，始于鼎城区石门桥镇青龙坝，全长</w:t>
            </w:r>
            <w:r>
              <w:rPr>
                <w:color w:val="000000"/>
                <w:sz w:val="24"/>
                <w:u w:val="none"/>
              </w:rPr>
              <w:t>11km</w:t>
            </w:r>
            <w:r>
              <w:rPr>
                <w:rFonts w:hAnsi="宋体"/>
                <w:color w:val="000000"/>
                <w:sz w:val="24"/>
                <w:u w:val="none"/>
              </w:rPr>
              <w:t>，宽</w:t>
            </w:r>
            <w:r>
              <w:rPr>
                <w:color w:val="000000"/>
                <w:sz w:val="24"/>
                <w:u w:val="none"/>
              </w:rPr>
              <w:t>20~80m</w:t>
            </w:r>
            <w:r>
              <w:rPr>
                <w:rFonts w:hAnsi="宋体"/>
                <w:color w:val="000000"/>
                <w:sz w:val="24"/>
                <w:u w:val="none"/>
              </w:rPr>
              <w:t>，总集雨面积约</w:t>
            </w:r>
            <w:r>
              <w:rPr>
                <w:color w:val="000000"/>
                <w:sz w:val="24"/>
                <w:u w:val="none"/>
              </w:rPr>
              <w:t>63km</w:t>
            </w:r>
            <w:r>
              <w:rPr>
                <w:color w:val="000000"/>
                <w:sz w:val="24"/>
                <w:u w:val="none"/>
                <w:vertAlign w:val="superscript"/>
              </w:rPr>
              <w:t>2</w:t>
            </w:r>
            <w:r>
              <w:rPr>
                <w:rFonts w:hAnsi="宋体"/>
                <w:color w:val="000000"/>
                <w:sz w:val="24"/>
                <w:u w:val="none"/>
              </w:rPr>
              <w:t>，多年平均地表径流</w:t>
            </w:r>
            <w:r>
              <w:rPr>
                <w:color w:val="000000"/>
                <w:sz w:val="24"/>
                <w:u w:val="none"/>
              </w:rPr>
              <w:t>0.44</w:t>
            </w:r>
            <w:r>
              <w:rPr>
                <w:rFonts w:hAnsi="宋体"/>
                <w:color w:val="000000"/>
                <w:sz w:val="24"/>
                <w:u w:val="none"/>
              </w:rPr>
              <w:t>亿</w:t>
            </w:r>
            <w:r>
              <w:rPr>
                <w:color w:val="000000"/>
                <w:sz w:val="24"/>
                <w:u w:val="none"/>
              </w:rPr>
              <w:t>m</w:t>
            </w:r>
            <w:r>
              <w:rPr>
                <w:color w:val="000000"/>
                <w:sz w:val="24"/>
                <w:u w:val="none"/>
                <w:vertAlign w:val="superscript"/>
              </w:rPr>
              <w:t>3</w:t>
            </w:r>
            <w:r>
              <w:rPr>
                <w:rFonts w:hAnsi="宋体"/>
                <w:color w:val="000000"/>
                <w:sz w:val="24"/>
                <w:u w:val="none"/>
              </w:rPr>
              <w:t>，多年平均流量约</w:t>
            </w:r>
            <w:r>
              <w:rPr>
                <w:color w:val="000000"/>
                <w:sz w:val="24"/>
                <w:u w:val="none"/>
              </w:rPr>
              <w:t>1.4m</w:t>
            </w:r>
            <w:r>
              <w:rPr>
                <w:color w:val="000000"/>
                <w:sz w:val="24"/>
                <w:u w:val="none"/>
                <w:vertAlign w:val="superscript"/>
              </w:rPr>
              <w:t>3</w:t>
            </w:r>
            <w:r>
              <w:rPr>
                <w:color w:val="000000"/>
                <w:sz w:val="24"/>
                <w:u w:val="none"/>
              </w:rPr>
              <w:t>/s</w:t>
            </w:r>
            <w:r>
              <w:rPr>
                <w:rFonts w:hAnsi="宋体"/>
                <w:color w:val="000000"/>
                <w:sz w:val="24"/>
                <w:u w:val="none"/>
              </w:rPr>
              <w:t>，目前东风河德山段已成为一条排污沟；下游建有拦水坝闸（东风闸），东风闸上游蓄水区水主要用于农灌，也作两侧部分村民生活用水，闸口下游河段无水环境功能。</w:t>
            </w:r>
          </w:p>
          <w:p>
            <w:pPr>
              <w:widowControl/>
              <w:spacing w:line="360" w:lineRule="auto"/>
              <w:ind w:firstLine="480" w:firstLineChars="200"/>
              <w:jc w:val="left"/>
              <w:rPr>
                <w:sz w:val="24"/>
                <w:u w:val="none"/>
              </w:rPr>
            </w:pPr>
            <w:r>
              <w:rPr>
                <w:rFonts w:hAnsi="宋体"/>
                <w:sz w:val="24"/>
                <w:u w:val="none"/>
              </w:rPr>
              <w:t>（</w:t>
            </w:r>
            <w:r>
              <w:rPr>
                <w:sz w:val="24"/>
                <w:u w:val="none"/>
              </w:rPr>
              <w:t>2</w:t>
            </w:r>
            <w:r>
              <w:rPr>
                <w:rFonts w:hAnsi="宋体"/>
                <w:sz w:val="24"/>
                <w:u w:val="none"/>
              </w:rPr>
              <w:t>）地下水水文地质条件</w:t>
            </w:r>
          </w:p>
          <w:p>
            <w:pPr>
              <w:widowControl/>
              <w:spacing w:line="360" w:lineRule="auto"/>
              <w:ind w:firstLine="480" w:firstLineChars="200"/>
              <w:jc w:val="left"/>
              <w:rPr>
                <w:sz w:val="24"/>
                <w:u w:val="none"/>
              </w:rPr>
            </w:pPr>
            <w:r>
              <w:rPr>
                <w:rFonts w:hAnsi="宋体"/>
                <w:sz w:val="24"/>
                <w:u w:val="none"/>
              </w:rPr>
              <w:t>常德至桃源凹陷地块以第四系冲积、湖积层为主要沉积层，下部以白垩系</w:t>
            </w:r>
            <w:r>
              <w:rPr>
                <w:sz w:val="24"/>
                <w:u w:val="none"/>
              </w:rPr>
              <w:t>K</w:t>
            </w:r>
            <w:r>
              <w:rPr>
                <w:rFonts w:hAnsi="宋体"/>
                <w:sz w:val="24"/>
                <w:u w:val="none"/>
              </w:rPr>
              <w:t>，第三系</w:t>
            </w:r>
            <w:r>
              <w:rPr>
                <w:sz w:val="24"/>
                <w:u w:val="none"/>
              </w:rPr>
              <w:t>E</w:t>
            </w:r>
            <w:r>
              <w:rPr>
                <w:rFonts w:hAnsi="宋体"/>
                <w:sz w:val="24"/>
                <w:u w:val="none"/>
              </w:rPr>
              <w:t>红层粉砂岩为基底，属冲、湖积平原地貌，残丘岗地高程</w:t>
            </w:r>
            <w:r>
              <w:rPr>
                <w:sz w:val="24"/>
                <w:u w:val="none"/>
              </w:rPr>
              <w:t>60-80m</w:t>
            </w:r>
            <w:r>
              <w:rPr>
                <w:rFonts w:hAnsi="宋体"/>
                <w:sz w:val="24"/>
                <w:u w:val="none"/>
              </w:rPr>
              <w:t>以上，冲湖积平原地貌高程</w:t>
            </w:r>
            <w:r>
              <w:rPr>
                <w:sz w:val="24"/>
                <w:u w:val="none"/>
              </w:rPr>
              <w:t>29-36m</w:t>
            </w:r>
            <w:r>
              <w:rPr>
                <w:rFonts w:hAnsi="宋体"/>
                <w:sz w:val="24"/>
                <w:u w:val="none"/>
              </w:rPr>
              <w:t>。现防洪堤顶</w:t>
            </w:r>
            <w:r>
              <w:rPr>
                <w:sz w:val="24"/>
                <w:u w:val="none"/>
              </w:rPr>
              <w:t>35.70m</w:t>
            </w:r>
            <w:r>
              <w:rPr>
                <w:rFonts w:hAnsi="宋体"/>
                <w:sz w:val="24"/>
                <w:u w:val="none"/>
              </w:rPr>
              <w:t>，河床水位</w:t>
            </w:r>
            <w:r>
              <w:rPr>
                <w:sz w:val="24"/>
                <w:u w:val="none"/>
              </w:rPr>
              <w:t>28.9-30.80m</w:t>
            </w:r>
            <w:r>
              <w:rPr>
                <w:rFonts w:hAnsi="宋体"/>
                <w:sz w:val="24"/>
                <w:u w:val="none"/>
              </w:rPr>
              <w:t>。根据工程地质钻探，调查收集其它资料等，主要分布地层为全新统冲积、洪积层，粘质粉土，粉质粘土；软塑状淤泥质壤土、砂质粉土（含有机质），下部为砂卵、园砾层，属较典型河流二元结构，层厚</w:t>
            </w:r>
            <w:r>
              <w:rPr>
                <w:sz w:val="24"/>
                <w:u w:val="none"/>
              </w:rPr>
              <w:t>15-30m</w:t>
            </w:r>
            <w:r>
              <w:rPr>
                <w:rFonts w:hAnsi="宋体"/>
                <w:sz w:val="24"/>
                <w:u w:val="none"/>
              </w:rPr>
              <w:t>以上。中、上游段（南段）钻探未到底，基岩埋深不详，推测大于</w:t>
            </w:r>
            <w:r>
              <w:rPr>
                <w:sz w:val="24"/>
                <w:u w:val="none"/>
              </w:rPr>
              <w:t>40-60m</w:t>
            </w:r>
            <w:r>
              <w:rPr>
                <w:rFonts w:hAnsi="宋体"/>
                <w:sz w:val="24"/>
                <w:u w:val="none"/>
              </w:rPr>
              <w:t>掩盖层。常德市位于新华夏第三隆起带的雪峰山、武陵山隆起带的东北端，属新华夏系第二沉降带的洞庭湖沉陷带，洞庭湖沉降带又属江汉一洞庭湖盆地的一部分。盆地为中生断陷盆地，基地构造、结构和演化历史复杂，新构造运动和地震活动较强烈。根据区域地质资料和初查钻孔了解，主要地层岩性为第四系</w:t>
            </w:r>
            <w:r>
              <w:rPr>
                <w:sz w:val="24"/>
                <w:u w:val="none"/>
              </w:rPr>
              <w:t>Qal+pl</w:t>
            </w:r>
            <w:r>
              <w:rPr>
                <w:rFonts w:hAnsi="宋体"/>
                <w:sz w:val="24"/>
                <w:u w:val="none"/>
              </w:rPr>
              <w:t>冲湖积松散沉积层及人工填土层。主要分布堤岸素填土，砂质粉土，粉质壤土，坚硬可塑物质粘土，软塑状淤泥质粉土，砂卵，圆砾，钙质粉砂岩，由新至老分述如下：</w:t>
            </w:r>
          </w:p>
          <w:p>
            <w:pPr>
              <w:widowControl/>
              <w:spacing w:line="360" w:lineRule="auto"/>
              <w:ind w:firstLine="480" w:firstLineChars="200"/>
              <w:jc w:val="left"/>
              <w:rPr>
                <w:sz w:val="24"/>
                <w:u w:val="none"/>
              </w:rPr>
            </w:pPr>
            <w:r>
              <w:rPr>
                <w:sz w:val="24"/>
                <w:u w:val="none"/>
              </w:rPr>
              <w:t>I</w:t>
            </w:r>
            <w:r>
              <w:rPr>
                <w:rFonts w:hAnsi="宋体"/>
                <w:sz w:val="24"/>
                <w:u w:val="none"/>
              </w:rPr>
              <w:t>区：人工填筑素填土：棕黄色，黄褪色，粉质粘土，砂质粘土，粉质壤土及少量碎砖石垃圾土，稍密，可塑，分布河堤两岸，层厚</w:t>
            </w:r>
            <w:r>
              <w:rPr>
                <w:sz w:val="24"/>
                <w:u w:val="none"/>
              </w:rPr>
              <w:t>3.2-4.0m</w:t>
            </w:r>
            <w:r>
              <w:rPr>
                <w:rFonts w:hAnsi="宋体"/>
                <w:sz w:val="24"/>
                <w:u w:val="none"/>
              </w:rPr>
              <w:t>。</w:t>
            </w:r>
          </w:p>
          <w:p>
            <w:pPr>
              <w:widowControl/>
              <w:spacing w:line="360" w:lineRule="auto"/>
              <w:ind w:firstLine="480" w:firstLineChars="200"/>
              <w:jc w:val="left"/>
              <w:rPr>
                <w:sz w:val="24"/>
                <w:u w:val="none"/>
              </w:rPr>
            </w:pPr>
            <w:r>
              <w:rPr>
                <w:sz w:val="24"/>
                <w:u w:val="none"/>
              </w:rPr>
              <w:t>Ⅱ</w:t>
            </w:r>
            <w:r>
              <w:rPr>
                <w:rFonts w:hAnsi="宋体"/>
                <w:sz w:val="24"/>
                <w:u w:val="none"/>
              </w:rPr>
              <w:t>区：地表层：粉质粘土、粘质粉土层，厚</w:t>
            </w:r>
            <w:r>
              <w:rPr>
                <w:sz w:val="24"/>
                <w:u w:val="none"/>
              </w:rPr>
              <w:t>6.0-6.2m</w:t>
            </w:r>
            <w:r>
              <w:rPr>
                <w:rFonts w:hAnsi="宋体"/>
                <w:sz w:val="24"/>
                <w:u w:val="none"/>
              </w:rPr>
              <w:t>，棕黄色、黄褐色，夹灰白条带粉泥。沉积较紧密，稍湿</w:t>
            </w:r>
            <w:r>
              <w:rPr>
                <w:sz w:val="24"/>
                <w:u w:val="none"/>
              </w:rPr>
              <w:t>—</w:t>
            </w:r>
            <w:r>
              <w:rPr>
                <w:rFonts w:hAnsi="宋体"/>
                <w:sz w:val="24"/>
                <w:u w:val="none"/>
              </w:rPr>
              <w:t>湿，可塑，具较强粘性，出露高程</w:t>
            </w:r>
            <w:r>
              <w:rPr>
                <w:sz w:val="24"/>
                <w:u w:val="none"/>
              </w:rPr>
              <w:t>32.48-26.48m</w:t>
            </w:r>
            <w:r>
              <w:rPr>
                <w:rFonts w:hAnsi="宋体"/>
                <w:sz w:val="24"/>
                <w:u w:val="none"/>
              </w:rPr>
              <w:t>。</w:t>
            </w:r>
          </w:p>
          <w:p>
            <w:pPr>
              <w:widowControl/>
              <w:spacing w:line="360" w:lineRule="auto"/>
              <w:ind w:firstLine="480" w:firstLineChars="200"/>
              <w:jc w:val="left"/>
              <w:rPr>
                <w:sz w:val="24"/>
                <w:u w:val="none"/>
              </w:rPr>
            </w:pPr>
            <w:r>
              <w:rPr>
                <w:sz w:val="24"/>
                <w:u w:val="none"/>
              </w:rPr>
              <w:t>Ⅲ</w:t>
            </w:r>
            <w:r>
              <w:rPr>
                <w:rFonts w:hAnsi="宋体"/>
                <w:sz w:val="24"/>
                <w:u w:val="none"/>
              </w:rPr>
              <w:t>区：淤泥质土、粉质壤土，灰色、灰黑色，夹少量绿色粘粒。层厚</w:t>
            </w:r>
            <w:r>
              <w:rPr>
                <w:sz w:val="24"/>
                <w:u w:val="none"/>
              </w:rPr>
              <w:t>1.9-2.2m</w:t>
            </w:r>
            <w:r>
              <w:rPr>
                <w:rFonts w:hAnsi="宋体"/>
                <w:sz w:val="24"/>
                <w:u w:val="none"/>
              </w:rPr>
              <w:t>，软塑</w:t>
            </w:r>
            <w:r>
              <w:rPr>
                <w:sz w:val="24"/>
                <w:u w:val="none"/>
              </w:rPr>
              <w:t>—</w:t>
            </w:r>
            <w:r>
              <w:rPr>
                <w:rFonts w:hAnsi="宋体"/>
                <w:sz w:val="24"/>
                <w:u w:val="none"/>
              </w:rPr>
              <w:t>稀塑状，含腐植质细砂及白色高岭土。</w:t>
            </w:r>
          </w:p>
          <w:p>
            <w:pPr>
              <w:widowControl/>
              <w:spacing w:line="360" w:lineRule="auto"/>
              <w:ind w:firstLine="480" w:firstLineChars="200"/>
              <w:jc w:val="left"/>
              <w:rPr>
                <w:sz w:val="24"/>
                <w:u w:val="none"/>
              </w:rPr>
            </w:pPr>
            <w:r>
              <w:rPr>
                <w:sz w:val="24"/>
                <w:u w:val="none"/>
              </w:rPr>
              <w:t>Ⅳ</w:t>
            </w:r>
            <w:r>
              <w:rPr>
                <w:rFonts w:hAnsi="宋体"/>
                <w:sz w:val="24"/>
                <w:u w:val="none"/>
              </w:rPr>
              <w:t>区：砂卵、圆砾：磨圆度好，粒径</w:t>
            </w:r>
            <w:r>
              <w:rPr>
                <w:sz w:val="24"/>
                <w:u w:val="none"/>
              </w:rPr>
              <w:t>φ=2-5cm</w:t>
            </w:r>
            <w:r>
              <w:rPr>
                <w:rFonts w:hAnsi="宋体"/>
                <w:sz w:val="24"/>
                <w:u w:val="none"/>
              </w:rPr>
              <w:t>，最大</w:t>
            </w:r>
            <w:r>
              <w:rPr>
                <w:sz w:val="24"/>
                <w:u w:val="none"/>
              </w:rPr>
              <w:t>φ=7-12cm</w:t>
            </w:r>
            <w:r>
              <w:rPr>
                <w:rFonts w:hAnsi="宋体"/>
                <w:sz w:val="24"/>
                <w:u w:val="none"/>
              </w:rPr>
              <w:t>，多为灰白色石英砂岩、灰色灰岩及黑色碎石圆砾。下段粉细砂质增多，松散含水，出露高程</w:t>
            </w:r>
            <w:r>
              <w:rPr>
                <w:sz w:val="24"/>
                <w:u w:val="none"/>
              </w:rPr>
              <w:t>23.48m—-2.0m—20m</w:t>
            </w:r>
            <w:r>
              <w:rPr>
                <w:rFonts w:hAnsi="宋体"/>
                <w:sz w:val="24"/>
                <w:u w:val="none"/>
              </w:rPr>
              <w:t>不等。</w:t>
            </w:r>
          </w:p>
          <w:p>
            <w:pPr>
              <w:widowControl/>
              <w:spacing w:line="360" w:lineRule="auto"/>
              <w:ind w:firstLine="480" w:firstLineChars="200"/>
              <w:jc w:val="left"/>
              <w:rPr>
                <w:sz w:val="24"/>
                <w:u w:val="none"/>
              </w:rPr>
            </w:pPr>
            <w:r>
              <w:rPr>
                <w:sz w:val="24"/>
                <w:u w:val="none"/>
              </w:rPr>
              <w:t>V</w:t>
            </w:r>
            <w:r>
              <w:rPr>
                <w:rFonts w:hAnsi="宋体"/>
                <w:sz w:val="24"/>
                <w:u w:val="none"/>
              </w:rPr>
              <w:t>区：下部基底岩层：红层钙质粉砂岩、砂质泥岩，紫红色、灰绿色，顶部强风化，含水，节理裂隙发育。</w:t>
            </w:r>
          </w:p>
          <w:p>
            <w:pPr>
              <w:widowControl/>
              <w:spacing w:line="360" w:lineRule="auto"/>
              <w:ind w:firstLine="480" w:firstLineChars="200"/>
              <w:jc w:val="left"/>
              <w:rPr>
                <w:sz w:val="24"/>
                <w:u w:val="none"/>
              </w:rPr>
            </w:pPr>
            <w:r>
              <w:rPr>
                <w:rFonts w:hAnsi="宋体"/>
                <w:sz w:val="24"/>
                <w:u w:val="none"/>
              </w:rPr>
              <w:t>根据区域地质勘察资料表明，该区域地层岩土条件基本稳定，地势高差平缓，以冲、湖积粉质粘土、砂卵、圆砾为主要层组。洞庭湖坳陷边缘地带断裂相对发育，无明显活动性状，基本为第四系冲、湖积层掩盖。掩盖厚度达</w:t>
            </w:r>
            <w:r>
              <w:rPr>
                <w:sz w:val="24"/>
                <w:u w:val="none"/>
              </w:rPr>
              <w:t>15-40m</w:t>
            </w:r>
            <w:r>
              <w:rPr>
                <w:rFonts w:hAnsi="宋体"/>
                <w:sz w:val="24"/>
                <w:u w:val="none"/>
              </w:rPr>
              <w:t>左右，地基相对稳定，适宜低水头、缓坡降、慢流速水工建筑物基础。</w:t>
            </w:r>
          </w:p>
          <w:p>
            <w:pPr>
              <w:widowControl/>
              <w:spacing w:line="360" w:lineRule="auto"/>
              <w:ind w:firstLine="480" w:firstLineChars="200"/>
              <w:jc w:val="left"/>
              <w:rPr>
                <w:sz w:val="24"/>
                <w:u w:val="none"/>
              </w:rPr>
            </w:pPr>
            <w:r>
              <w:rPr>
                <w:rFonts w:hAnsi="宋体"/>
                <w:sz w:val="24"/>
                <w:u w:val="none"/>
              </w:rPr>
              <w:t>常德地区地下水分布面积</w:t>
            </w:r>
            <w:r>
              <w:rPr>
                <w:sz w:val="24"/>
                <w:u w:val="none"/>
              </w:rPr>
              <w:t>1.76</w:t>
            </w:r>
            <w:r>
              <w:rPr>
                <w:rFonts w:hAnsi="宋体"/>
                <w:sz w:val="24"/>
                <w:u w:val="none"/>
              </w:rPr>
              <w:t>万平方公里，占全区总面积的</w:t>
            </w:r>
            <w:r>
              <w:rPr>
                <w:sz w:val="24"/>
                <w:u w:val="none"/>
              </w:rPr>
              <w:t>96.5%</w:t>
            </w:r>
            <w:r>
              <w:rPr>
                <w:rFonts w:hAnsi="宋体"/>
                <w:sz w:val="24"/>
                <w:u w:val="none"/>
              </w:rPr>
              <w:t>。全区有地下暗河</w:t>
            </w:r>
            <w:r>
              <w:rPr>
                <w:sz w:val="24"/>
                <w:u w:val="none"/>
              </w:rPr>
              <w:t>139</w:t>
            </w:r>
            <w:r>
              <w:rPr>
                <w:rFonts w:hAnsi="宋体"/>
                <w:sz w:val="24"/>
                <w:u w:val="none"/>
              </w:rPr>
              <w:t>条，地下热水（温泉）</w:t>
            </w:r>
            <w:r>
              <w:rPr>
                <w:sz w:val="24"/>
                <w:u w:val="none"/>
              </w:rPr>
              <w:t>13</w:t>
            </w:r>
            <w:r>
              <w:rPr>
                <w:rFonts w:hAnsi="宋体"/>
                <w:sz w:val="24"/>
                <w:u w:val="none"/>
              </w:rPr>
              <w:t>处。通过钻孔了解本项目地下水埋藏条件以第</w:t>
            </w:r>
            <w:r>
              <w:rPr>
                <w:sz w:val="24"/>
                <w:u w:val="none"/>
              </w:rPr>
              <w:t>III</w:t>
            </w:r>
            <w:r>
              <w:rPr>
                <w:rFonts w:hAnsi="宋体"/>
                <w:sz w:val="24"/>
                <w:u w:val="none"/>
              </w:rPr>
              <w:t>区地层，冲积、洪积层砂卵、园砾层，为含水层组，地下水位</w:t>
            </w:r>
            <w:r>
              <w:rPr>
                <w:sz w:val="24"/>
                <w:u w:val="none"/>
              </w:rPr>
              <w:t>30.0m</w:t>
            </w:r>
            <w:r>
              <w:rPr>
                <w:rFonts w:hAnsi="宋体"/>
                <w:sz w:val="24"/>
                <w:u w:val="none"/>
              </w:rPr>
              <w:t>，上游段层厚约</w:t>
            </w:r>
            <w:r>
              <w:rPr>
                <w:sz w:val="24"/>
                <w:u w:val="none"/>
              </w:rPr>
              <w:t>40~50m</w:t>
            </w:r>
            <w:r>
              <w:rPr>
                <w:rFonts w:hAnsi="宋体"/>
                <w:sz w:val="24"/>
                <w:u w:val="none"/>
              </w:rPr>
              <w:t>，下游段层厚约</w:t>
            </w:r>
            <w:r>
              <w:rPr>
                <w:sz w:val="24"/>
                <w:u w:val="none"/>
              </w:rPr>
              <w:t>15~26.0m</w:t>
            </w:r>
            <w:r>
              <w:rPr>
                <w:rFonts w:hAnsi="宋体"/>
                <w:sz w:val="24"/>
                <w:u w:val="none"/>
              </w:rPr>
              <w:t>。层底高程</w:t>
            </w:r>
            <w:r>
              <w:rPr>
                <w:sz w:val="24"/>
                <w:u w:val="none"/>
              </w:rPr>
              <w:t>8.0~-20.0m</w:t>
            </w:r>
            <w:r>
              <w:rPr>
                <w:rFonts w:hAnsi="宋体"/>
                <w:sz w:val="24"/>
                <w:u w:val="none"/>
              </w:rPr>
              <w:t>左右，渗透边界条件顶板隔水层为上部</w:t>
            </w:r>
            <w:r>
              <w:rPr>
                <w:sz w:val="24"/>
                <w:u w:val="none"/>
              </w:rPr>
              <w:t>I</w:t>
            </w:r>
            <w:r>
              <w:rPr>
                <w:rFonts w:hAnsi="宋体"/>
                <w:sz w:val="24"/>
                <w:u w:val="none"/>
              </w:rPr>
              <w:t>区，棕黄色粉质粘土，粘质粉土和</w:t>
            </w:r>
            <w:r>
              <w:rPr>
                <w:sz w:val="24"/>
                <w:u w:val="none"/>
              </w:rPr>
              <w:t>II</w:t>
            </w:r>
            <w:r>
              <w:rPr>
                <w:rFonts w:hAnsi="宋体"/>
                <w:sz w:val="24"/>
                <w:u w:val="none"/>
              </w:rPr>
              <w:t>区灰色、游泥质粉土、粉质壤土，最大厚度</w:t>
            </w:r>
            <w:r>
              <w:rPr>
                <w:sz w:val="24"/>
                <w:u w:val="none"/>
              </w:rPr>
              <w:t>7.0~8.2m</w:t>
            </w:r>
            <w:r>
              <w:rPr>
                <w:rFonts w:hAnsi="宋体"/>
                <w:sz w:val="24"/>
                <w:u w:val="none"/>
              </w:rPr>
              <w:t>，出露高程</w:t>
            </w:r>
            <w:r>
              <w:rPr>
                <w:sz w:val="24"/>
                <w:u w:val="none"/>
              </w:rPr>
              <w:t>32.0~24.0m</w:t>
            </w:r>
            <w:r>
              <w:rPr>
                <w:rFonts w:hAnsi="宋体"/>
                <w:sz w:val="24"/>
                <w:u w:val="none"/>
              </w:rPr>
              <w:t>的床最低处，为地下水顶板隔水层。底板隔水层条件下部中生界白垩系</w:t>
            </w:r>
            <w:r>
              <w:rPr>
                <w:sz w:val="24"/>
                <w:u w:val="none"/>
              </w:rPr>
              <w:t>K</w:t>
            </w:r>
            <w:r>
              <w:rPr>
                <w:rFonts w:hAnsi="宋体"/>
                <w:sz w:val="24"/>
                <w:u w:val="none"/>
              </w:rPr>
              <w:t>，红层钙质粉砂岩，砂质泥岩，浅紫红色，上部强风化，出露高程</w:t>
            </w:r>
            <w:r>
              <w:rPr>
                <w:sz w:val="24"/>
                <w:u w:val="none"/>
              </w:rPr>
              <w:t>-2.0~20m</w:t>
            </w:r>
            <w:r>
              <w:rPr>
                <w:rFonts w:hAnsi="宋体"/>
                <w:sz w:val="24"/>
                <w:u w:val="none"/>
              </w:rPr>
              <w:t>。</w:t>
            </w:r>
          </w:p>
          <w:p>
            <w:pPr>
              <w:widowControl/>
              <w:spacing w:line="360" w:lineRule="auto"/>
              <w:ind w:firstLine="480" w:firstLineChars="200"/>
              <w:jc w:val="left"/>
              <w:rPr>
                <w:sz w:val="24"/>
                <w:u w:val="none"/>
              </w:rPr>
            </w:pPr>
            <w:r>
              <w:rPr>
                <w:rFonts w:hAnsi="宋体"/>
                <w:sz w:val="24"/>
                <w:u w:val="none"/>
              </w:rPr>
              <w:t>（</w:t>
            </w:r>
            <w:r>
              <w:rPr>
                <w:sz w:val="24"/>
                <w:u w:val="none"/>
              </w:rPr>
              <w:t>3</w:t>
            </w:r>
            <w:r>
              <w:rPr>
                <w:rFonts w:hAnsi="宋体"/>
                <w:sz w:val="24"/>
                <w:u w:val="none"/>
              </w:rPr>
              <w:t>）地下水补、径、排条件及动态特征</w:t>
            </w:r>
          </w:p>
          <w:p>
            <w:pPr>
              <w:widowControl/>
              <w:spacing w:line="360" w:lineRule="auto"/>
              <w:ind w:firstLine="480" w:firstLineChars="200"/>
              <w:jc w:val="left"/>
              <w:rPr>
                <w:sz w:val="24"/>
                <w:u w:val="none"/>
              </w:rPr>
            </w:pPr>
            <w:r>
              <w:rPr>
                <w:rFonts w:hAnsi="宋体"/>
                <w:sz w:val="24"/>
                <w:u w:val="none"/>
              </w:rPr>
              <w:t>查阅《中华人民共和国区域水文地质普查报告</w:t>
            </w:r>
            <w:r>
              <w:rPr>
                <w:sz w:val="24"/>
                <w:u w:val="none"/>
              </w:rPr>
              <w:t>—</w:t>
            </w:r>
            <w:r>
              <w:rPr>
                <w:rFonts w:hAnsi="宋体"/>
                <w:sz w:val="24"/>
                <w:u w:val="none"/>
              </w:rPr>
              <w:t>常德幅》可知：</w:t>
            </w:r>
          </w:p>
          <w:p>
            <w:pPr>
              <w:widowControl/>
              <w:spacing w:line="360" w:lineRule="auto"/>
              <w:ind w:firstLine="480" w:firstLineChars="200"/>
              <w:jc w:val="left"/>
              <w:rPr>
                <w:sz w:val="24"/>
                <w:u w:val="none"/>
              </w:rPr>
            </w:pPr>
            <w:r>
              <w:rPr>
                <w:rFonts w:hAnsi="宋体"/>
                <w:sz w:val="24"/>
                <w:u w:val="none"/>
              </w:rPr>
              <w:t>补给条件：丘陵岗地孔隙潜水以大气降水补给为主。由于砾石层已出露地表，可直接接收大气降水的渗入补给。沅江一级阶地孔隙水除接受大气降水补给外，还受高阶地孔隙水补给。冲湖积平原孔隙潜水，由于砂砾石层上覆厚</w:t>
            </w:r>
            <w:r>
              <w:rPr>
                <w:sz w:val="24"/>
                <w:u w:val="none"/>
              </w:rPr>
              <w:t>10-20</w:t>
            </w:r>
            <w:r>
              <w:rPr>
                <w:rFonts w:hAnsi="宋体"/>
                <w:sz w:val="24"/>
                <w:u w:val="none"/>
              </w:rPr>
              <w:t>余米的砂质黏土和淤泥层，接受大气降水补给较少。沅江是地下水的一个总要补给来源，其次是接收滨湖岗丘地带孔隙水的侧向补给。在灌溪一带覆盖型岩溶水承压水位高于上部孔隙水水位</w:t>
            </w:r>
            <w:r>
              <w:rPr>
                <w:sz w:val="24"/>
                <w:u w:val="none"/>
              </w:rPr>
              <w:t>2.36m</w:t>
            </w:r>
            <w:r>
              <w:rPr>
                <w:rFonts w:hAnsi="宋体"/>
                <w:sz w:val="24"/>
                <w:u w:val="none"/>
              </w:rPr>
              <w:t>，故该区还可接受下部承压水的顶托补给。</w:t>
            </w:r>
          </w:p>
          <w:p>
            <w:pPr>
              <w:widowControl/>
              <w:spacing w:line="360" w:lineRule="auto"/>
              <w:ind w:firstLine="480" w:firstLineChars="200"/>
              <w:jc w:val="left"/>
              <w:rPr>
                <w:sz w:val="24"/>
                <w:u w:val="none"/>
              </w:rPr>
            </w:pPr>
            <w:r>
              <w:rPr>
                <w:rFonts w:hAnsi="宋体"/>
                <w:sz w:val="24"/>
                <w:u w:val="none"/>
              </w:rPr>
              <w:t>径流条件：岗丘地带的孔隙潜水径流途径短，无一定流动方向，就地补给就地排泄，交替循环强烈。平原及滨湖地带，地下水具有一定径流方向，即由边缘向湖中心汇集，常德</w:t>
            </w:r>
            <w:r>
              <w:rPr>
                <w:sz w:val="24"/>
                <w:u w:val="none"/>
              </w:rPr>
              <w:t>—</w:t>
            </w:r>
            <w:r>
              <w:rPr>
                <w:rFonts w:hAnsi="宋体"/>
                <w:sz w:val="24"/>
                <w:u w:val="none"/>
              </w:rPr>
              <w:t>周家店一带流向南东，德山</w:t>
            </w:r>
            <w:r>
              <w:rPr>
                <w:sz w:val="24"/>
                <w:u w:val="none"/>
              </w:rPr>
              <w:t>—</w:t>
            </w:r>
            <w:r>
              <w:rPr>
                <w:rFonts w:hAnsi="宋体"/>
                <w:sz w:val="24"/>
                <w:u w:val="none"/>
              </w:rPr>
              <w:t>太子庙一带流向北东，牛鼻滩一带流向正东。由于地势平坦，水力坡度小，地下水运动相当缓慢，越近湖心约慢。实测地下水流速：常德和西洞庭农场一带：</w:t>
            </w:r>
            <w:r>
              <w:rPr>
                <w:sz w:val="24"/>
                <w:u w:val="none"/>
              </w:rPr>
              <w:t>0.94—0.976m/</w:t>
            </w:r>
            <w:r>
              <w:rPr>
                <w:rFonts w:hAnsi="宋体"/>
                <w:sz w:val="24"/>
                <w:u w:val="none"/>
              </w:rPr>
              <w:t>日，牛鼻滩一带</w:t>
            </w:r>
            <w:r>
              <w:rPr>
                <w:sz w:val="24"/>
                <w:u w:val="none"/>
              </w:rPr>
              <w:t>0.75m/</w:t>
            </w:r>
            <w:r>
              <w:rPr>
                <w:rFonts w:hAnsi="宋体"/>
                <w:sz w:val="24"/>
                <w:u w:val="none"/>
              </w:rPr>
              <w:t>日。</w:t>
            </w:r>
          </w:p>
          <w:p>
            <w:pPr>
              <w:widowControl/>
              <w:spacing w:line="360" w:lineRule="auto"/>
              <w:ind w:firstLine="480" w:firstLineChars="200"/>
              <w:jc w:val="left"/>
              <w:rPr>
                <w:sz w:val="24"/>
                <w:u w:val="none"/>
              </w:rPr>
            </w:pPr>
            <w:r>
              <w:rPr>
                <w:rFonts w:hAnsi="宋体"/>
                <w:sz w:val="24"/>
                <w:u w:val="none"/>
              </w:rPr>
              <w:t>排泄条件：岗丘地带的孔隙潜水排泄条件好，以附近溪沟为排泄场所，以下降泉或渗流的形式沿砂砾石与基岩接触面排泄于溪沟中。常德以西沅江一、二级阶地孔隙水以沅江为排泄场所，排泄条件较好。常德以东平原区孔隙承压水排泄条件较差，缓慢向东运动。</w:t>
            </w:r>
          </w:p>
          <w:p>
            <w:pPr>
              <w:widowControl/>
              <w:spacing w:line="360" w:lineRule="auto"/>
              <w:ind w:firstLine="480" w:firstLineChars="200"/>
              <w:jc w:val="left"/>
              <w:rPr>
                <w:sz w:val="24"/>
                <w:u w:val="none"/>
              </w:rPr>
            </w:pPr>
            <w:r>
              <w:rPr>
                <w:rFonts w:hAnsi="宋体"/>
                <w:sz w:val="24"/>
                <w:u w:val="none"/>
              </w:rPr>
              <w:t>动态变化：岗丘地带孔隙潜水补给区与排泄区相一致，径流、排泄条件好，雨季泉水流量大，枯季泉水流量减小，且部分泉水干枯，属不稳定型。</w:t>
            </w:r>
          </w:p>
          <w:p>
            <w:pPr>
              <w:widowControl/>
              <w:spacing w:line="360" w:lineRule="auto"/>
              <w:ind w:firstLine="480" w:firstLineChars="200"/>
              <w:jc w:val="left"/>
              <w:rPr>
                <w:sz w:val="24"/>
                <w:u w:val="none"/>
              </w:rPr>
            </w:pPr>
            <w:r>
              <w:rPr>
                <w:rFonts w:hAnsi="宋体"/>
                <w:sz w:val="24"/>
                <w:u w:val="none"/>
              </w:rPr>
              <w:t>沅江阶地及湖区边缘地带孔隙水向沅江及湖心运动，据洪、枯期井水位实测资料，地下水位变幅一般</w:t>
            </w:r>
            <w:r>
              <w:rPr>
                <w:sz w:val="24"/>
                <w:u w:val="none"/>
              </w:rPr>
              <w:t>1.26-2.7</w:t>
            </w:r>
            <w:r>
              <w:rPr>
                <w:rFonts w:hAnsi="宋体"/>
                <w:sz w:val="24"/>
                <w:u w:val="none"/>
              </w:rPr>
              <w:t>米，属较稳定类型。</w:t>
            </w:r>
          </w:p>
          <w:p>
            <w:pPr>
              <w:widowControl/>
              <w:spacing w:line="360" w:lineRule="auto"/>
              <w:ind w:firstLine="480" w:firstLineChars="200"/>
              <w:jc w:val="left"/>
              <w:rPr>
                <w:sz w:val="24"/>
                <w:u w:val="none"/>
              </w:rPr>
            </w:pPr>
            <w:r>
              <w:rPr>
                <w:rFonts w:hAnsi="宋体"/>
                <w:sz w:val="24"/>
                <w:u w:val="none"/>
              </w:rPr>
              <w:t>评价区域（常德以东平原地区）孔隙承压水运动极为缓慢，水位变化很小，地下水动态受季节变化的影响相对较小，据洪、枯期井水位实测资料，稳定水位埋深在</w:t>
            </w:r>
            <w:r>
              <w:rPr>
                <w:sz w:val="24"/>
                <w:u w:val="none"/>
              </w:rPr>
              <w:t>0.5~3.6m</w:t>
            </w:r>
            <w:r>
              <w:rPr>
                <w:rFonts w:hAnsi="宋体"/>
                <w:sz w:val="24"/>
                <w:u w:val="none"/>
              </w:rPr>
              <w:t>不等，地下水位变幅一般仅</w:t>
            </w:r>
            <w:r>
              <w:rPr>
                <w:sz w:val="24"/>
                <w:u w:val="none"/>
              </w:rPr>
              <w:t>0.2</w:t>
            </w:r>
            <w:r>
              <w:rPr>
                <w:rFonts w:hAnsi="宋体"/>
                <w:sz w:val="24"/>
                <w:u w:val="none"/>
              </w:rPr>
              <w:t>米，属较稳定类型。</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rPr>
                <w:rFonts w:hAnsi="宋体"/>
                <w:sz w:val="24"/>
                <w:u w:val="none"/>
              </w:rPr>
            </w:pPr>
            <w:r>
              <w:rPr>
                <w:rFonts w:hAnsi="宋体"/>
                <w:sz w:val="24"/>
                <w:u w:val="none"/>
              </w:rPr>
              <w:t>地下水开发利用现状：评价区内没有集中式的地下水水源地，地下水开发利用程度较低。</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rPr>
                <w:rFonts w:eastAsiaTheme="minorEastAsia"/>
                <w:b/>
                <w:szCs w:val="22"/>
                <w:u w:val="none"/>
              </w:rPr>
            </w:pPr>
            <w:r>
              <w:rPr>
                <w:rFonts w:eastAsiaTheme="minorEastAsia"/>
                <w:b/>
                <w:szCs w:val="22"/>
                <w:u w:val="none"/>
              </w:rPr>
              <w:t>四、地形地貌</w:t>
            </w:r>
          </w:p>
          <w:p>
            <w:pPr>
              <w:widowControl/>
              <w:spacing w:line="360" w:lineRule="auto"/>
              <w:ind w:firstLine="480" w:firstLineChars="200"/>
              <w:rPr>
                <w:sz w:val="24"/>
                <w:u w:val="none"/>
              </w:rPr>
            </w:pPr>
            <w:r>
              <w:rPr>
                <w:rFonts w:hAnsi="宋体"/>
                <w:sz w:val="24"/>
                <w:u w:val="none"/>
              </w:rPr>
              <w:t>常德经济技术开发区属平顶地块岗地的低丘地形。孤峰岭和宝塔山顶部有砾石层残留，西部边坡和孤峰岭附近有第三红纪层出露，因受河流侵蚀而形成陡崖，并且基岩因小错动和节理发育渗透性强，加上暴露于地面，容易风化，稳定性差，易产生滑坡，德山东南侧的樟木桥一带为垄岗平原，地势较为平坦。</w:t>
            </w:r>
          </w:p>
          <w:p>
            <w:pPr>
              <w:spacing w:line="360" w:lineRule="auto"/>
              <w:ind w:firstLine="480" w:firstLineChars="200"/>
              <w:rPr>
                <w:color w:val="000000"/>
                <w:sz w:val="24"/>
                <w:u w:val="none"/>
              </w:rPr>
            </w:pPr>
            <w:r>
              <w:rPr>
                <w:rFonts w:hAnsi="宋体"/>
                <w:sz w:val="24"/>
                <w:u w:val="none"/>
              </w:rPr>
              <w:t>根据《湖南省区域地质志》及《</w:t>
            </w:r>
            <w:r>
              <w:rPr>
                <w:sz w:val="24"/>
                <w:u w:val="none"/>
              </w:rPr>
              <w:t>1</w:t>
            </w:r>
            <w:r>
              <w:rPr>
                <w:rFonts w:hAnsi="宋体"/>
                <w:sz w:val="24"/>
                <w:u w:val="none"/>
              </w:rPr>
              <w:t>：</w:t>
            </w:r>
            <w:r>
              <w:rPr>
                <w:sz w:val="24"/>
                <w:u w:val="none"/>
              </w:rPr>
              <w:t>100</w:t>
            </w:r>
            <w:r>
              <w:rPr>
                <w:rFonts w:hAnsi="宋体"/>
                <w:sz w:val="24"/>
                <w:u w:val="none"/>
              </w:rPr>
              <w:t>万湖南省构造体系图》综合野外地质调查，场地位于湖南西北部，处于澧县盆地凹陷带内，属新华夏系第二复式沉降地带，该凹陷带是由新生界组成复式凹陷区。盆地基底地质构造比较复杂，褶皱及断裂构造极为发育，为西部及南部地质构造在盆地的复合与延伸。盆地西界为武陵山隆起，东界为走向北北东的太阳山凸起及华容凸起，盆地北部以大堰挡断裂为界，以北自西向东为亘山凸起和双龙潜凸起，其北面为王家厂盆地、小盐井潜凸起，北东部为盐井</w:t>
            </w:r>
            <w:r>
              <w:rPr>
                <w:sz w:val="24"/>
                <w:u w:val="none"/>
              </w:rPr>
              <w:t>—</w:t>
            </w:r>
            <w:r>
              <w:rPr>
                <w:rFonts w:hAnsi="宋体"/>
                <w:sz w:val="24"/>
                <w:u w:val="none"/>
              </w:rPr>
              <w:t>申津渡盆地。盆地南界为沅江断裂，以南为雪峰隆起区。常德市位于扬子准地台</w:t>
            </w:r>
            <w:r>
              <w:rPr>
                <w:sz w:val="24"/>
                <w:u w:val="none"/>
              </w:rPr>
              <w:t>Ⅱ</w:t>
            </w:r>
            <w:r>
              <w:rPr>
                <w:rFonts w:hAnsi="宋体"/>
                <w:sz w:val="24"/>
                <w:u w:val="none"/>
              </w:rPr>
              <w:t>级构造单元两湖中断坳，场区地处常德新断坳（</w:t>
            </w:r>
            <w:r>
              <w:rPr>
                <w:sz w:val="24"/>
                <w:u w:val="none"/>
              </w:rPr>
              <w:t>V1</w:t>
            </w:r>
            <w:r>
              <w:rPr>
                <w:rFonts w:hAnsi="宋体"/>
                <w:sz w:val="24"/>
                <w:u w:val="none"/>
              </w:rPr>
              <w:t>）。本区为自中更新世以来的缓慢下降区。常德市区构造断裂发育，区域地貌单元为洞庭湖冲积平原，次级地貌为沅水南岸</w:t>
            </w:r>
            <w:r>
              <w:rPr>
                <w:sz w:val="24"/>
                <w:u w:val="none"/>
              </w:rPr>
              <w:t>Ⅰ</w:t>
            </w:r>
            <w:r>
              <w:rPr>
                <w:rFonts w:hAnsi="宋体"/>
                <w:sz w:val="24"/>
                <w:u w:val="none"/>
              </w:rPr>
              <w:t>级阶地。</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cs="Times New Roman" w:eastAsiaTheme="minorEastAsia"/>
                <w:b/>
                <w:szCs w:val="22"/>
                <w:u w:val="none"/>
              </w:rPr>
            </w:pPr>
            <w:bookmarkStart w:id="20" w:name="_Toc5321"/>
            <w:r>
              <w:rPr>
                <w:rFonts w:hint="eastAsia" w:ascii="Times New Roman" w:hAnsi="Times New Roman" w:cs="Times New Roman" w:eastAsiaTheme="minorEastAsia"/>
                <w:b/>
                <w:szCs w:val="22"/>
                <w:u w:val="none"/>
                <w:lang w:val="en-US" w:eastAsia="zh-CN"/>
              </w:rPr>
              <w:t>五、</w:t>
            </w:r>
            <w:r>
              <w:rPr>
                <w:rFonts w:hint="eastAsia" w:ascii="Times New Roman" w:hAnsi="Times New Roman" w:cs="Times New Roman" w:eastAsiaTheme="minorEastAsia"/>
                <w:b/>
                <w:szCs w:val="22"/>
                <w:u w:val="none"/>
              </w:rPr>
              <w:t>常德经济技术开发区总体规划</w:t>
            </w:r>
            <w:bookmarkEnd w:id="20"/>
          </w:p>
          <w:p>
            <w:pPr>
              <w:widowControl/>
              <w:spacing w:line="360" w:lineRule="auto"/>
              <w:ind w:firstLine="482" w:firstLineChars="200"/>
              <w:rPr>
                <w:rFonts w:hint="eastAsia"/>
                <w:b/>
                <w:bCs/>
                <w:sz w:val="24"/>
                <w:u w:val="none"/>
              </w:rPr>
            </w:pPr>
            <w:r>
              <w:rPr>
                <w:rFonts w:hint="eastAsia"/>
                <w:b/>
                <w:bCs/>
                <w:sz w:val="24"/>
                <w:u w:val="none"/>
              </w:rPr>
              <w:t>（1）规划定位</w:t>
            </w:r>
          </w:p>
          <w:p>
            <w:pPr>
              <w:widowControl/>
              <w:spacing w:line="360" w:lineRule="auto"/>
              <w:ind w:firstLine="480" w:firstLineChars="200"/>
              <w:rPr>
                <w:rFonts w:hint="eastAsia"/>
                <w:sz w:val="24"/>
                <w:u w:val="none"/>
              </w:rPr>
            </w:pPr>
            <w:r>
              <w:rPr>
                <w:rFonts w:hint="eastAsia"/>
                <w:sz w:val="24"/>
                <w:u w:val="none"/>
              </w:rPr>
              <w:t>开发区的定位是：湘西北重要的工业基地、国家级经济开发区；服务和配套设施完善、生态环境美好的以工业发展为主的城市片区。</w:t>
            </w:r>
          </w:p>
          <w:p>
            <w:pPr>
              <w:widowControl/>
              <w:spacing w:line="360" w:lineRule="auto"/>
              <w:ind w:firstLine="482" w:firstLineChars="200"/>
              <w:rPr>
                <w:rFonts w:hint="eastAsia"/>
                <w:b/>
                <w:bCs/>
                <w:sz w:val="24"/>
                <w:u w:val="none"/>
              </w:rPr>
            </w:pPr>
            <w:r>
              <w:rPr>
                <w:rFonts w:hint="eastAsia"/>
                <w:b/>
                <w:bCs/>
                <w:sz w:val="24"/>
                <w:u w:val="none"/>
              </w:rPr>
              <w:t>（2）规划结构</w:t>
            </w:r>
          </w:p>
          <w:p>
            <w:pPr>
              <w:widowControl/>
              <w:spacing w:line="360" w:lineRule="auto"/>
              <w:ind w:firstLine="480" w:firstLineChars="200"/>
              <w:rPr>
                <w:rFonts w:hint="eastAsia"/>
                <w:sz w:val="24"/>
                <w:u w:val="none"/>
              </w:rPr>
            </w:pPr>
            <w:r>
              <w:rPr>
                <w:rFonts w:hint="eastAsia"/>
                <w:sz w:val="24"/>
                <w:u w:val="none"/>
              </w:rPr>
              <w:t>常德经济技术开发区规划中提出“南北双心、一带三片”的规划结构。</w:t>
            </w:r>
          </w:p>
          <w:p>
            <w:pPr>
              <w:widowControl/>
              <w:spacing w:line="360" w:lineRule="auto"/>
              <w:ind w:firstLine="480" w:firstLineChars="200"/>
              <w:rPr>
                <w:rFonts w:hint="eastAsia"/>
                <w:sz w:val="24"/>
                <w:u w:val="none"/>
              </w:rPr>
            </w:pPr>
            <w:r>
              <w:rPr>
                <w:rFonts w:hint="eastAsia"/>
                <w:sz w:val="24"/>
                <w:u w:val="none"/>
              </w:rPr>
              <w:t>南北</w:t>
            </w:r>
            <w:bookmarkStart w:id="39" w:name="_GoBack"/>
            <w:r>
              <w:rPr>
                <w:rFonts w:hint="eastAsia"/>
                <w:sz w:val="24"/>
                <w:u w:val="none"/>
              </w:rPr>
              <w:t>双</w:t>
            </w:r>
            <w:bookmarkEnd w:id="39"/>
            <w:r>
              <w:rPr>
                <w:rFonts w:hint="eastAsia"/>
                <w:sz w:val="24"/>
                <w:u w:val="none"/>
              </w:rPr>
              <w:t>心：开发区内共设置两个公共中心。北部中心为文化和商业中心，布局与桃林路以北地块；南部中心为常德经济技术开发区的高端服务、体育、文化的中心，布局于十号路与善卷路交叉口。</w:t>
            </w:r>
          </w:p>
          <w:p>
            <w:pPr>
              <w:widowControl/>
              <w:spacing w:line="360" w:lineRule="auto"/>
              <w:ind w:firstLine="480" w:firstLineChars="200"/>
              <w:rPr>
                <w:rFonts w:hint="eastAsia"/>
                <w:sz w:val="24"/>
                <w:u w:val="none"/>
              </w:rPr>
            </w:pPr>
            <w:r>
              <w:rPr>
                <w:rFonts w:hint="eastAsia"/>
                <w:sz w:val="24"/>
                <w:u w:val="none"/>
              </w:rPr>
              <w:t>一带三片：生活、生产采取平行布局，由北向南协调发展，“一带”智生活发展带，即生活用地呈南北向带状布局常德经济技术开发区西侧，老城区生活用地集中在桃林路以北，新区生活用地基本集中于善卷路以西，部分地段向东扩展至乾明路。“三片”指生产生产用地主要分三片区发展：三个片区各有自己的产业发展特点。“一带三片”的分区，使生产生活相对隔离，避免相互干扰；同时，生产生活协调向南发展，也有利于适应城市建设用地发展的不同阶段，保持用地结构的相对完整性。</w:t>
            </w:r>
          </w:p>
          <w:p>
            <w:pPr>
              <w:widowControl/>
              <w:spacing w:line="360" w:lineRule="auto"/>
              <w:ind w:firstLine="482" w:firstLineChars="200"/>
              <w:rPr>
                <w:rFonts w:hint="eastAsia"/>
                <w:b/>
                <w:bCs/>
                <w:sz w:val="24"/>
                <w:u w:val="none"/>
              </w:rPr>
            </w:pPr>
            <w:r>
              <w:rPr>
                <w:rFonts w:hint="eastAsia"/>
                <w:b/>
                <w:bCs/>
                <w:sz w:val="24"/>
                <w:u w:val="none"/>
              </w:rPr>
              <w:t>（3）土地利用规划</w:t>
            </w:r>
          </w:p>
          <w:p>
            <w:pPr>
              <w:widowControl/>
              <w:spacing w:line="360" w:lineRule="auto"/>
              <w:ind w:firstLine="480" w:firstLineChars="200"/>
              <w:rPr>
                <w:rFonts w:hint="eastAsia"/>
                <w:sz w:val="24"/>
                <w:u w:val="none"/>
              </w:rPr>
            </w:pPr>
            <w:r>
              <w:rPr>
                <w:rFonts w:hint="eastAsia"/>
                <w:sz w:val="24"/>
                <w:u w:val="none"/>
              </w:rPr>
              <w:t>开发区内的土地利用类型分为居住用地、公共设施用地、工业用地、仓储用地等。开发区的发展方向为向南（跨越常张高速公路）为主、向东（跨越东风河）为辅。</w:t>
            </w:r>
          </w:p>
          <w:p>
            <w:pPr>
              <w:widowControl/>
              <w:spacing w:line="360" w:lineRule="auto"/>
              <w:ind w:firstLine="480" w:firstLineChars="200"/>
              <w:rPr>
                <w:rFonts w:hint="eastAsia"/>
                <w:sz w:val="24"/>
                <w:u w:val="none"/>
              </w:rPr>
            </w:pPr>
            <w:r>
              <w:rPr>
                <w:rFonts w:hint="eastAsia"/>
                <w:sz w:val="24"/>
                <w:u w:val="none"/>
              </w:rPr>
              <w:t>规划居住用地主要分相在德山路和乾明路以西地段。在德山森林公园周边以及靠近枉水河地段，布置一类居住用地。保留现状沿德山路的行政办公用地，未来的常德经济技术开发区管委会将迁至德山路与崇德路交叉口处；在南部中心规划商务办公用地。商业金融业用地主要加局于生活发展带，并在两个公共中心相对集中。</w:t>
            </w:r>
          </w:p>
          <w:p>
            <w:pPr>
              <w:widowControl/>
              <w:spacing w:line="360" w:lineRule="auto"/>
              <w:ind w:firstLine="480" w:firstLineChars="200"/>
              <w:rPr>
                <w:rFonts w:hint="eastAsia"/>
                <w:sz w:val="24"/>
                <w:u w:val="none"/>
              </w:rPr>
            </w:pPr>
            <w:r>
              <w:rPr>
                <w:rFonts w:hint="eastAsia"/>
                <w:sz w:val="24"/>
                <w:u w:val="none"/>
              </w:rPr>
              <w:t>在北部中心建设常德经济技术开发区休闲娱乐中心，南部中心建设图书馆、青少年宫、企业俱乐部等文化娱乐设施。在南部中心增设一处人型综合医疗设施用地和一块教育科研用地。荣王墓作为文物占迹用地得到保护。</w:t>
            </w:r>
          </w:p>
          <w:p>
            <w:pPr>
              <w:widowControl/>
              <w:snapToGrid w:val="0"/>
              <w:spacing w:line="360" w:lineRule="auto"/>
              <w:ind w:firstLine="480" w:firstLineChars="200"/>
              <w:rPr>
                <w:rFonts w:hint="eastAsia"/>
                <w:sz w:val="24"/>
                <w:u w:val="none"/>
              </w:rPr>
            </w:pPr>
            <w:r>
              <w:rPr>
                <w:rFonts w:hint="eastAsia"/>
                <w:sz w:val="24"/>
                <w:u w:val="none"/>
              </w:rPr>
              <w:t>规划三处体育用地。位于二弓路与乾明路交叉口西北角的体育用地，服务于整个开发区。在北部乾明路以东、莲池路以北的块和德山森林公园南侧各设一块体育用地，以服务周边居民为主。</w:t>
            </w:r>
          </w:p>
          <w:p>
            <w:pPr>
              <w:widowControl/>
              <w:snapToGrid w:val="0"/>
              <w:spacing w:line="360" w:lineRule="auto"/>
              <w:ind w:firstLine="480" w:firstLineChars="200"/>
              <w:rPr>
                <w:rFonts w:hint="eastAsia"/>
                <w:sz w:val="24"/>
                <w:u w:val="none"/>
              </w:rPr>
            </w:pPr>
            <w:r>
              <w:rPr>
                <w:rFonts w:hint="eastAsia"/>
                <w:sz w:val="24"/>
                <w:u w:val="none"/>
              </w:rPr>
              <w:t>以常张高速公路、东风河为界，工业用地分为西北、西南和河东三片。西北片一类工业为主，禁止重污染企业进入；西南片为一、二类工业用地；河东允许三类工业企业进入。</w:t>
            </w:r>
          </w:p>
          <w:p>
            <w:pPr>
              <w:widowControl/>
              <w:spacing w:line="360" w:lineRule="auto"/>
              <w:ind w:firstLine="480" w:firstLineChars="200"/>
              <w:rPr>
                <w:rFonts w:hint="eastAsia"/>
                <w:sz w:val="24"/>
                <w:u w:val="none"/>
              </w:rPr>
            </w:pPr>
            <w:r>
              <w:rPr>
                <w:rFonts w:hint="eastAsia"/>
                <w:sz w:val="24"/>
                <w:u w:val="none"/>
              </w:rPr>
              <w:t>保留现状的国有粮库和其它二处小型仓储用地，在常张高速公路以南、2号路以北、12号路以东，4号路以西、长安路以南地块规划物流中心。</w:t>
            </w:r>
          </w:p>
          <w:p>
            <w:pPr>
              <w:widowControl/>
              <w:spacing w:line="360" w:lineRule="auto"/>
              <w:ind w:firstLine="482" w:firstLineChars="200"/>
              <w:rPr>
                <w:rFonts w:hint="eastAsia"/>
                <w:b/>
                <w:bCs/>
                <w:sz w:val="24"/>
                <w:u w:val="none"/>
              </w:rPr>
            </w:pPr>
            <w:r>
              <w:rPr>
                <w:rFonts w:hint="eastAsia"/>
                <w:b/>
                <w:bCs/>
                <w:sz w:val="24"/>
                <w:u w:val="none"/>
              </w:rPr>
              <w:t>（4）环境保护规划</w:t>
            </w:r>
          </w:p>
          <w:p>
            <w:pPr>
              <w:widowControl/>
              <w:spacing w:line="360" w:lineRule="auto"/>
              <w:ind w:firstLine="480" w:firstLineChars="200"/>
              <w:rPr>
                <w:rFonts w:hint="eastAsia"/>
                <w:sz w:val="24"/>
                <w:u w:val="none"/>
              </w:rPr>
            </w:pPr>
            <w:r>
              <w:rPr>
                <w:rFonts w:hint="eastAsia"/>
                <w:sz w:val="24"/>
                <w:u w:val="none"/>
              </w:rPr>
              <w:t>开发区环境保护的总体目标是：规划期末污染物排放总量控制在国家规定的排放总量指标内，工业污染源污染物排放达到国家规定的标准，环境污染和生态破坏的趋势得到基本控制，环境质量有明显改善。</w:t>
            </w:r>
          </w:p>
          <w:p>
            <w:pPr>
              <w:widowControl/>
              <w:spacing w:line="360" w:lineRule="auto"/>
              <w:ind w:firstLine="480" w:firstLineChars="200"/>
              <w:rPr>
                <w:rFonts w:hint="eastAsia"/>
                <w:sz w:val="24"/>
                <w:u w:val="none"/>
              </w:rPr>
            </w:pPr>
            <w:r>
              <w:rPr>
                <w:rFonts w:hint="eastAsia"/>
                <w:sz w:val="24"/>
                <w:u w:val="none"/>
              </w:rPr>
              <w:t>大气环境质量目标：大气环境保持在《环境空气质量标准》（GB 3096-2012）二级标准的范围内，城市大气环境质量得到明显改善。</w:t>
            </w:r>
          </w:p>
          <w:p>
            <w:pPr>
              <w:widowControl/>
              <w:spacing w:line="360" w:lineRule="auto"/>
              <w:ind w:firstLine="480" w:firstLineChars="200"/>
              <w:rPr>
                <w:rFonts w:hint="eastAsia"/>
                <w:sz w:val="24"/>
                <w:u w:val="none"/>
              </w:rPr>
            </w:pPr>
            <w:r>
              <w:rPr>
                <w:rFonts w:hint="eastAsia"/>
                <w:sz w:val="24"/>
                <w:u w:val="none"/>
              </w:rPr>
              <w:t>水环境保护目标：水环境质量达到《地表水环境质量标准》（GB3838-2002）的Ⅲ类的范围内。沅江水质达到国家地表水Ⅲ类水体标准，枉水河水质达到国家地表水Ⅲ类水体标准；东风河水质达到国家地表水Ⅲ类水体标准。开发区地表水环境质量依据湖南省地方标准《湖南省主要水系地表水环境功能区划》（DB43/023-2005），并执行《地表水环境质量标准》(GB3838-2002)中相应的水质标准，具体见</w:t>
            </w:r>
            <w:r>
              <w:rPr>
                <w:rFonts w:hint="eastAsia"/>
                <w:sz w:val="24"/>
                <w:u w:val="none"/>
                <w:lang w:val="en-US" w:eastAsia="zh-CN"/>
              </w:rPr>
              <w:t>下</w:t>
            </w:r>
            <w:r>
              <w:rPr>
                <w:rFonts w:hint="eastAsia"/>
                <w:sz w:val="24"/>
                <w:u w:val="none"/>
              </w:rPr>
              <w:t>表。</w:t>
            </w:r>
          </w:p>
          <w:p>
            <w:pPr>
              <w:widowControl/>
              <w:jc w:val="center"/>
              <w:rPr>
                <w:rFonts w:hint="eastAsia" w:hAnsi="宋体"/>
                <w:b/>
                <w:szCs w:val="21"/>
                <w:u w:val="none"/>
              </w:rPr>
            </w:pPr>
            <w:r>
              <w:rPr>
                <w:rFonts w:hint="eastAsia" w:hAnsi="宋体"/>
                <w:b/>
                <w:szCs w:val="21"/>
                <w:u w:val="none"/>
              </w:rPr>
              <w:t>表</w:t>
            </w:r>
            <w:r>
              <w:rPr>
                <w:rFonts w:hint="eastAsia" w:hAnsi="宋体"/>
                <w:b/>
                <w:szCs w:val="21"/>
                <w:u w:val="none"/>
                <w:lang w:val="en-US" w:eastAsia="zh-CN"/>
              </w:rPr>
              <w:t>14</w:t>
            </w:r>
            <w:r>
              <w:rPr>
                <w:rFonts w:hint="eastAsia" w:hAnsi="宋体"/>
                <w:b/>
                <w:szCs w:val="21"/>
                <w:u w:val="none"/>
              </w:rPr>
              <w:t xml:space="preserve">  开发区地表水环境功能区划</w:t>
            </w:r>
          </w:p>
          <w:tbl>
            <w:tblPr>
              <w:tblStyle w:val="24"/>
              <w:tblW w:w="8302" w:type="dxa"/>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4009"/>
              <w:gridCol w:w="2327"/>
              <w:gridCol w:w="1305"/>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1" w:type="dxa"/>
                  <w:noWrap w:val="0"/>
                  <w:vAlign w:val="center"/>
                </w:tcPr>
                <w:p>
                  <w:pPr>
                    <w:widowControl/>
                    <w:adjustRightInd w:val="0"/>
                    <w:snapToGrid w:val="0"/>
                    <w:ind w:leftChars="-51" w:hanging="107" w:hangingChars="51"/>
                    <w:jc w:val="center"/>
                    <w:rPr>
                      <w:szCs w:val="21"/>
                      <w:u w:val="none"/>
                    </w:rPr>
                  </w:pPr>
                  <w:r>
                    <w:rPr>
                      <w:szCs w:val="21"/>
                      <w:u w:val="none"/>
                    </w:rPr>
                    <w:t>水体</w:t>
                  </w:r>
                </w:p>
              </w:tc>
              <w:tc>
                <w:tcPr>
                  <w:tcW w:w="4009" w:type="dxa"/>
                  <w:noWrap w:val="0"/>
                  <w:vAlign w:val="center"/>
                </w:tcPr>
                <w:p>
                  <w:pPr>
                    <w:widowControl/>
                    <w:adjustRightInd w:val="0"/>
                    <w:snapToGrid w:val="0"/>
                    <w:ind w:left="-2" w:leftChars="-45" w:hanging="92" w:hangingChars="44"/>
                    <w:jc w:val="center"/>
                    <w:rPr>
                      <w:szCs w:val="21"/>
                      <w:u w:val="none"/>
                    </w:rPr>
                  </w:pPr>
                  <w:r>
                    <w:rPr>
                      <w:szCs w:val="21"/>
                      <w:u w:val="none"/>
                    </w:rPr>
                    <w:t>水域</w:t>
                  </w:r>
                </w:p>
              </w:tc>
              <w:tc>
                <w:tcPr>
                  <w:tcW w:w="2327" w:type="dxa"/>
                  <w:noWrap w:val="0"/>
                  <w:vAlign w:val="center"/>
                </w:tcPr>
                <w:p>
                  <w:pPr>
                    <w:widowControl/>
                    <w:adjustRightInd w:val="0"/>
                    <w:snapToGrid w:val="0"/>
                    <w:ind w:left="-2" w:leftChars="-1"/>
                    <w:jc w:val="center"/>
                    <w:rPr>
                      <w:szCs w:val="21"/>
                      <w:u w:val="none"/>
                    </w:rPr>
                  </w:pPr>
                  <w:r>
                    <w:rPr>
                      <w:szCs w:val="21"/>
                      <w:u w:val="none"/>
                    </w:rPr>
                    <w:t>功能区类型</w:t>
                  </w:r>
                </w:p>
              </w:tc>
              <w:tc>
                <w:tcPr>
                  <w:tcW w:w="1305" w:type="dxa"/>
                  <w:noWrap w:val="0"/>
                  <w:vAlign w:val="center"/>
                </w:tcPr>
                <w:p>
                  <w:pPr>
                    <w:widowControl/>
                    <w:adjustRightInd w:val="0"/>
                    <w:snapToGrid w:val="0"/>
                    <w:ind w:firstLine="1"/>
                    <w:jc w:val="center"/>
                    <w:rPr>
                      <w:szCs w:val="21"/>
                      <w:u w:val="none"/>
                    </w:rPr>
                  </w:pPr>
                  <w:r>
                    <w:rPr>
                      <w:szCs w:val="21"/>
                      <w:u w:val="none"/>
                    </w:rPr>
                    <w:t>执行标准</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1" w:type="dxa"/>
                  <w:noWrap w:val="0"/>
                  <w:vAlign w:val="center"/>
                </w:tcPr>
                <w:p>
                  <w:pPr>
                    <w:widowControl/>
                    <w:adjustRightInd w:val="0"/>
                    <w:snapToGrid w:val="0"/>
                    <w:ind w:leftChars="-51" w:hanging="107" w:hangingChars="51"/>
                    <w:jc w:val="center"/>
                    <w:rPr>
                      <w:szCs w:val="21"/>
                      <w:u w:val="none"/>
                    </w:rPr>
                  </w:pPr>
                  <w:r>
                    <w:rPr>
                      <w:szCs w:val="21"/>
                      <w:u w:val="none"/>
                    </w:rPr>
                    <w:t>沅江</w:t>
                  </w:r>
                </w:p>
              </w:tc>
              <w:tc>
                <w:tcPr>
                  <w:tcW w:w="4009" w:type="dxa"/>
                  <w:noWrap w:val="0"/>
                  <w:vAlign w:val="center"/>
                </w:tcPr>
                <w:p>
                  <w:pPr>
                    <w:widowControl/>
                    <w:adjustRightInd w:val="0"/>
                    <w:snapToGrid w:val="0"/>
                    <w:ind w:left="-2" w:leftChars="-45" w:hanging="92" w:hangingChars="44"/>
                    <w:jc w:val="center"/>
                    <w:rPr>
                      <w:szCs w:val="21"/>
                      <w:u w:val="none"/>
                    </w:rPr>
                  </w:pPr>
                  <w:r>
                    <w:rPr>
                      <w:szCs w:val="21"/>
                      <w:u w:val="none"/>
                    </w:rPr>
                    <w:t>盐关联运码头对岸至枉水入沅江口</w:t>
                  </w:r>
                </w:p>
              </w:tc>
              <w:tc>
                <w:tcPr>
                  <w:tcW w:w="2327" w:type="dxa"/>
                  <w:noWrap w:val="0"/>
                  <w:vAlign w:val="center"/>
                </w:tcPr>
                <w:p>
                  <w:pPr>
                    <w:widowControl/>
                    <w:adjustRightInd w:val="0"/>
                    <w:snapToGrid w:val="0"/>
                    <w:ind w:left="-2" w:leftChars="-1"/>
                    <w:jc w:val="center"/>
                    <w:rPr>
                      <w:szCs w:val="21"/>
                      <w:u w:val="none"/>
                    </w:rPr>
                  </w:pPr>
                  <w:r>
                    <w:rPr>
                      <w:szCs w:val="21"/>
                      <w:u w:val="none"/>
                    </w:rPr>
                    <w:t>饮用水水源保护区</w:t>
                  </w:r>
                </w:p>
              </w:tc>
              <w:tc>
                <w:tcPr>
                  <w:tcW w:w="1305" w:type="dxa"/>
                  <w:noWrap w:val="0"/>
                  <w:vAlign w:val="center"/>
                </w:tcPr>
                <w:p>
                  <w:pPr>
                    <w:widowControl/>
                    <w:adjustRightInd w:val="0"/>
                    <w:snapToGrid w:val="0"/>
                    <w:ind w:left="-2" w:leftChars="-1" w:firstLine="1"/>
                    <w:jc w:val="center"/>
                    <w:rPr>
                      <w:szCs w:val="21"/>
                      <w:u w:val="none"/>
                    </w:rPr>
                  </w:pPr>
                  <w:r>
                    <w:rPr>
                      <w:szCs w:val="21"/>
                      <w:u w:val="none"/>
                    </w:rPr>
                    <w:t>II类</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1" w:type="dxa"/>
                  <w:noWrap w:val="0"/>
                  <w:vAlign w:val="center"/>
                </w:tcPr>
                <w:p>
                  <w:pPr>
                    <w:widowControl/>
                    <w:adjustRightInd w:val="0"/>
                    <w:snapToGrid w:val="0"/>
                    <w:ind w:leftChars="-51" w:hanging="107" w:hangingChars="51"/>
                    <w:jc w:val="center"/>
                    <w:rPr>
                      <w:szCs w:val="21"/>
                      <w:u w:val="none"/>
                    </w:rPr>
                  </w:pPr>
                  <w:r>
                    <w:rPr>
                      <w:szCs w:val="21"/>
                      <w:u w:val="none"/>
                    </w:rPr>
                    <w:t>沅江</w:t>
                  </w:r>
                </w:p>
              </w:tc>
              <w:tc>
                <w:tcPr>
                  <w:tcW w:w="4009" w:type="dxa"/>
                  <w:noWrap w:val="0"/>
                  <w:vAlign w:val="center"/>
                </w:tcPr>
                <w:p>
                  <w:pPr>
                    <w:widowControl/>
                    <w:adjustRightInd w:val="0"/>
                    <w:snapToGrid w:val="0"/>
                    <w:ind w:left="-2" w:leftChars="-45" w:hanging="92" w:hangingChars="44"/>
                    <w:jc w:val="center"/>
                    <w:rPr>
                      <w:szCs w:val="21"/>
                      <w:u w:val="none"/>
                    </w:rPr>
                  </w:pPr>
                  <w:r>
                    <w:rPr>
                      <w:szCs w:val="21"/>
                      <w:u w:val="none"/>
                    </w:rPr>
                    <w:t>枉水入沅江口-东风河入沅江口</w:t>
                  </w:r>
                </w:p>
              </w:tc>
              <w:tc>
                <w:tcPr>
                  <w:tcW w:w="2327" w:type="dxa"/>
                  <w:noWrap w:val="0"/>
                  <w:vAlign w:val="center"/>
                </w:tcPr>
                <w:p>
                  <w:pPr>
                    <w:widowControl/>
                    <w:adjustRightInd w:val="0"/>
                    <w:snapToGrid w:val="0"/>
                    <w:ind w:left="-2" w:leftChars="-1"/>
                    <w:jc w:val="center"/>
                    <w:rPr>
                      <w:szCs w:val="21"/>
                      <w:u w:val="none"/>
                    </w:rPr>
                  </w:pPr>
                  <w:r>
                    <w:rPr>
                      <w:szCs w:val="21"/>
                      <w:u w:val="none"/>
                    </w:rPr>
                    <w:t>渔业用水区</w:t>
                  </w:r>
                </w:p>
              </w:tc>
              <w:tc>
                <w:tcPr>
                  <w:tcW w:w="1305" w:type="dxa"/>
                  <w:noWrap w:val="0"/>
                  <w:vAlign w:val="center"/>
                </w:tcPr>
                <w:p>
                  <w:pPr>
                    <w:widowControl/>
                    <w:adjustRightInd w:val="0"/>
                    <w:snapToGrid w:val="0"/>
                    <w:ind w:left="-2" w:leftChars="-1" w:firstLine="1"/>
                    <w:jc w:val="center"/>
                    <w:rPr>
                      <w:szCs w:val="21"/>
                      <w:u w:val="none"/>
                    </w:rPr>
                  </w:pPr>
                  <w:r>
                    <w:rPr>
                      <w:rFonts w:hint="eastAsia"/>
                      <w:szCs w:val="21"/>
                      <w:u w:val="none"/>
                    </w:rPr>
                    <w:t>Ⅲ</w:t>
                  </w:r>
                  <w:r>
                    <w:rPr>
                      <w:szCs w:val="21"/>
                      <w:u w:val="none"/>
                    </w:rPr>
                    <w:t>类</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1" w:type="dxa"/>
                  <w:noWrap w:val="0"/>
                  <w:vAlign w:val="center"/>
                </w:tcPr>
                <w:p>
                  <w:pPr>
                    <w:widowControl/>
                    <w:adjustRightInd w:val="0"/>
                    <w:snapToGrid w:val="0"/>
                    <w:ind w:leftChars="-51" w:hanging="107" w:hangingChars="51"/>
                    <w:jc w:val="center"/>
                    <w:rPr>
                      <w:szCs w:val="21"/>
                      <w:u w:val="none"/>
                    </w:rPr>
                  </w:pPr>
                  <w:r>
                    <w:rPr>
                      <w:szCs w:val="21"/>
                      <w:u w:val="none"/>
                    </w:rPr>
                    <w:t>沅江</w:t>
                  </w:r>
                </w:p>
              </w:tc>
              <w:tc>
                <w:tcPr>
                  <w:tcW w:w="4009" w:type="dxa"/>
                  <w:noWrap w:val="0"/>
                  <w:vAlign w:val="center"/>
                </w:tcPr>
                <w:p>
                  <w:pPr>
                    <w:widowControl/>
                    <w:adjustRightInd w:val="0"/>
                    <w:snapToGrid w:val="0"/>
                    <w:ind w:left="-2" w:leftChars="-45" w:hanging="92" w:hangingChars="44"/>
                    <w:jc w:val="center"/>
                    <w:rPr>
                      <w:szCs w:val="21"/>
                      <w:u w:val="none"/>
                    </w:rPr>
                  </w:pPr>
                  <w:r>
                    <w:rPr>
                      <w:szCs w:val="21"/>
                      <w:u w:val="none"/>
                    </w:rPr>
                    <w:t>东风河入沅江口至社木铺人渡</w:t>
                  </w:r>
                </w:p>
              </w:tc>
              <w:tc>
                <w:tcPr>
                  <w:tcW w:w="2327" w:type="dxa"/>
                  <w:noWrap w:val="0"/>
                  <w:vAlign w:val="center"/>
                </w:tcPr>
                <w:p>
                  <w:pPr>
                    <w:widowControl/>
                    <w:adjustRightInd w:val="0"/>
                    <w:snapToGrid w:val="0"/>
                    <w:ind w:left="-2" w:leftChars="-1"/>
                    <w:jc w:val="center"/>
                    <w:rPr>
                      <w:szCs w:val="21"/>
                      <w:u w:val="none"/>
                    </w:rPr>
                  </w:pPr>
                  <w:r>
                    <w:rPr>
                      <w:szCs w:val="21"/>
                      <w:u w:val="none"/>
                    </w:rPr>
                    <w:t>工业用水区</w:t>
                  </w:r>
                </w:p>
              </w:tc>
              <w:tc>
                <w:tcPr>
                  <w:tcW w:w="1305" w:type="dxa"/>
                  <w:noWrap w:val="0"/>
                  <w:vAlign w:val="center"/>
                </w:tcPr>
                <w:p>
                  <w:pPr>
                    <w:widowControl/>
                    <w:adjustRightInd w:val="0"/>
                    <w:snapToGrid w:val="0"/>
                    <w:ind w:left="-2" w:leftChars="-1" w:firstLine="1"/>
                    <w:jc w:val="center"/>
                    <w:rPr>
                      <w:szCs w:val="21"/>
                      <w:u w:val="none"/>
                    </w:rPr>
                  </w:pPr>
                  <w:r>
                    <w:rPr>
                      <w:rFonts w:hint="eastAsia"/>
                      <w:szCs w:val="21"/>
                      <w:u w:val="none"/>
                    </w:rPr>
                    <w:t>Ⅲ</w:t>
                  </w:r>
                  <w:r>
                    <w:rPr>
                      <w:szCs w:val="21"/>
                      <w:u w:val="none"/>
                    </w:rPr>
                    <w:t>类</w:t>
                  </w:r>
                </w:p>
              </w:tc>
            </w:tr>
          </w:tbl>
          <w:p>
            <w:pPr>
              <w:widowControl/>
              <w:spacing w:before="120" w:beforeLines="50" w:line="360" w:lineRule="auto"/>
              <w:ind w:firstLine="480" w:firstLineChars="200"/>
              <w:rPr>
                <w:rFonts w:hAnsi="宋体"/>
                <w:sz w:val="24"/>
                <w:u w:val="none"/>
              </w:rPr>
            </w:pPr>
            <w:r>
              <w:rPr>
                <w:rFonts w:hAnsi="宋体"/>
                <w:sz w:val="24"/>
                <w:u w:val="none"/>
              </w:rPr>
              <w:t>声环境质量目标：常德经济技术开发区各功能区环境噪声达到《声环境质量标准》（GB309</w:t>
            </w:r>
            <w:r>
              <w:rPr>
                <w:rFonts w:hint="eastAsia" w:hAnsi="宋体"/>
                <w:sz w:val="24"/>
                <w:u w:val="none"/>
              </w:rPr>
              <w:t>6</w:t>
            </w:r>
            <w:r>
              <w:rPr>
                <w:rFonts w:hAnsi="宋体"/>
                <w:sz w:val="24"/>
                <w:u w:val="none"/>
              </w:rPr>
              <w:t>-2008）中3类标准要求。交通噪声控制带昼夜间控制在55-65 dB（A）之间，区域噪声控制带昼夜间控制在50-60dB（A）之间。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sz w:val="24"/>
                <w:szCs w:val="24"/>
                <w:u w:val="none"/>
                <w:lang w:val="en-US" w:eastAsia="zh-CN"/>
              </w:rPr>
            </w:pPr>
            <w:r>
              <w:rPr>
                <w:rFonts w:hint="eastAsia" w:ascii="Times New Roman" w:hAnsi="Times New Roman" w:cs="Times New Roman"/>
                <w:b/>
                <w:bCs/>
                <w:sz w:val="24"/>
                <w:szCs w:val="24"/>
                <w:u w:val="none"/>
                <w:lang w:val="en-US" w:eastAsia="zh-CN"/>
              </w:rPr>
              <w:t>六、</w:t>
            </w:r>
            <w:r>
              <w:rPr>
                <w:rFonts w:hint="default" w:ascii="Times New Roman" w:hAnsi="Times New Roman" w:eastAsia="宋体" w:cs="Times New Roman"/>
                <w:b/>
                <w:bCs/>
                <w:sz w:val="24"/>
                <w:szCs w:val="24"/>
                <w:u w:val="none"/>
                <w:lang w:val="en-US" w:eastAsia="zh-CN"/>
              </w:rPr>
              <w:t>常德经济技术开发区环评批复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lang w:val="en-US" w:eastAsia="zh-CN"/>
              </w:rPr>
              <w:t>常德经济技术开发</w:t>
            </w:r>
            <w:r>
              <w:rPr>
                <w:rFonts w:hint="default" w:ascii="Times New Roman" w:hAnsi="Times New Roman" w:eastAsia="宋体" w:cs="Times New Roman"/>
                <w:sz w:val="24"/>
                <w:szCs w:val="24"/>
                <w:u w:val="none"/>
              </w:rPr>
              <w:t>区规划环评由湖南省环境保护科学研究院编制，湖南省环境保护厅于2007年9月14日以湘环评［2007］119号《关于常德市德山经济技术开发区区域环境影响报告书的批复》批准。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环评批复主要内容如下：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一、德山经济开发区是1992年成立的省级重点开发区，位于湖南常德市区东南，距常德市主城区5km。开发区的地域范围包括沅水以南，枉水以东、二广高速公路以西200m，常张高速公路以北地区，管辖面积48km</w:t>
            </w:r>
            <w:r>
              <w:rPr>
                <w:rFonts w:hint="default" w:ascii="Times New Roman" w:hAnsi="Times New Roman" w:eastAsia="宋体" w:cs="Times New Roman"/>
                <w:sz w:val="24"/>
                <w:szCs w:val="24"/>
                <w:u w:val="none"/>
                <w:vertAlign w:val="superscript"/>
              </w:rPr>
              <w:t>2</w:t>
            </w:r>
            <w:r>
              <w:rPr>
                <w:rFonts w:hint="default" w:ascii="Times New Roman" w:hAnsi="Times New Roman" w:eastAsia="宋体" w:cs="Times New Roman"/>
                <w:sz w:val="24"/>
                <w:szCs w:val="24"/>
                <w:u w:val="none"/>
              </w:rPr>
              <w:t>。开发区的功能定位是：市级工业基地和交通枢纽。开发区建设符合常德市城市发展总体规划。根据环评报告的结论和常德市环保局的审查意见，在建设单位认真落实环境影响报告书提出的各项措施，从环境保护的角度分析，我局同意开发的建设。本报告书可作为开发区建设及其环境管理的依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二、德山开发区在建设过程中应本着开发建设与生态环境保护并重的原则，科学规划，合理布局，高起点、高标准建设。在开发区建设过程中，要同步配套相关环保基础设施，并制定招商引资中的相关环保规定和要求。具体要重点解决好如下问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1、开发建设必须坚持生态效益，经济效益和社会效益相统一的原则，按循环经济理念和清洁生产要求指导开发区建设。开发区要严格控制三类用地。注重发展新材料、机械电子等高新技术产业。进区工业项目应为技术含量高、经济效益好、环境污染小的项目。入区项目选址必须符合开发区总体发展规划和环保规划，在入区项目前期和建设期，必须严把项目“入区关”。严格执行建设项目环境影响评价和“三同时”制度，其排污浓度、总量必须满足达标排放和总量控制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2、按照《报告书》提出的布局调整开发建设方案，优化用地规划并严格按照规划进行建设。加强开发区内部的功能划分，避免项目间的相互影响。针对区内存在的主要环境问题，加强区域环境综合整治，污染物超标排放的企业应限期整改，达不到整改要求的企业，要责令其关停并转。</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3、按照《报告书》提出的各项环保指标，开发区应科学、系统制定开发计划，分期分类安排区内交通道路、工业用地、公共绿地、市政基础设施、排水管网等建设。对区内不宜开发建设的自然山体和植被应预告划定保护界线与范围，确保区内有适宜的生态面积。</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4、加快开发区污水处理厂及污水截污管网等配套工程建设进度，力争在2010年前污水处理厂投入使用。生活废水排入污水处理厂集中处理后排放；工业废水经企业自行处理达到污水处理厂进水水质要求后，方可排入区内的污水管网，统一进入污水处理厂处理达标后排放。一类污染物在车间排放口达标。在污水未实现集中处理前，各建设单位产生的废水必须单独进行处理达到《污水综合排放标准》（GB8978-1996）一级排放标准后方可排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5、调整开发区现有能源结构，积极推行清洁能源，开发区要采用天然气等清洁能源，区内要加快天然气管道建设工程进程。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6、开发区应建议统一的固废收集、贮存、运输和综合利用和安全处置的运营管理体系，区域内危险废物的收集、贮存要符合《危险废物贮存污染控制标准》的有关规定，严禁造成二次污染。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7、落实《报告书》中关于沿江沿路绿化带、生产防护绿化隔离带、规划居民区和开发区周围生态隔离带等绿地系统建设要求。工业区应设置不小于50m的绿化隔离带；主干道两侧应设置不小于30-50m的绿化带。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8、园区要配套环境监督管理机构，建议健全风险事故防范措施和应急预案，确保风险事故发生后及时有效处理。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三、鉴于开发区开发建设过程中涉及现有部分居民安置搬迁问题，为妥善处理好这一关系，开发区总体规划须有拆迁安置规划和相应对策措施。</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imes New Roman" w:hAnsi="Times New Roman" w:eastAsia="宋体" w:cs="Times New Roman"/>
                <w:sz w:val="24"/>
                <w:szCs w:val="24"/>
                <w:u w:val="none"/>
              </w:rPr>
            </w:pPr>
            <w:r>
              <w:rPr>
                <w:rFonts w:hint="default" w:ascii="Times New Roman" w:hAnsi="Times New Roman" w:eastAsia="宋体" w:cs="Times New Roman"/>
                <w:sz w:val="24"/>
                <w:szCs w:val="24"/>
                <w:u w:val="none"/>
              </w:rPr>
              <w:t>四、该开发区建设的日常环境监督管理工作由常德市环保局和德山区环保局具体负责。</w:t>
            </w:r>
          </w:p>
          <w:p>
            <w:pPr>
              <w:numPr>
                <w:ilvl w:val="0"/>
                <w:numId w:val="0"/>
              </w:numPr>
              <w:spacing w:line="360" w:lineRule="auto"/>
              <w:rPr>
                <w:b/>
                <w:bCs/>
                <w:sz w:val="24"/>
                <w:u w:val="none"/>
              </w:rPr>
            </w:pPr>
            <w:r>
              <w:rPr>
                <w:rFonts w:hint="eastAsia" w:hAnsi="宋体"/>
                <w:b/>
                <w:bCs/>
                <w:sz w:val="24"/>
                <w:u w:val="none"/>
                <w:lang w:val="en-US" w:eastAsia="zh-CN"/>
              </w:rPr>
              <w:t>七、</w:t>
            </w:r>
            <w:r>
              <w:rPr>
                <w:rFonts w:hint="eastAsia" w:hAnsi="宋体"/>
                <w:b/>
                <w:bCs/>
                <w:sz w:val="24"/>
                <w:u w:val="none"/>
              </w:rPr>
              <w:t>常德清蓝水务有限公司</w:t>
            </w:r>
          </w:p>
          <w:p>
            <w:pPr>
              <w:adjustRightInd w:val="0"/>
              <w:snapToGrid w:val="0"/>
              <w:spacing w:line="360" w:lineRule="auto"/>
              <w:ind w:firstLine="480" w:firstLineChars="200"/>
              <w:jc w:val="left"/>
              <w:rPr>
                <w:sz w:val="24"/>
                <w:u w:val="none"/>
              </w:rPr>
            </w:pPr>
            <w:r>
              <w:rPr>
                <w:rFonts w:hint="eastAsia" w:hAnsi="宋体"/>
                <w:sz w:val="24"/>
                <w:u w:val="none"/>
              </w:rPr>
              <w:t>常德清蓝水务有限公司</w:t>
            </w:r>
            <w:r>
              <w:rPr>
                <w:rFonts w:hAnsi="宋体"/>
                <w:sz w:val="24"/>
                <w:u w:val="none"/>
              </w:rPr>
              <w:t>位于常德市经开区德山镇五一村新包垸</w:t>
            </w:r>
            <w:r>
              <w:rPr>
                <w:sz w:val="24"/>
                <w:u w:val="none"/>
              </w:rPr>
              <w:t>11</w:t>
            </w:r>
            <w:r>
              <w:rPr>
                <w:rFonts w:hAnsi="宋体"/>
                <w:sz w:val="24"/>
                <w:u w:val="none"/>
              </w:rPr>
              <w:t>组，设计处理规模为</w:t>
            </w:r>
            <w:r>
              <w:rPr>
                <w:sz w:val="24"/>
                <w:u w:val="none"/>
              </w:rPr>
              <w:t>10</w:t>
            </w:r>
            <w:r>
              <w:rPr>
                <w:rFonts w:hAnsi="宋体"/>
                <w:sz w:val="24"/>
                <w:u w:val="none"/>
              </w:rPr>
              <w:t>万</w:t>
            </w:r>
            <w:r>
              <w:rPr>
                <w:sz w:val="24"/>
                <w:u w:val="none"/>
              </w:rPr>
              <w:t>m</w:t>
            </w:r>
            <w:r>
              <w:rPr>
                <w:sz w:val="24"/>
                <w:u w:val="none"/>
                <w:vertAlign w:val="superscript"/>
              </w:rPr>
              <w:t>3</w:t>
            </w:r>
            <w:r>
              <w:rPr>
                <w:sz w:val="24"/>
                <w:u w:val="none"/>
              </w:rPr>
              <w:t>/d</w:t>
            </w:r>
            <w:r>
              <w:rPr>
                <w:rFonts w:hAnsi="宋体"/>
                <w:sz w:val="24"/>
                <w:u w:val="none"/>
              </w:rPr>
              <w:t>，采用改良型卡鲁塞尔氧化沟处理工艺，处理设施按</w:t>
            </w:r>
            <w:r>
              <w:rPr>
                <w:sz w:val="24"/>
                <w:u w:val="none"/>
              </w:rPr>
              <w:t>2</w:t>
            </w:r>
            <w:r>
              <w:rPr>
                <w:rFonts w:hAnsi="宋体"/>
                <w:sz w:val="24"/>
                <w:u w:val="none"/>
              </w:rPr>
              <w:t>条</w:t>
            </w:r>
            <w:r>
              <w:rPr>
                <w:sz w:val="24"/>
                <w:u w:val="none"/>
              </w:rPr>
              <w:t>5</w:t>
            </w:r>
            <w:r>
              <w:rPr>
                <w:rFonts w:hAnsi="宋体"/>
                <w:sz w:val="24"/>
                <w:u w:val="none"/>
              </w:rPr>
              <w:t>万</w:t>
            </w:r>
            <w:r>
              <w:rPr>
                <w:sz w:val="24"/>
                <w:u w:val="none"/>
              </w:rPr>
              <w:t>m</w:t>
            </w:r>
            <w:r>
              <w:rPr>
                <w:sz w:val="24"/>
                <w:u w:val="none"/>
                <w:vertAlign w:val="superscript"/>
              </w:rPr>
              <w:t>3</w:t>
            </w:r>
            <w:r>
              <w:rPr>
                <w:sz w:val="24"/>
                <w:u w:val="none"/>
              </w:rPr>
              <w:t>/d</w:t>
            </w:r>
            <w:r>
              <w:rPr>
                <w:rFonts w:hAnsi="宋体"/>
                <w:sz w:val="24"/>
                <w:u w:val="none"/>
              </w:rPr>
              <w:t>处理线建设，项目于</w:t>
            </w:r>
            <w:r>
              <w:rPr>
                <w:sz w:val="24"/>
                <w:u w:val="none"/>
              </w:rPr>
              <w:t>2005</w:t>
            </w:r>
            <w:r>
              <w:rPr>
                <w:rFonts w:hAnsi="宋体"/>
                <w:sz w:val="24"/>
                <w:u w:val="none"/>
              </w:rPr>
              <w:t>年</w:t>
            </w:r>
            <w:r>
              <w:rPr>
                <w:sz w:val="24"/>
                <w:u w:val="none"/>
              </w:rPr>
              <w:t>5</w:t>
            </w:r>
            <w:r>
              <w:rPr>
                <w:rFonts w:hAnsi="宋体"/>
                <w:sz w:val="24"/>
                <w:u w:val="none"/>
              </w:rPr>
              <w:t>月取得省厅环评批复（湘环评</w:t>
            </w:r>
            <w:r>
              <w:rPr>
                <w:sz w:val="24"/>
                <w:u w:val="none"/>
              </w:rPr>
              <w:t>[2005]44</w:t>
            </w:r>
            <w:r>
              <w:rPr>
                <w:rFonts w:hAnsi="宋体"/>
                <w:sz w:val="24"/>
                <w:u w:val="none"/>
              </w:rPr>
              <w:t>号），</w:t>
            </w:r>
            <w:r>
              <w:rPr>
                <w:sz w:val="24"/>
                <w:u w:val="none"/>
              </w:rPr>
              <w:t>2010</w:t>
            </w:r>
            <w:r>
              <w:rPr>
                <w:rFonts w:hAnsi="宋体"/>
                <w:sz w:val="24"/>
                <w:u w:val="none"/>
              </w:rPr>
              <w:t>年</w:t>
            </w:r>
            <w:r>
              <w:rPr>
                <w:sz w:val="24"/>
                <w:u w:val="none"/>
              </w:rPr>
              <w:t>4</w:t>
            </w:r>
            <w:r>
              <w:rPr>
                <w:rFonts w:hAnsi="宋体"/>
                <w:sz w:val="24"/>
                <w:u w:val="none"/>
              </w:rPr>
              <w:t>月开工建设，</w:t>
            </w:r>
            <w:r>
              <w:rPr>
                <w:sz w:val="24"/>
                <w:u w:val="none"/>
              </w:rPr>
              <w:t>2011</w:t>
            </w:r>
            <w:r>
              <w:rPr>
                <w:rFonts w:hAnsi="宋体"/>
                <w:sz w:val="24"/>
                <w:u w:val="none"/>
              </w:rPr>
              <w:t>年</w:t>
            </w:r>
            <w:r>
              <w:rPr>
                <w:sz w:val="24"/>
                <w:u w:val="none"/>
              </w:rPr>
              <w:t>9</w:t>
            </w:r>
            <w:r>
              <w:rPr>
                <w:rFonts w:hAnsi="宋体"/>
                <w:sz w:val="24"/>
                <w:u w:val="none"/>
              </w:rPr>
              <w:t>月建成调试。</w:t>
            </w:r>
            <w:r>
              <w:rPr>
                <w:sz w:val="24"/>
                <w:u w:val="none"/>
              </w:rPr>
              <w:t>2013</w:t>
            </w:r>
            <w:r>
              <w:rPr>
                <w:rFonts w:hAnsi="宋体"/>
                <w:sz w:val="24"/>
                <w:u w:val="none"/>
              </w:rPr>
              <w:t>年</w:t>
            </w:r>
            <w:r>
              <w:rPr>
                <w:sz w:val="24"/>
                <w:u w:val="none"/>
              </w:rPr>
              <w:t>1</w:t>
            </w:r>
            <w:r>
              <w:rPr>
                <w:rFonts w:hAnsi="宋体"/>
                <w:sz w:val="24"/>
                <w:u w:val="none"/>
              </w:rPr>
              <w:t>月项目经常德市环保局同意投入试生产。目前，因进水管网不配套，仅运行单条线处理，污水处理厂收集处理的污水量约</w:t>
            </w:r>
            <w:r>
              <w:rPr>
                <w:sz w:val="24"/>
                <w:u w:val="none"/>
              </w:rPr>
              <w:t>3</w:t>
            </w:r>
            <w:r>
              <w:rPr>
                <w:rFonts w:hAnsi="宋体"/>
                <w:sz w:val="24"/>
                <w:u w:val="none"/>
              </w:rPr>
              <w:t>万</w:t>
            </w:r>
            <w:r>
              <w:rPr>
                <w:sz w:val="24"/>
                <w:u w:val="none"/>
              </w:rPr>
              <w:t>m</w:t>
            </w:r>
            <w:r>
              <w:rPr>
                <w:sz w:val="24"/>
                <w:u w:val="none"/>
                <w:vertAlign w:val="superscript"/>
              </w:rPr>
              <w:t>3</w:t>
            </w:r>
            <w:r>
              <w:rPr>
                <w:sz w:val="24"/>
                <w:u w:val="none"/>
              </w:rPr>
              <w:t>/d</w:t>
            </w:r>
            <w:r>
              <w:rPr>
                <w:rFonts w:hAnsi="宋体"/>
                <w:sz w:val="24"/>
                <w:u w:val="none"/>
              </w:rPr>
              <w:t>，故进行阶段性验收，于</w:t>
            </w:r>
            <w:r>
              <w:rPr>
                <w:sz w:val="24"/>
                <w:u w:val="none"/>
              </w:rPr>
              <w:t>2013</w:t>
            </w:r>
            <w:r>
              <w:rPr>
                <w:rFonts w:hAnsi="宋体"/>
                <w:sz w:val="24"/>
                <w:u w:val="none"/>
              </w:rPr>
              <w:t>年</w:t>
            </w:r>
            <w:r>
              <w:rPr>
                <w:sz w:val="24"/>
                <w:u w:val="none"/>
              </w:rPr>
              <w:t>9</w:t>
            </w:r>
            <w:r>
              <w:rPr>
                <w:rFonts w:hAnsi="宋体"/>
                <w:sz w:val="24"/>
                <w:u w:val="none"/>
              </w:rPr>
              <w:t>月</w:t>
            </w:r>
            <w:r>
              <w:rPr>
                <w:sz w:val="24"/>
                <w:u w:val="none"/>
              </w:rPr>
              <w:t>3</w:t>
            </w:r>
            <w:r>
              <w:rPr>
                <w:rFonts w:hAnsi="宋体"/>
                <w:sz w:val="24"/>
                <w:u w:val="none"/>
              </w:rPr>
              <w:t>日取得省环保厅关于</w:t>
            </w:r>
            <w:r>
              <w:rPr>
                <w:rFonts w:hint="eastAsia" w:hAnsi="宋体"/>
                <w:sz w:val="24"/>
                <w:u w:val="none"/>
              </w:rPr>
              <w:t>常德清蓝水务有限公司</w:t>
            </w:r>
            <w:r>
              <w:rPr>
                <w:rFonts w:hAnsi="宋体"/>
                <w:sz w:val="24"/>
                <w:u w:val="none"/>
              </w:rPr>
              <w:t>一期工程阶段性竣工环保验收意见的函（湘环评验</w:t>
            </w:r>
            <w:r>
              <w:rPr>
                <w:sz w:val="24"/>
                <w:u w:val="none"/>
              </w:rPr>
              <w:t>[2013]56</w:t>
            </w:r>
            <w:r>
              <w:rPr>
                <w:rFonts w:hAnsi="宋体"/>
                <w:sz w:val="24"/>
                <w:u w:val="none"/>
              </w:rPr>
              <w:t>号）。其污水处理厂排水走向为经东风河排沅江。</w:t>
            </w:r>
            <w:r>
              <w:rPr>
                <w:sz w:val="24"/>
                <w:u w:val="none"/>
              </w:rPr>
              <w:t xml:space="preserve"> </w:t>
            </w:r>
          </w:p>
          <w:p>
            <w:pPr>
              <w:snapToGrid w:val="0"/>
              <w:spacing w:line="360" w:lineRule="auto"/>
              <w:ind w:firstLine="480" w:firstLineChars="200"/>
              <w:rPr>
                <w:rFonts w:hint="eastAsia"/>
                <w:sz w:val="24"/>
                <w:u w:val="none"/>
              </w:rPr>
            </w:pPr>
            <w:r>
              <w:rPr>
                <w:rFonts w:ascii="Times New Roman" w:hAnsi="宋体" w:cs="Times New Roman"/>
                <w:sz w:val="24"/>
                <w:u w:val="none"/>
              </w:rPr>
              <w:t>2018年8月通过</w:t>
            </w:r>
            <w:r>
              <w:rPr>
                <w:rFonts w:hint="eastAsia" w:ascii="Times New Roman" w:hAnsi="宋体" w:cs="Times New Roman"/>
                <w:sz w:val="24"/>
                <w:u w:val="none"/>
              </w:rPr>
              <w:t>常德清蓝水务有限公司</w:t>
            </w:r>
            <w:r>
              <w:rPr>
                <w:rFonts w:ascii="Times New Roman" w:hAnsi="宋体" w:cs="Times New Roman"/>
                <w:sz w:val="24"/>
                <w:u w:val="none"/>
              </w:rPr>
              <w:t>提标改造工程项目环评，出水水质由《城镇污水处理厂污染物排放标准》（GB18918-2002）中的一级B标准提标至一级A标准，</w:t>
            </w:r>
            <w:r>
              <w:rPr>
                <w:rFonts w:hint="eastAsia" w:ascii="Times New Roman" w:hAnsi="宋体" w:cs="Times New Roman"/>
                <w:sz w:val="24"/>
                <w:u w:val="none"/>
                <w:lang w:val="en-US" w:eastAsia="zh-CN"/>
              </w:rPr>
              <w:t>经</w:t>
            </w:r>
            <w:r>
              <w:rPr>
                <w:rFonts w:hint="eastAsia"/>
                <w:sz w:val="24"/>
                <w:u w:val="none"/>
              </w:rPr>
              <w:t>咨询</w:t>
            </w:r>
            <w:r>
              <w:rPr>
                <w:rFonts w:hint="eastAsia" w:ascii="Times New Roman" w:hAnsi="宋体" w:cs="Times New Roman"/>
                <w:sz w:val="24"/>
                <w:u w:val="none"/>
              </w:rPr>
              <w:t>常德清蓝水务有限公司</w:t>
            </w:r>
            <w:r>
              <w:rPr>
                <w:rFonts w:hint="eastAsia"/>
                <w:sz w:val="24"/>
                <w:u w:val="none"/>
              </w:rPr>
              <w:t>工作人员，目前</w:t>
            </w:r>
            <w:r>
              <w:rPr>
                <w:rFonts w:hint="eastAsia" w:ascii="Times New Roman" w:hAnsi="宋体" w:cs="Times New Roman"/>
                <w:sz w:val="24"/>
                <w:u w:val="none"/>
              </w:rPr>
              <w:t>常德清蓝水务有限公司</w:t>
            </w:r>
            <w:r>
              <w:rPr>
                <w:rFonts w:hint="eastAsia"/>
                <w:sz w:val="24"/>
                <w:u w:val="none"/>
              </w:rPr>
              <w:t>出水水质按一级A标准排放。目前为止尾水稳定达标排放。</w:t>
            </w:r>
          </w:p>
          <w:p>
            <w:pPr>
              <w:snapToGrid w:val="0"/>
              <w:spacing w:line="360" w:lineRule="auto"/>
              <w:ind w:firstLine="480" w:firstLineChars="200"/>
              <w:rPr>
                <w:rFonts w:hint="eastAsia"/>
                <w:sz w:val="24"/>
                <w:u w:val="none"/>
              </w:rPr>
            </w:pPr>
            <w:r>
              <w:rPr>
                <w:rFonts w:hint="eastAsia" w:ascii="Times New Roman" w:hAnsi="宋体" w:cs="Times New Roman"/>
                <w:sz w:val="24"/>
                <w:u w:val="none"/>
              </w:rPr>
              <w:t>常德清蓝水务有限公司</w:t>
            </w:r>
            <w:r>
              <w:rPr>
                <w:rFonts w:hint="eastAsia"/>
                <w:sz w:val="24"/>
                <w:u w:val="none"/>
              </w:rPr>
              <w:t>提标改造后的进出水水质标准见下表。</w:t>
            </w:r>
          </w:p>
          <w:p>
            <w:pPr>
              <w:keepNext w:val="0"/>
              <w:keepLines w:val="0"/>
              <w:pageBreakBefore w:val="0"/>
              <w:widowControl w:val="0"/>
              <w:kinsoku/>
              <w:wordWrap/>
              <w:overflowPunct/>
              <w:topLinePunct w:val="0"/>
              <w:autoSpaceDE/>
              <w:autoSpaceDN/>
              <w:bidi w:val="0"/>
              <w:adjustRightInd/>
              <w:snapToGrid w:val="0"/>
              <w:spacing w:line="240" w:lineRule="auto"/>
              <w:ind w:firstLine="422" w:firstLineChars="200"/>
              <w:jc w:val="center"/>
              <w:textAlignment w:val="auto"/>
              <w:rPr>
                <w:rFonts w:hint="eastAsia"/>
                <w:b/>
                <w:bCs/>
                <w:sz w:val="21"/>
                <w:szCs w:val="21"/>
                <w:u w:val="none"/>
              </w:rPr>
            </w:pPr>
            <w:r>
              <w:rPr>
                <w:rFonts w:hint="eastAsia"/>
                <w:b/>
                <w:bCs/>
                <w:sz w:val="21"/>
                <w:szCs w:val="21"/>
                <w:u w:val="none"/>
              </w:rPr>
              <w:t>表</w:t>
            </w:r>
            <w:r>
              <w:rPr>
                <w:rFonts w:hint="eastAsia"/>
                <w:b/>
                <w:bCs/>
                <w:sz w:val="21"/>
                <w:szCs w:val="21"/>
                <w:u w:val="none"/>
                <w:lang w:val="en-US" w:eastAsia="zh-CN"/>
              </w:rPr>
              <w:t>15</w:t>
            </w:r>
            <w:r>
              <w:rPr>
                <w:rFonts w:hint="eastAsia"/>
                <w:b/>
                <w:bCs/>
                <w:sz w:val="21"/>
                <w:szCs w:val="21"/>
                <w:u w:val="none"/>
              </w:rPr>
              <w:t xml:space="preserve">  </w:t>
            </w:r>
            <w:r>
              <w:rPr>
                <w:rFonts w:hint="eastAsia"/>
                <w:b/>
                <w:bCs/>
                <w:sz w:val="21"/>
                <w:szCs w:val="21"/>
                <w:u w:val="none"/>
                <w:lang w:val="en-US" w:eastAsia="zh-CN"/>
              </w:rPr>
              <w:t>常德清蓝水务有限公司</w:t>
            </w:r>
            <w:r>
              <w:rPr>
                <w:rFonts w:hint="eastAsia"/>
                <w:b/>
                <w:bCs/>
                <w:sz w:val="21"/>
                <w:szCs w:val="21"/>
                <w:u w:val="none"/>
              </w:rPr>
              <w:t>的设计进出水水质标准</w:t>
            </w:r>
          </w:p>
          <w:tbl>
            <w:tblPr>
              <w:tblStyle w:val="2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186"/>
              <w:gridCol w:w="1184"/>
              <w:gridCol w:w="1184"/>
              <w:gridCol w:w="1187"/>
              <w:gridCol w:w="1185"/>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4" w:type="dxa"/>
                  <w:noWrap w:val="0"/>
                  <w:vAlign w:val="center"/>
                </w:tcPr>
                <w:p>
                  <w:pPr>
                    <w:jc w:val="center"/>
                    <w:rPr>
                      <w:rFonts w:hint="eastAsia"/>
                      <w:szCs w:val="21"/>
                      <w:u w:val="none"/>
                    </w:rPr>
                  </w:pPr>
                  <w:r>
                    <w:rPr>
                      <w:rFonts w:hint="eastAsia"/>
                      <w:szCs w:val="21"/>
                      <w:u w:val="none"/>
                    </w:rPr>
                    <w:t>项目</w:t>
                  </w:r>
                </w:p>
              </w:tc>
              <w:tc>
                <w:tcPr>
                  <w:tcW w:w="1186" w:type="dxa"/>
                  <w:noWrap w:val="0"/>
                  <w:vAlign w:val="center"/>
                </w:tcPr>
                <w:p>
                  <w:pPr>
                    <w:jc w:val="center"/>
                    <w:rPr>
                      <w:rFonts w:hint="eastAsia"/>
                      <w:szCs w:val="21"/>
                      <w:u w:val="none"/>
                    </w:rPr>
                  </w:pPr>
                  <w:r>
                    <w:rPr>
                      <w:rFonts w:hint="eastAsia"/>
                      <w:szCs w:val="21"/>
                      <w:u w:val="none"/>
                    </w:rPr>
                    <w:t>COD</w:t>
                  </w:r>
                </w:p>
              </w:tc>
              <w:tc>
                <w:tcPr>
                  <w:tcW w:w="1184" w:type="dxa"/>
                  <w:noWrap w:val="0"/>
                  <w:vAlign w:val="center"/>
                </w:tcPr>
                <w:p>
                  <w:pPr>
                    <w:jc w:val="center"/>
                    <w:rPr>
                      <w:rFonts w:hint="eastAsia"/>
                      <w:szCs w:val="21"/>
                      <w:u w:val="none"/>
                      <w:vertAlign w:val="subscript"/>
                    </w:rPr>
                  </w:pPr>
                  <w:r>
                    <w:rPr>
                      <w:rFonts w:hint="eastAsia"/>
                      <w:szCs w:val="21"/>
                      <w:u w:val="none"/>
                    </w:rPr>
                    <w:t>BOD</w:t>
                  </w:r>
                  <w:r>
                    <w:rPr>
                      <w:rFonts w:hint="eastAsia"/>
                      <w:szCs w:val="21"/>
                      <w:u w:val="none"/>
                      <w:vertAlign w:val="subscript"/>
                    </w:rPr>
                    <w:t>5</w:t>
                  </w:r>
                </w:p>
              </w:tc>
              <w:tc>
                <w:tcPr>
                  <w:tcW w:w="1184" w:type="dxa"/>
                  <w:noWrap w:val="0"/>
                  <w:vAlign w:val="center"/>
                </w:tcPr>
                <w:p>
                  <w:pPr>
                    <w:jc w:val="center"/>
                    <w:rPr>
                      <w:rFonts w:hint="eastAsia"/>
                      <w:szCs w:val="21"/>
                      <w:u w:val="none"/>
                    </w:rPr>
                  </w:pPr>
                  <w:r>
                    <w:rPr>
                      <w:rFonts w:hint="eastAsia"/>
                      <w:szCs w:val="21"/>
                      <w:u w:val="none"/>
                    </w:rPr>
                    <w:t>SS</w:t>
                  </w:r>
                </w:p>
              </w:tc>
              <w:tc>
                <w:tcPr>
                  <w:tcW w:w="1187" w:type="dxa"/>
                  <w:noWrap w:val="0"/>
                  <w:vAlign w:val="center"/>
                </w:tcPr>
                <w:p>
                  <w:pPr>
                    <w:jc w:val="center"/>
                    <w:rPr>
                      <w:rFonts w:hint="eastAsia"/>
                      <w:szCs w:val="21"/>
                      <w:u w:val="none"/>
                    </w:rPr>
                  </w:pPr>
                  <w:r>
                    <w:rPr>
                      <w:rFonts w:hint="eastAsia"/>
                      <w:szCs w:val="21"/>
                      <w:u w:val="none"/>
                    </w:rPr>
                    <w:t>NH</w:t>
                  </w:r>
                  <w:r>
                    <w:rPr>
                      <w:rFonts w:hint="eastAsia"/>
                      <w:szCs w:val="21"/>
                      <w:u w:val="none"/>
                      <w:vertAlign w:val="subscript"/>
                    </w:rPr>
                    <w:t>3</w:t>
                  </w:r>
                  <w:r>
                    <w:rPr>
                      <w:rFonts w:hint="eastAsia"/>
                      <w:szCs w:val="21"/>
                      <w:u w:val="none"/>
                    </w:rPr>
                    <w:t>-N</w:t>
                  </w:r>
                </w:p>
              </w:tc>
              <w:tc>
                <w:tcPr>
                  <w:tcW w:w="1185" w:type="dxa"/>
                  <w:noWrap w:val="0"/>
                  <w:vAlign w:val="center"/>
                </w:tcPr>
                <w:p>
                  <w:pPr>
                    <w:jc w:val="center"/>
                    <w:rPr>
                      <w:rFonts w:hint="eastAsia"/>
                      <w:szCs w:val="21"/>
                      <w:u w:val="none"/>
                    </w:rPr>
                  </w:pPr>
                  <w:r>
                    <w:rPr>
                      <w:rFonts w:hint="eastAsia"/>
                      <w:szCs w:val="21"/>
                      <w:u w:val="none"/>
                    </w:rPr>
                    <w:t>TN</w:t>
                  </w:r>
                </w:p>
              </w:tc>
              <w:tc>
                <w:tcPr>
                  <w:tcW w:w="1186" w:type="dxa"/>
                  <w:noWrap w:val="0"/>
                  <w:vAlign w:val="center"/>
                </w:tcPr>
                <w:p>
                  <w:pPr>
                    <w:jc w:val="center"/>
                    <w:rPr>
                      <w:rFonts w:hint="eastAsia"/>
                      <w:szCs w:val="21"/>
                      <w:u w:val="none"/>
                    </w:rPr>
                  </w:pPr>
                  <w:r>
                    <w:rPr>
                      <w:rFonts w:hint="eastAsia"/>
                      <w:szCs w:val="21"/>
                      <w:u w:val="none"/>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4" w:type="dxa"/>
                  <w:noWrap w:val="0"/>
                  <w:vAlign w:val="center"/>
                </w:tcPr>
                <w:p>
                  <w:pPr>
                    <w:jc w:val="center"/>
                    <w:rPr>
                      <w:rFonts w:hint="eastAsia"/>
                      <w:szCs w:val="21"/>
                      <w:u w:val="none"/>
                    </w:rPr>
                  </w:pPr>
                  <w:r>
                    <w:rPr>
                      <w:rFonts w:hint="eastAsia"/>
                      <w:szCs w:val="21"/>
                      <w:u w:val="none"/>
                    </w:rPr>
                    <w:t>设计进水</w:t>
                  </w:r>
                </w:p>
              </w:tc>
              <w:tc>
                <w:tcPr>
                  <w:tcW w:w="1186" w:type="dxa"/>
                  <w:noWrap w:val="0"/>
                  <w:vAlign w:val="center"/>
                </w:tcPr>
                <w:p>
                  <w:pPr>
                    <w:jc w:val="center"/>
                    <w:rPr>
                      <w:rFonts w:hint="eastAsia"/>
                      <w:szCs w:val="21"/>
                      <w:u w:val="none"/>
                    </w:rPr>
                  </w:pPr>
                  <w:r>
                    <w:rPr>
                      <w:rFonts w:hint="eastAsia"/>
                      <w:szCs w:val="21"/>
                      <w:u w:val="none"/>
                    </w:rPr>
                    <w:t>≤400</w:t>
                  </w:r>
                </w:p>
              </w:tc>
              <w:tc>
                <w:tcPr>
                  <w:tcW w:w="1184" w:type="dxa"/>
                  <w:noWrap w:val="0"/>
                  <w:vAlign w:val="center"/>
                </w:tcPr>
                <w:p>
                  <w:pPr>
                    <w:jc w:val="center"/>
                    <w:rPr>
                      <w:rFonts w:hint="eastAsia"/>
                      <w:szCs w:val="21"/>
                      <w:u w:val="none"/>
                    </w:rPr>
                  </w:pPr>
                  <w:r>
                    <w:rPr>
                      <w:rFonts w:hint="eastAsia"/>
                      <w:szCs w:val="21"/>
                      <w:u w:val="none"/>
                    </w:rPr>
                    <w:t>≤250</w:t>
                  </w:r>
                </w:p>
              </w:tc>
              <w:tc>
                <w:tcPr>
                  <w:tcW w:w="1184" w:type="dxa"/>
                  <w:noWrap w:val="0"/>
                  <w:vAlign w:val="center"/>
                </w:tcPr>
                <w:p>
                  <w:pPr>
                    <w:jc w:val="center"/>
                    <w:rPr>
                      <w:rFonts w:hint="eastAsia"/>
                      <w:szCs w:val="21"/>
                      <w:u w:val="none"/>
                    </w:rPr>
                  </w:pPr>
                  <w:r>
                    <w:rPr>
                      <w:rFonts w:hint="eastAsia"/>
                      <w:szCs w:val="21"/>
                      <w:u w:val="none"/>
                    </w:rPr>
                    <w:t>≤300</w:t>
                  </w:r>
                </w:p>
              </w:tc>
              <w:tc>
                <w:tcPr>
                  <w:tcW w:w="1187" w:type="dxa"/>
                  <w:noWrap w:val="0"/>
                  <w:vAlign w:val="center"/>
                </w:tcPr>
                <w:p>
                  <w:pPr>
                    <w:jc w:val="center"/>
                    <w:rPr>
                      <w:rFonts w:hint="eastAsia"/>
                      <w:szCs w:val="21"/>
                      <w:u w:val="none"/>
                    </w:rPr>
                  </w:pPr>
                  <w:r>
                    <w:rPr>
                      <w:rFonts w:hint="eastAsia"/>
                      <w:szCs w:val="21"/>
                      <w:u w:val="none"/>
                    </w:rPr>
                    <w:t>≤25</w:t>
                  </w:r>
                </w:p>
              </w:tc>
              <w:tc>
                <w:tcPr>
                  <w:tcW w:w="1185" w:type="dxa"/>
                  <w:noWrap w:val="0"/>
                  <w:vAlign w:val="center"/>
                </w:tcPr>
                <w:p>
                  <w:pPr>
                    <w:jc w:val="center"/>
                    <w:rPr>
                      <w:rFonts w:hint="eastAsia"/>
                      <w:szCs w:val="21"/>
                      <w:u w:val="none"/>
                    </w:rPr>
                  </w:pPr>
                  <w:r>
                    <w:rPr>
                      <w:rFonts w:hint="eastAsia"/>
                      <w:szCs w:val="21"/>
                      <w:u w:val="none"/>
                    </w:rPr>
                    <w:t>≤35</w:t>
                  </w:r>
                </w:p>
              </w:tc>
              <w:tc>
                <w:tcPr>
                  <w:tcW w:w="1186" w:type="dxa"/>
                  <w:noWrap w:val="0"/>
                  <w:vAlign w:val="center"/>
                </w:tcPr>
                <w:p>
                  <w:pPr>
                    <w:jc w:val="center"/>
                    <w:rPr>
                      <w:rFonts w:hint="eastAsia"/>
                      <w:szCs w:val="21"/>
                      <w:u w:val="none"/>
                    </w:rPr>
                  </w:pPr>
                  <w:r>
                    <w:rPr>
                      <w:rFonts w:hint="eastAsia"/>
                      <w:szCs w:val="21"/>
                      <w:u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84" w:type="dxa"/>
                  <w:noWrap w:val="0"/>
                  <w:vAlign w:val="center"/>
                </w:tcPr>
                <w:p>
                  <w:pPr>
                    <w:jc w:val="center"/>
                    <w:rPr>
                      <w:rFonts w:hint="eastAsia"/>
                      <w:szCs w:val="21"/>
                      <w:u w:val="none"/>
                    </w:rPr>
                  </w:pPr>
                  <w:r>
                    <w:rPr>
                      <w:rFonts w:hint="eastAsia"/>
                      <w:szCs w:val="21"/>
                      <w:u w:val="none"/>
                    </w:rPr>
                    <w:t>设计出水</w:t>
                  </w:r>
                </w:p>
              </w:tc>
              <w:tc>
                <w:tcPr>
                  <w:tcW w:w="1186" w:type="dxa"/>
                  <w:noWrap w:val="0"/>
                  <w:vAlign w:val="center"/>
                </w:tcPr>
                <w:p>
                  <w:pPr>
                    <w:jc w:val="center"/>
                    <w:rPr>
                      <w:rFonts w:hint="eastAsia"/>
                      <w:szCs w:val="21"/>
                      <w:u w:val="none"/>
                    </w:rPr>
                  </w:pPr>
                  <w:r>
                    <w:rPr>
                      <w:rFonts w:hint="eastAsia"/>
                      <w:szCs w:val="21"/>
                      <w:u w:val="none"/>
                    </w:rPr>
                    <w:t>≤50</w:t>
                  </w:r>
                </w:p>
              </w:tc>
              <w:tc>
                <w:tcPr>
                  <w:tcW w:w="1184" w:type="dxa"/>
                  <w:noWrap w:val="0"/>
                  <w:vAlign w:val="center"/>
                </w:tcPr>
                <w:p>
                  <w:pPr>
                    <w:jc w:val="center"/>
                    <w:rPr>
                      <w:rFonts w:hint="eastAsia"/>
                      <w:szCs w:val="21"/>
                      <w:u w:val="none"/>
                    </w:rPr>
                  </w:pPr>
                  <w:r>
                    <w:rPr>
                      <w:rFonts w:hint="eastAsia"/>
                      <w:szCs w:val="21"/>
                      <w:u w:val="none"/>
                    </w:rPr>
                    <w:t>≤10</w:t>
                  </w:r>
                </w:p>
              </w:tc>
              <w:tc>
                <w:tcPr>
                  <w:tcW w:w="1184" w:type="dxa"/>
                  <w:noWrap w:val="0"/>
                  <w:vAlign w:val="center"/>
                </w:tcPr>
                <w:p>
                  <w:pPr>
                    <w:jc w:val="center"/>
                    <w:rPr>
                      <w:rFonts w:hint="eastAsia"/>
                      <w:szCs w:val="21"/>
                      <w:u w:val="none"/>
                    </w:rPr>
                  </w:pPr>
                  <w:r>
                    <w:rPr>
                      <w:rFonts w:hint="eastAsia"/>
                      <w:szCs w:val="21"/>
                      <w:u w:val="none"/>
                    </w:rPr>
                    <w:t>≤10</w:t>
                  </w:r>
                </w:p>
              </w:tc>
              <w:tc>
                <w:tcPr>
                  <w:tcW w:w="1187" w:type="dxa"/>
                  <w:noWrap w:val="0"/>
                  <w:vAlign w:val="center"/>
                </w:tcPr>
                <w:p>
                  <w:pPr>
                    <w:jc w:val="center"/>
                    <w:rPr>
                      <w:rFonts w:hint="eastAsia"/>
                      <w:szCs w:val="21"/>
                      <w:u w:val="none"/>
                    </w:rPr>
                  </w:pPr>
                  <w:r>
                    <w:rPr>
                      <w:rFonts w:hint="eastAsia"/>
                      <w:szCs w:val="21"/>
                      <w:u w:val="none"/>
                    </w:rPr>
                    <w:t>≤5（8）</w:t>
                  </w:r>
                </w:p>
              </w:tc>
              <w:tc>
                <w:tcPr>
                  <w:tcW w:w="1185" w:type="dxa"/>
                  <w:noWrap w:val="0"/>
                  <w:vAlign w:val="center"/>
                </w:tcPr>
                <w:p>
                  <w:pPr>
                    <w:jc w:val="center"/>
                    <w:rPr>
                      <w:rFonts w:hint="eastAsia"/>
                      <w:szCs w:val="21"/>
                      <w:u w:val="none"/>
                    </w:rPr>
                  </w:pPr>
                  <w:r>
                    <w:rPr>
                      <w:rFonts w:hint="eastAsia"/>
                      <w:szCs w:val="21"/>
                      <w:u w:val="none"/>
                    </w:rPr>
                    <w:t>≤15</w:t>
                  </w:r>
                </w:p>
              </w:tc>
              <w:tc>
                <w:tcPr>
                  <w:tcW w:w="1186" w:type="dxa"/>
                  <w:noWrap w:val="0"/>
                  <w:vAlign w:val="center"/>
                </w:tcPr>
                <w:p>
                  <w:pPr>
                    <w:jc w:val="center"/>
                    <w:rPr>
                      <w:rFonts w:hint="eastAsia"/>
                      <w:szCs w:val="21"/>
                      <w:u w:val="none"/>
                    </w:rPr>
                  </w:pPr>
                  <w:r>
                    <w:rPr>
                      <w:rFonts w:hint="eastAsia"/>
                      <w:szCs w:val="21"/>
                      <w:u w:val="none"/>
                    </w:rPr>
                    <w:t>≤0.5</w:t>
                  </w:r>
                </w:p>
              </w:tc>
            </w:tr>
          </w:tbl>
          <w:p>
            <w:pPr>
              <w:adjustRightInd w:val="0"/>
              <w:snapToGrid w:val="0"/>
              <w:spacing w:line="360" w:lineRule="auto"/>
              <w:ind w:firstLine="480" w:firstLineChars="200"/>
              <w:jc w:val="left"/>
              <w:rPr>
                <w:rFonts w:ascii="Times New Roman" w:hAnsi="宋体" w:cs="Times New Roman"/>
                <w:sz w:val="24"/>
                <w:u w:val="none"/>
              </w:rPr>
            </w:pPr>
          </w:p>
          <w:p>
            <w:pPr>
              <w:rPr>
                <w:rFonts w:eastAsiaTheme="minorEastAsia"/>
                <w:u w:val="none"/>
              </w:rPr>
            </w:pPr>
          </w:p>
          <w:p>
            <w:pPr>
              <w:rPr>
                <w:rFonts w:eastAsiaTheme="minorEastAsia"/>
                <w:u w:val="none"/>
              </w:rPr>
            </w:pPr>
          </w:p>
          <w:p>
            <w:pPr>
              <w:rPr>
                <w:rFonts w:eastAsiaTheme="minorEastAsia"/>
                <w:u w:val="none"/>
              </w:rPr>
            </w:pPr>
          </w:p>
          <w:p>
            <w:pPr>
              <w:rPr>
                <w:rFonts w:eastAsiaTheme="minorEastAsia"/>
                <w:u w:val="none"/>
              </w:rPr>
            </w:pPr>
          </w:p>
          <w:p>
            <w:pPr>
              <w:rPr>
                <w:rFonts w:eastAsiaTheme="minorEastAsia"/>
                <w:u w:val="none"/>
              </w:rPr>
            </w:pPr>
          </w:p>
          <w:p>
            <w:pPr>
              <w:pStyle w:val="2"/>
              <w:rPr>
                <w:rFonts w:eastAsiaTheme="minorEastAsia"/>
                <w:u w:val="none"/>
              </w:rPr>
            </w:pPr>
          </w:p>
          <w:p>
            <w:pPr>
              <w:rPr>
                <w:rFonts w:eastAsiaTheme="minorEastAsia"/>
                <w:u w:val="none"/>
              </w:rPr>
            </w:pPr>
          </w:p>
          <w:p>
            <w:pPr>
              <w:rPr>
                <w:rFonts w:eastAsiaTheme="minorEastAsia"/>
                <w:u w:val="none"/>
              </w:rPr>
            </w:pPr>
          </w:p>
          <w:p>
            <w:pPr>
              <w:pStyle w:val="2"/>
              <w:rPr>
                <w:rFonts w:eastAsiaTheme="minorEastAsia"/>
                <w:u w:val="none"/>
              </w:rPr>
            </w:pPr>
          </w:p>
          <w:p>
            <w:pPr>
              <w:rPr>
                <w:rFonts w:eastAsiaTheme="minorEastAsia"/>
                <w:u w:val="none"/>
              </w:rPr>
            </w:pPr>
          </w:p>
          <w:p>
            <w:pPr>
              <w:pStyle w:val="2"/>
              <w:rPr>
                <w:rFonts w:eastAsiaTheme="minorEastAsia"/>
                <w:u w:val="none"/>
              </w:rPr>
            </w:pPr>
          </w:p>
          <w:p>
            <w:pPr>
              <w:rPr>
                <w:rFonts w:eastAsiaTheme="minorEastAsia"/>
                <w:u w:val="none"/>
              </w:rPr>
            </w:pPr>
          </w:p>
          <w:p>
            <w:pPr>
              <w:pStyle w:val="2"/>
              <w:rPr>
                <w:rFonts w:eastAsiaTheme="minorEastAsia"/>
                <w:u w:val="none"/>
              </w:rPr>
            </w:pPr>
          </w:p>
          <w:p>
            <w:pPr>
              <w:rPr>
                <w:rFonts w:eastAsiaTheme="minorEastAsia"/>
                <w:u w:val="none"/>
              </w:rPr>
            </w:pPr>
          </w:p>
          <w:p>
            <w:pPr>
              <w:pStyle w:val="2"/>
              <w:rPr>
                <w:rFonts w:eastAsiaTheme="minorEastAsia"/>
                <w:u w:val="none"/>
              </w:rPr>
            </w:pPr>
          </w:p>
          <w:p>
            <w:pPr>
              <w:rPr>
                <w:rFonts w:eastAsiaTheme="minorEastAsia"/>
                <w:u w:val="none"/>
              </w:rPr>
            </w:pPr>
          </w:p>
          <w:p>
            <w:pPr>
              <w:pStyle w:val="2"/>
              <w:rPr>
                <w:rFonts w:eastAsiaTheme="minorEastAsia"/>
                <w:u w:val="none"/>
              </w:rPr>
            </w:pPr>
          </w:p>
          <w:p/>
          <w:p>
            <w:pPr>
              <w:rPr>
                <w:rFonts w:eastAsiaTheme="minorEastAsia"/>
                <w:u w:val="none"/>
              </w:rPr>
            </w:pPr>
          </w:p>
          <w:p>
            <w:pPr>
              <w:rPr>
                <w:rFonts w:eastAsiaTheme="minorEastAsia"/>
                <w:u w:val="none"/>
              </w:rPr>
            </w:pPr>
          </w:p>
        </w:tc>
      </w:tr>
    </w:tbl>
    <w:p>
      <w:pPr>
        <w:pStyle w:val="21"/>
        <w:spacing w:before="0" w:after="0"/>
        <w:jc w:val="both"/>
        <w:rPr>
          <w:rFonts w:ascii="Times New Roman" w:hAnsi="Times New Roman" w:eastAsiaTheme="minorEastAsia"/>
          <w:u w:val="none"/>
        </w:rPr>
      </w:pPr>
      <w:r>
        <w:rPr>
          <w:rFonts w:ascii="Times New Roman" w:hAnsi="Times New Roman" w:eastAsiaTheme="minorEastAsia"/>
          <w:bCs w:val="0"/>
          <w:sz w:val="30"/>
          <w:szCs w:val="30"/>
          <w:u w:val="none"/>
        </w:rPr>
        <w:t>环境质量现状及评价</w:t>
      </w:r>
    </w:p>
    <w:tbl>
      <w:tblPr>
        <w:tblStyle w:val="2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4" w:hRule="atLeast"/>
          <w:jc w:val="center"/>
        </w:trPr>
        <w:tc>
          <w:tcPr>
            <w:tcW w:w="8528" w:type="dxa"/>
          </w:tcPr>
          <w:p>
            <w:pPr>
              <w:adjustRightInd w:val="0"/>
              <w:snapToGrid w:val="0"/>
              <w:spacing w:line="360" w:lineRule="auto"/>
              <w:rPr>
                <w:rFonts w:ascii="Times New Roman" w:hAnsi="Times New Roman" w:cs="Times New Roman" w:eastAsiaTheme="minorEastAsia"/>
                <w:b/>
                <w:sz w:val="28"/>
                <w:szCs w:val="28"/>
                <w:u w:val="none"/>
              </w:rPr>
            </w:pPr>
            <w:r>
              <w:rPr>
                <w:rFonts w:ascii="Times New Roman" w:hAnsi="Times New Roman" w:cs="Times New Roman" w:eastAsiaTheme="minorEastAsia"/>
                <w:b/>
                <w:sz w:val="28"/>
                <w:szCs w:val="28"/>
                <w:u w:val="none"/>
              </w:rPr>
              <w:t>建设项目所在地区域环境质量现状及主要环境问题(环境空气、地表水、地下水、声环境、生态环境等)</w:t>
            </w:r>
          </w:p>
          <w:p>
            <w:pPr>
              <w:pStyle w:val="2"/>
              <w:spacing w:before="156" w:beforeLines="50" w:after="156" w:afterLines="50" w:line="240" w:lineRule="auto"/>
              <w:ind w:firstLine="0" w:firstLineChars="0"/>
              <w:rPr>
                <w:rFonts w:eastAsiaTheme="minorEastAsia"/>
                <w:b/>
                <w:szCs w:val="22"/>
                <w:u w:val="none"/>
              </w:rPr>
            </w:pPr>
            <w:r>
              <w:rPr>
                <w:rFonts w:eastAsiaTheme="minorEastAsia"/>
                <w:b/>
                <w:szCs w:val="22"/>
                <w:u w:val="none"/>
              </w:rPr>
              <w:t>一、环境空气质量现状及评价</w:t>
            </w:r>
          </w:p>
          <w:p>
            <w:pPr>
              <w:spacing w:line="360" w:lineRule="auto"/>
              <w:ind w:firstLine="480"/>
              <w:rPr>
                <w:rFonts w:hint="eastAsia"/>
                <w:sz w:val="24"/>
                <w:u w:val="none"/>
              </w:rPr>
            </w:pPr>
            <w:r>
              <w:rPr>
                <w:rFonts w:hint="eastAsia"/>
                <w:sz w:val="24"/>
                <w:u w:val="none"/>
                <w:lang w:val="en-US" w:eastAsia="zh-CN"/>
              </w:rPr>
              <w:t>1、</w:t>
            </w:r>
            <w:r>
              <w:rPr>
                <w:rFonts w:hint="eastAsia"/>
                <w:bCs/>
                <w:color w:val="000000"/>
                <w:sz w:val="24"/>
                <w:u w:val="none"/>
              </w:rPr>
              <w:t>区域环境空气质量现状调查</w:t>
            </w:r>
          </w:p>
          <w:p>
            <w:pPr>
              <w:snapToGrid w:val="0"/>
              <w:spacing w:line="336" w:lineRule="auto"/>
              <w:ind w:firstLine="480" w:firstLineChars="200"/>
              <w:jc w:val="left"/>
              <w:rPr>
                <w:rFonts w:ascii="Times New Roman" w:hAnsi="Times New Roman" w:cs="Times New Roman"/>
                <w:sz w:val="24"/>
                <w:u w:val="none"/>
              </w:rPr>
            </w:pPr>
            <w:r>
              <w:rPr>
                <w:rFonts w:hint="eastAsia" w:ascii="Times New Roman" w:hAnsi="Times New Roman" w:cs="Times New Roman"/>
                <w:sz w:val="24"/>
                <w:u w:val="none"/>
                <w:lang w:val="en-US" w:eastAsia="zh-CN"/>
              </w:rPr>
              <w:t>本次评价收集了</w:t>
            </w:r>
            <w:r>
              <w:rPr>
                <w:rFonts w:ascii="Times New Roman" w:hAnsi="Times New Roman" w:cs="Times New Roman"/>
                <w:sz w:val="24"/>
                <w:u w:val="none"/>
                <w:lang w:val="en-US" w:eastAsia="zh-CN"/>
              </w:rPr>
              <w:t>“</w:t>
            </w:r>
            <w:r>
              <w:rPr>
                <w:rFonts w:hint="eastAsia" w:ascii="Times New Roman" w:hAnsi="Times New Roman" w:cs="Times New Roman"/>
                <w:sz w:val="24"/>
                <w:u w:val="none"/>
                <w:lang w:val="en-US" w:eastAsia="zh-CN"/>
              </w:rPr>
              <w:t>常德市第二中学</w:t>
            </w:r>
            <w:r>
              <w:rPr>
                <w:rFonts w:hint="default" w:ascii="Times New Roman" w:hAnsi="Times New Roman" w:cs="Times New Roman"/>
                <w:sz w:val="24"/>
                <w:u w:val="none"/>
                <w:lang w:val="en-US" w:eastAsia="zh-CN"/>
              </w:rPr>
              <w:t>”</w:t>
            </w:r>
            <w:r>
              <w:rPr>
                <w:rFonts w:hint="eastAsia" w:ascii="Times New Roman" w:hAnsi="Times New Roman" w:cs="Times New Roman"/>
                <w:sz w:val="24"/>
                <w:u w:val="none"/>
                <w:lang w:val="en-US" w:eastAsia="zh-CN"/>
              </w:rPr>
              <w:t>常规监测点位及《</w:t>
            </w:r>
            <w:r>
              <w:rPr>
                <w:sz w:val="24"/>
                <w:u w:val="none"/>
              </w:rPr>
              <w:t>常德市生态环境局关于2018年12月及全年全市环境质量状况的通报》中有关监测</w:t>
            </w:r>
            <w:r>
              <w:rPr>
                <w:rFonts w:hint="eastAsia" w:ascii="Times New Roman" w:hAnsi="Times New Roman" w:cs="Times New Roman"/>
                <w:sz w:val="24"/>
                <w:u w:val="none"/>
                <w:lang w:val="en-US" w:eastAsia="zh-CN"/>
              </w:rPr>
              <w:t>数据，来评价本项目所在区域空气质量的达标情况。该监测点位于本项目西北侧，距离约 4.5</w:t>
            </w:r>
            <w:r>
              <w:rPr>
                <w:rFonts w:hint="default" w:ascii="Times New Roman" w:hAnsi="Times New Roman" w:cs="Times New Roman"/>
                <w:sz w:val="24"/>
                <w:u w:val="none"/>
                <w:lang w:val="en-US" w:eastAsia="zh-CN"/>
              </w:rPr>
              <w:t>km</w:t>
            </w:r>
            <w:r>
              <w:rPr>
                <w:rFonts w:hint="eastAsia" w:ascii="Times New Roman" w:hAnsi="Times New Roman" w:cs="Times New Roman"/>
                <w:sz w:val="24"/>
                <w:u w:val="none"/>
                <w:lang w:val="en-US" w:eastAsia="zh-CN"/>
              </w:rPr>
              <w:t xml:space="preserve">，引用数据有效。 </w:t>
            </w:r>
          </w:p>
          <w:p>
            <w:pPr>
              <w:snapToGrid w:val="0"/>
              <w:spacing w:line="336" w:lineRule="auto"/>
              <w:ind w:firstLine="480" w:firstLineChars="200"/>
              <w:jc w:val="left"/>
              <w:rPr>
                <w:rFonts w:ascii="Times New Roman" w:hAnsi="Times New Roman" w:cs="Times New Roman"/>
                <w:sz w:val="24"/>
                <w:u w:val="none"/>
              </w:rPr>
            </w:pPr>
            <w:r>
              <w:rPr>
                <w:rFonts w:hint="eastAsia" w:ascii="Times New Roman" w:hAnsi="Times New Roman" w:cs="Times New Roman"/>
                <w:sz w:val="24"/>
                <w:u w:val="none"/>
                <w:lang w:val="en-US" w:eastAsia="zh-CN"/>
              </w:rPr>
              <w:t xml:space="preserve">经监测数据统计，本项目所在区域空气质量现状评价表和基本污染物环境质 </w:t>
            </w:r>
          </w:p>
          <w:p>
            <w:pPr>
              <w:snapToGrid w:val="0"/>
              <w:spacing w:line="336" w:lineRule="auto"/>
              <w:jc w:val="left"/>
              <w:rPr>
                <w:rFonts w:ascii="Times New Roman" w:hAnsi="Times New Roman" w:cs="Times New Roman"/>
                <w:sz w:val="24"/>
                <w:u w:val="none"/>
              </w:rPr>
            </w:pPr>
            <w:r>
              <w:rPr>
                <w:rFonts w:hint="eastAsia" w:ascii="Times New Roman" w:hAnsi="Times New Roman" w:cs="Times New Roman"/>
                <w:sz w:val="24"/>
                <w:u w:val="none"/>
                <w:lang w:val="en-US" w:eastAsia="zh-CN"/>
              </w:rPr>
              <w:t>量现状表见</w:t>
            </w:r>
            <w:r>
              <w:rPr>
                <w:rFonts w:hint="eastAsia" w:cs="Times New Roman"/>
                <w:sz w:val="24"/>
                <w:u w:val="none"/>
                <w:lang w:val="en-US" w:eastAsia="zh-CN"/>
              </w:rPr>
              <w:t>下</w:t>
            </w:r>
            <w:r>
              <w:rPr>
                <w:rFonts w:hint="eastAsia" w:ascii="Times New Roman" w:hAnsi="Times New Roman" w:cs="Times New Roman"/>
                <w:sz w:val="24"/>
                <w:u w:val="none"/>
                <w:lang w:val="en-US" w:eastAsia="zh-CN"/>
              </w:rPr>
              <w:t>表。</w:t>
            </w:r>
          </w:p>
          <w:p>
            <w:pPr>
              <w:pStyle w:val="13"/>
              <w:ind w:left="6" w:right="-125" w:firstLine="422" w:firstLineChars="200"/>
              <w:jc w:val="center"/>
              <w:rPr>
                <w:rFonts w:ascii="Times New Roman" w:hAnsi="Times New Roman" w:cs="Times New Roman" w:eastAsiaTheme="minorEastAsia"/>
                <w:b/>
                <w:bCs/>
                <w:kern w:val="0"/>
                <w:u w:val="none"/>
              </w:rPr>
            </w:pPr>
            <w:r>
              <w:rPr>
                <w:b/>
                <w:bCs/>
                <w:szCs w:val="21"/>
                <w:u w:val="none"/>
              </w:rPr>
              <w:t>表</w:t>
            </w:r>
            <w:r>
              <w:rPr>
                <w:rFonts w:hint="eastAsia"/>
                <w:b/>
                <w:bCs/>
                <w:szCs w:val="21"/>
                <w:u w:val="none"/>
                <w:lang w:val="en-US" w:eastAsia="zh-CN"/>
              </w:rPr>
              <w:t>16</w:t>
            </w:r>
            <w:r>
              <w:rPr>
                <w:b/>
                <w:bCs/>
                <w:szCs w:val="21"/>
                <w:u w:val="none"/>
              </w:rPr>
              <w:t xml:space="preserve">  2018年度</w:t>
            </w:r>
            <w:r>
              <w:rPr>
                <w:rFonts w:hint="eastAsia"/>
                <w:b/>
                <w:bCs/>
                <w:szCs w:val="21"/>
                <w:u w:val="none"/>
                <w:lang w:val="en-US" w:eastAsia="zh-CN"/>
              </w:rPr>
              <w:t>经开区</w:t>
            </w:r>
            <w:r>
              <w:rPr>
                <w:b/>
                <w:bCs/>
                <w:szCs w:val="21"/>
                <w:u w:val="none"/>
              </w:rPr>
              <w:t>区域空气质量现状评价表</w:t>
            </w:r>
            <w:r>
              <w:rPr>
                <w:rFonts w:ascii="Times New Roman" w:hAnsi="Times New Roman" w:cs="Times New Roman" w:eastAsiaTheme="minorEastAsia"/>
                <w:b/>
                <w:bCs/>
                <w:kern w:val="0"/>
                <w:u w:val="none"/>
              </w:rPr>
              <w:t xml:space="preserve">    </w:t>
            </w:r>
          </w:p>
          <w:tbl>
            <w:tblPr>
              <w:tblStyle w:val="24"/>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3094"/>
              <w:gridCol w:w="1161"/>
              <w:gridCol w:w="1074"/>
              <w:gridCol w:w="943"/>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shd w:val="clear" w:color="auto" w:fill="auto"/>
                  <w:noWrap w:val="0"/>
                  <w:vAlign w:val="center"/>
                </w:tcPr>
                <w:p>
                  <w:pPr>
                    <w:jc w:val="center"/>
                    <w:rPr>
                      <w:szCs w:val="21"/>
                      <w:u w:val="none"/>
                    </w:rPr>
                  </w:pPr>
                  <w:r>
                    <w:rPr>
                      <w:szCs w:val="21"/>
                      <w:u w:val="none"/>
                    </w:rPr>
                    <w:t>污染物</w:t>
                  </w:r>
                </w:p>
              </w:tc>
              <w:tc>
                <w:tcPr>
                  <w:tcW w:w="3094" w:type="dxa"/>
                  <w:shd w:val="clear" w:color="auto" w:fill="auto"/>
                  <w:noWrap w:val="0"/>
                  <w:vAlign w:val="center"/>
                </w:tcPr>
                <w:p>
                  <w:pPr>
                    <w:jc w:val="center"/>
                    <w:rPr>
                      <w:szCs w:val="21"/>
                      <w:u w:val="none"/>
                    </w:rPr>
                  </w:pPr>
                  <w:r>
                    <w:rPr>
                      <w:szCs w:val="21"/>
                      <w:u w:val="none"/>
                    </w:rPr>
                    <w:t>年评价指标</w:t>
                  </w:r>
                </w:p>
              </w:tc>
              <w:tc>
                <w:tcPr>
                  <w:tcW w:w="1161" w:type="dxa"/>
                  <w:shd w:val="clear" w:color="auto" w:fill="auto"/>
                  <w:noWrap w:val="0"/>
                  <w:vAlign w:val="center"/>
                </w:tcPr>
                <w:p>
                  <w:pPr>
                    <w:jc w:val="center"/>
                    <w:rPr>
                      <w:szCs w:val="21"/>
                      <w:u w:val="none"/>
                    </w:rPr>
                  </w:pPr>
                  <w:r>
                    <w:rPr>
                      <w:szCs w:val="21"/>
                      <w:u w:val="none"/>
                    </w:rPr>
                    <w:t>现状浓度µg/m</w:t>
                  </w:r>
                  <w:r>
                    <w:rPr>
                      <w:szCs w:val="21"/>
                      <w:u w:val="none"/>
                      <w:vertAlign w:val="superscript"/>
                    </w:rPr>
                    <w:t>3</w:t>
                  </w:r>
                </w:p>
              </w:tc>
              <w:tc>
                <w:tcPr>
                  <w:tcW w:w="1074" w:type="dxa"/>
                  <w:shd w:val="clear" w:color="auto" w:fill="auto"/>
                  <w:noWrap w:val="0"/>
                  <w:vAlign w:val="center"/>
                </w:tcPr>
                <w:p>
                  <w:pPr>
                    <w:jc w:val="center"/>
                    <w:rPr>
                      <w:rFonts w:hint="eastAsia"/>
                      <w:szCs w:val="21"/>
                      <w:u w:val="none"/>
                      <w:lang w:val="en-US" w:eastAsia="zh-CN"/>
                    </w:rPr>
                  </w:pPr>
                  <w:r>
                    <w:rPr>
                      <w:rFonts w:hint="eastAsia"/>
                      <w:szCs w:val="21"/>
                      <w:u w:val="none"/>
                      <w:lang w:val="en-US" w:eastAsia="zh-CN"/>
                    </w:rPr>
                    <w:t>标准值</w:t>
                  </w:r>
                </w:p>
                <w:p>
                  <w:pPr>
                    <w:jc w:val="center"/>
                    <w:rPr>
                      <w:rFonts w:hint="default" w:eastAsia="宋体"/>
                      <w:szCs w:val="21"/>
                      <w:u w:val="none"/>
                      <w:lang w:val="en-US" w:eastAsia="zh-CN"/>
                    </w:rPr>
                  </w:pPr>
                  <w:r>
                    <w:rPr>
                      <w:szCs w:val="21"/>
                      <w:u w:val="none"/>
                    </w:rPr>
                    <w:t>µg/m</w:t>
                  </w:r>
                  <w:r>
                    <w:rPr>
                      <w:szCs w:val="21"/>
                      <w:u w:val="none"/>
                      <w:vertAlign w:val="superscript"/>
                    </w:rPr>
                    <w:t>3</w:t>
                  </w:r>
                </w:p>
              </w:tc>
              <w:tc>
                <w:tcPr>
                  <w:tcW w:w="943" w:type="dxa"/>
                  <w:shd w:val="clear" w:color="auto" w:fill="auto"/>
                  <w:noWrap w:val="0"/>
                  <w:vAlign w:val="center"/>
                </w:tcPr>
                <w:p>
                  <w:pPr>
                    <w:jc w:val="center"/>
                    <w:rPr>
                      <w:szCs w:val="21"/>
                      <w:u w:val="none"/>
                    </w:rPr>
                  </w:pPr>
                  <w:r>
                    <w:rPr>
                      <w:szCs w:val="21"/>
                      <w:u w:val="none"/>
                    </w:rPr>
                    <w:t>占标率</w:t>
                  </w:r>
                </w:p>
                <w:p>
                  <w:pPr>
                    <w:jc w:val="center"/>
                    <w:rPr>
                      <w:szCs w:val="21"/>
                      <w:u w:val="none"/>
                    </w:rPr>
                  </w:pPr>
                  <w:r>
                    <w:rPr>
                      <w:szCs w:val="21"/>
                      <w:u w:val="none"/>
                    </w:rPr>
                    <w:t>%</w:t>
                  </w:r>
                </w:p>
              </w:tc>
              <w:tc>
                <w:tcPr>
                  <w:tcW w:w="1092" w:type="dxa"/>
                  <w:shd w:val="clear" w:color="auto" w:fill="auto"/>
                  <w:noWrap w:val="0"/>
                  <w:vAlign w:val="center"/>
                </w:tcPr>
                <w:p>
                  <w:pPr>
                    <w:jc w:val="center"/>
                    <w:rPr>
                      <w:szCs w:val="21"/>
                      <w:u w:val="none"/>
                    </w:rPr>
                  </w:pPr>
                  <w:r>
                    <w:rPr>
                      <w:szCs w:val="21"/>
                      <w:u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Merge w:val="restart"/>
                  <w:shd w:val="clear" w:color="auto" w:fill="auto"/>
                  <w:noWrap w:val="0"/>
                  <w:vAlign w:val="center"/>
                </w:tcPr>
                <w:p>
                  <w:pPr>
                    <w:jc w:val="center"/>
                    <w:rPr>
                      <w:szCs w:val="21"/>
                      <w:u w:val="none"/>
                    </w:rPr>
                  </w:pPr>
                  <w:r>
                    <w:rPr>
                      <w:szCs w:val="21"/>
                      <w:u w:val="none"/>
                    </w:rPr>
                    <w:t>SO</w:t>
                  </w:r>
                  <w:r>
                    <w:rPr>
                      <w:szCs w:val="21"/>
                      <w:u w:val="none"/>
                      <w:vertAlign w:val="subscript"/>
                    </w:rPr>
                    <w:t>2</w:t>
                  </w:r>
                </w:p>
              </w:tc>
              <w:tc>
                <w:tcPr>
                  <w:tcW w:w="3094" w:type="dxa"/>
                  <w:shd w:val="clear" w:color="auto" w:fill="auto"/>
                  <w:noWrap w:val="0"/>
                  <w:vAlign w:val="center"/>
                </w:tcPr>
                <w:p>
                  <w:pPr>
                    <w:jc w:val="center"/>
                    <w:rPr>
                      <w:szCs w:val="21"/>
                      <w:u w:val="none"/>
                    </w:rPr>
                  </w:pPr>
                  <w:r>
                    <w:rPr>
                      <w:szCs w:val="21"/>
                      <w:u w:val="none"/>
                    </w:rPr>
                    <w:t>98百分位数</w:t>
                  </w:r>
                  <w:r>
                    <w:rPr>
                      <w:rFonts w:hint="eastAsia"/>
                      <w:szCs w:val="21"/>
                      <w:u w:val="none"/>
                      <w:lang w:val="en-US" w:eastAsia="zh-CN"/>
                    </w:rPr>
                    <w:t>日平均质量浓度</w:t>
                  </w:r>
                </w:p>
              </w:tc>
              <w:tc>
                <w:tcPr>
                  <w:tcW w:w="1161" w:type="dxa"/>
                  <w:shd w:val="clear" w:color="auto" w:fill="auto"/>
                  <w:noWrap w:val="0"/>
                  <w:vAlign w:val="center"/>
                </w:tcPr>
                <w:p>
                  <w:pPr>
                    <w:jc w:val="center"/>
                    <w:rPr>
                      <w:szCs w:val="21"/>
                      <w:u w:val="none"/>
                    </w:rPr>
                  </w:pPr>
                  <w:r>
                    <w:rPr>
                      <w:rFonts w:hint="eastAsia"/>
                      <w:szCs w:val="21"/>
                      <w:u w:val="none"/>
                    </w:rPr>
                    <w:t>35</w:t>
                  </w:r>
                </w:p>
              </w:tc>
              <w:tc>
                <w:tcPr>
                  <w:tcW w:w="1074" w:type="dxa"/>
                  <w:shd w:val="clear" w:color="auto" w:fill="auto"/>
                  <w:noWrap w:val="0"/>
                  <w:vAlign w:val="center"/>
                </w:tcPr>
                <w:p>
                  <w:pPr>
                    <w:jc w:val="center"/>
                    <w:rPr>
                      <w:szCs w:val="21"/>
                      <w:u w:val="none"/>
                    </w:rPr>
                  </w:pPr>
                  <w:r>
                    <w:rPr>
                      <w:szCs w:val="21"/>
                      <w:u w:val="none"/>
                    </w:rPr>
                    <w:t>150</w:t>
                  </w:r>
                </w:p>
              </w:tc>
              <w:tc>
                <w:tcPr>
                  <w:tcW w:w="943" w:type="dxa"/>
                  <w:shd w:val="clear" w:color="auto" w:fill="auto"/>
                  <w:noWrap w:val="0"/>
                  <w:vAlign w:val="center"/>
                </w:tcPr>
                <w:p>
                  <w:pPr>
                    <w:jc w:val="center"/>
                    <w:rPr>
                      <w:szCs w:val="21"/>
                      <w:u w:val="none"/>
                    </w:rPr>
                  </w:pPr>
                  <w:r>
                    <w:rPr>
                      <w:rFonts w:hint="eastAsia"/>
                      <w:szCs w:val="21"/>
                      <w:u w:val="none"/>
                    </w:rPr>
                    <w:t>23</w:t>
                  </w:r>
                </w:p>
              </w:tc>
              <w:tc>
                <w:tcPr>
                  <w:tcW w:w="1092" w:type="dxa"/>
                  <w:shd w:val="clear" w:color="auto" w:fill="auto"/>
                  <w:noWrap w:val="0"/>
                  <w:vAlign w:val="center"/>
                </w:tcPr>
                <w:p>
                  <w:pPr>
                    <w:jc w:val="center"/>
                    <w:rPr>
                      <w:szCs w:val="21"/>
                      <w:u w:val="none"/>
                    </w:rPr>
                  </w:pPr>
                  <w:r>
                    <w:rPr>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Merge w:val="continue"/>
                  <w:shd w:val="clear" w:color="auto" w:fill="auto"/>
                  <w:noWrap w:val="0"/>
                  <w:vAlign w:val="center"/>
                </w:tcPr>
                <w:p>
                  <w:pPr>
                    <w:jc w:val="center"/>
                    <w:rPr>
                      <w:szCs w:val="21"/>
                      <w:u w:val="none"/>
                    </w:rPr>
                  </w:pPr>
                </w:p>
              </w:tc>
              <w:tc>
                <w:tcPr>
                  <w:tcW w:w="3094" w:type="dxa"/>
                  <w:shd w:val="clear" w:color="auto" w:fill="auto"/>
                  <w:noWrap w:val="0"/>
                  <w:vAlign w:val="center"/>
                </w:tcPr>
                <w:p>
                  <w:pPr>
                    <w:jc w:val="center"/>
                    <w:rPr>
                      <w:szCs w:val="21"/>
                      <w:u w:val="none"/>
                    </w:rPr>
                  </w:pPr>
                  <w:r>
                    <w:rPr>
                      <w:szCs w:val="21"/>
                      <w:u w:val="none"/>
                    </w:rPr>
                    <w:t>年平均</w:t>
                  </w:r>
                  <w:r>
                    <w:rPr>
                      <w:rFonts w:hint="eastAsia"/>
                      <w:szCs w:val="21"/>
                      <w:u w:val="none"/>
                      <w:lang w:val="en-US" w:eastAsia="zh-CN"/>
                    </w:rPr>
                    <w:t>质量浓度</w:t>
                  </w:r>
                </w:p>
              </w:tc>
              <w:tc>
                <w:tcPr>
                  <w:tcW w:w="1161" w:type="dxa"/>
                  <w:shd w:val="clear" w:color="auto" w:fill="auto"/>
                  <w:noWrap w:val="0"/>
                  <w:vAlign w:val="center"/>
                </w:tcPr>
                <w:p>
                  <w:pPr>
                    <w:jc w:val="center"/>
                    <w:rPr>
                      <w:szCs w:val="21"/>
                      <w:u w:val="none"/>
                    </w:rPr>
                  </w:pPr>
                  <w:r>
                    <w:rPr>
                      <w:rFonts w:hint="eastAsia"/>
                      <w:szCs w:val="21"/>
                      <w:u w:val="none"/>
                    </w:rPr>
                    <w:t>12</w:t>
                  </w:r>
                </w:p>
              </w:tc>
              <w:tc>
                <w:tcPr>
                  <w:tcW w:w="1074" w:type="dxa"/>
                  <w:shd w:val="clear" w:color="auto" w:fill="auto"/>
                  <w:noWrap w:val="0"/>
                  <w:vAlign w:val="center"/>
                </w:tcPr>
                <w:p>
                  <w:pPr>
                    <w:jc w:val="center"/>
                    <w:rPr>
                      <w:szCs w:val="21"/>
                      <w:u w:val="none"/>
                    </w:rPr>
                  </w:pPr>
                  <w:r>
                    <w:rPr>
                      <w:szCs w:val="21"/>
                      <w:u w:val="none"/>
                    </w:rPr>
                    <w:t>60</w:t>
                  </w:r>
                </w:p>
              </w:tc>
              <w:tc>
                <w:tcPr>
                  <w:tcW w:w="943" w:type="dxa"/>
                  <w:shd w:val="clear" w:color="auto" w:fill="auto"/>
                  <w:noWrap w:val="0"/>
                  <w:vAlign w:val="center"/>
                </w:tcPr>
                <w:p>
                  <w:pPr>
                    <w:jc w:val="center"/>
                    <w:rPr>
                      <w:szCs w:val="21"/>
                      <w:u w:val="none"/>
                    </w:rPr>
                  </w:pPr>
                  <w:r>
                    <w:rPr>
                      <w:rFonts w:hint="eastAsia"/>
                      <w:szCs w:val="21"/>
                      <w:u w:val="none"/>
                    </w:rPr>
                    <w:t>20</w:t>
                  </w:r>
                </w:p>
              </w:tc>
              <w:tc>
                <w:tcPr>
                  <w:tcW w:w="1092" w:type="dxa"/>
                  <w:shd w:val="clear" w:color="auto" w:fill="auto"/>
                  <w:noWrap w:val="0"/>
                  <w:vAlign w:val="center"/>
                </w:tcPr>
                <w:p>
                  <w:pPr>
                    <w:jc w:val="center"/>
                    <w:rPr>
                      <w:szCs w:val="21"/>
                      <w:u w:val="none"/>
                    </w:rPr>
                  </w:pPr>
                  <w:r>
                    <w:rPr>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Merge w:val="restart"/>
                  <w:shd w:val="clear" w:color="auto" w:fill="auto"/>
                  <w:noWrap w:val="0"/>
                  <w:vAlign w:val="center"/>
                </w:tcPr>
                <w:p>
                  <w:pPr>
                    <w:jc w:val="center"/>
                    <w:rPr>
                      <w:szCs w:val="21"/>
                      <w:u w:val="none"/>
                    </w:rPr>
                  </w:pPr>
                  <w:r>
                    <w:rPr>
                      <w:szCs w:val="21"/>
                      <w:u w:val="none"/>
                    </w:rPr>
                    <w:t>NO</w:t>
                  </w:r>
                  <w:r>
                    <w:rPr>
                      <w:szCs w:val="21"/>
                      <w:u w:val="none"/>
                      <w:vertAlign w:val="subscript"/>
                    </w:rPr>
                    <w:t>2</w:t>
                  </w:r>
                </w:p>
              </w:tc>
              <w:tc>
                <w:tcPr>
                  <w:tcW w:w="3094" w:type="dxa"/>
                  <w:shd w:val="clear" w:color="auto" w:fill="auto"/>
                  <w:noWrap w:val="0"/>
                  <w:vAlign w:val="center"/>
                </w:tcPr>
                <w:p>
                  <w:pPr>
                    <w:jc w:val="center"/>
                    <w:rPr>
                      <w:szCs w:val="21"/>
                      <w:u w:val="none"/>
                    </w:rPr>
                  </w:pPr>
                  <w:r>
                    <w:rPr>
                      <w:szCs w:val="21"/>
                      <w:u w:val="none"/>
                    </w:rPr>
                    <w:t>98百分位数</w:t>
                  </w:r>
                  <w:r>
                    <w:rPr>
                      <w:rFonts w:hint="eastAsia"/>
                      <w:szCs w:val="21"/>
                      <w:u w:val="none"/>
                      <w:lang w:val="en-US" w:eastAsia="zh-CN"/>
                    </w:rPr>
                    <w:t>日平均质量浓度</w:t>
                  </w:r>
                </w:p>
              </w:tc>
              <w:tc>
                <w:tcPr>
                  <w:tcW w:w="1161" w:type="dxa"/>
                  <w:shd w:val="clear" w:color="auto" w:fill="auto"/>
                  <w:noWrap w:val="0"/>
                  <w:vAlign w:val="center"/>
                </w:tcPr>
                <w:p>
                  <w:pPr>
                    <w:jc w:val="center"/>
                    <w:rPr>
                      <w:szCs w:val="21"/>
                      <w:u w:val="none"/>
                    </w:rPr>
                  </w:pPr>
                  <w:r>
                    <w:rPr>
                      <w:rFonts w:hint="eastAsia"/>
                      <w:szCs w:val="21"/>
                      <w:u w:val="none"/>
                    </w:rPr>
                    <w:t>43</w:t>
                  </w:r>
                </w:p>
              </w:tc>
              <w:tc>
                <w:tcPr>
                  <w:tcW w:w="1074" w:type="dxa"/>
                  <w:shd w:val="clear" w:color="auto" w:fill="auto"/>
                  <w:noWrap w:val="0"/>
                  <w:vAlign w:val="center"/>
                </w:tcPr>
                <w:p>
                  <w:pPr>
                    <w:jc w:val="center"/>
                    <w:rPr>
                      <w:szCs w:val="21"/>
                      <w:u w:val="none"/>
                    </w:rPr>
                  </w:pPr>
                  <w:r>
                    <w:rPr>
                      <w:szCs w:val="21"/>
                      <w:u w:val="none"/>
                    </w:rPr>
                    <w:t>80</w:t>
                  </w:r>
                </w:p>
              </w:tc>
              <w:tc>
                <w:tcPr>
                  <w:tcW w:w="943" w:type="dxa"/>
                  <w:shd w:val="clear" w:color="auto" w:fill="auto"/>
                  <w:noWrap w:val="0"/>
                  <w:vAlign w:val="center"/>
                </w:tcPr>
                <w:p>
                  <w:pPr>
                    <w:jc w:val="center"/>
                    <w:rPr>
                      <w:szCs w:val="21"/>
                      <w:u w:val="none"/>
                    </w:rPr>
                  </w:pPr>
                  <w:r>
                    <w:rPr>
                      <w:rFonts w:hint="eastAsia"/>
                      <w:szCs w:val="21"/>
                      <w:u w:val="none"/>
                    </w:rPr>
                    <w:t>53.7</w:t>
                  </w:r>
                </w:p>
              </w:tc>
              <w:tc>
                <w:tcPr>
                  <w:tcW w:w="1092" w:type="dxa"/>
                  <w:shd w:val="clear" w:color="auto" w:fill="auto"/>
                  <w:noWrap w:val="0"/>
                  <w:vAlign w:val="center"/>
                </w:tcPr>
                <w:p>
                  <w:pPr>
                    <w:jc w:val="center"/>
                    <w:rPr>
                      <w:szCs w:val="21"/>
                      <w:u w:val="none"/>
                    </w:rPr>
                  </w:pPr>
                  <w:r>
                    <w:rPr>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Merge w:val="continue"/>
                  <w:shd w:val="clear" w:color="auto" w:fill="auto"/>
                  <w:noWrap w:val="0"/>
                  <w:vAlign w:val="center"/>
                </w:tcPr>
                <w:p>
                  <w:pPr>
                    <w:jc w:val="center"/>
                    <w:rPr>
                      <w:szCs w:val="21"/>
                      <w:u w:val="none"/>
                    </w:rPr>
                  </w:pPr>
                </w:p>
              </w:tc>
              <w:tc>
                <w:tcPr>
                  <w:tcW w:w="3094" w:type="dxa"/>
                  <w:shd w:val="clear" w:color="auto" w:fill="auto"/>
                  <w:noWrap w:val="0"/>
                  <w:vAlign w:val="center"/>
                </w:tcPr>
                <w:p>
                  <w:pPr>
                    <w:jc w:val="center"/>
                    <w:rPr>
                      <w:szCs w:val="21"/>
                      <w:u w:val="none"/>
                    </w:rPr>
                  </w:pPr>
                  <w:r>
                    <w:rPr>
                      <w:szCs w:val="21"/>
                      <w:u w:val="none"/>
                    </w:rPr>
                    <w:t>年平均</w:t>
                  </w:r>
                  <w:r>
                    <w:rPr>
                      <w:rFonts w:hint="eastAsia"/>
                      <w:szCs w:val="21"/>
                      <w:u w:val="none"/>
                      <w:lang w:val="en-US" w:eastAsia="zh-CN"/>
                    </w:rPr>
                    <w:t>质量浓度</w:t>
                  </w:r>
                </w:p>
              </w:tc>
              <w:tc>
                <w:tcPr>
                  <w:tcW w:w="1161" w:type="dxa"/>
                  <w:shd w:val="clear" w:color="auto" w:fill="auto"/>
                  <w:noWrap w:val="0"/>
                  <w:vAlign w:val="center"/>
                </w:tcPr>
                <w:p>
                  <w:pPr>
                    <w:jc w:val="center"/>
                    <w:rPr>
                      <w:szCs w:val="21"/>
                      <w:u w:val="none"/>
                    </w:rPr>
                  </w:pPr>
                  <w:r>
                    <w:rPr>
                      <w:rFonts w:hint="eastAsia"/>
                      <w:szCs w:val="21"/>
                      <w:u w:val="none"/>
                    </w:rPr>
                    <w:t>21</w:t>
                  </w:r>
                </w:p>
              </w:tc>
              <w:tc>
                <w:tcPr>
                  <w:tcW w:w="1074" w:type="dxa"/>
                  <w:shd w:val="clear" w:color="auto" w:fill="auto"/>
                  <w:noWrap w:val="0"/>
                  <w:vAlign w:val="center"/>
                </w:tcPr>
                <w:p>
                  <w:pPr>
                    <w:jc w:val="center"/>
                    <w:rPr>
                      <w:szCs w:val="21"/>
                      <w:u w:val="none"/>
                    </w:rPr>
                  </w:pPr>
                  <w:r>
                    <w:rPr>
                      <w:szCs w:val="21"/>
                      <w:u w:val="none"/>
                    </w:rPr>
                    <w:t>40</w:t>
                  </w:r>
                </w:p>
              </w:tc>
              <w:tc>
                <w:tcPr>
                  <w:tcW w:w="943" w:type="dxa"/>
                  <w:shd w:val="clear" w:color="auto" w:fill="auto"/>
                  <w:noWrap w:val="0"/>
                  <w:vAlign w:val="center"/>
                </w:tcPr>
                <w:p>
                  <w:pPr>
                    <w:jc w:val="center"/>
                    <w:rPr>
                      <w:szCs w:val="21"/>
                      <w:u w:val="none"/>
                    </w:rPr>
                  </w:pPr>
                  <w:r>
                    <w:rPr>
                      <w:rFonts w:hint="eastAsia"/>
                      <w:szCs w:val="21"/>
                      <w:u w:val="none"/>
                    </w:rPr>
                    <w:t>52.5</w:t>
                  </w:r>
                </w:p>
              </w:tc>
              <w:tc>
                <w:tcPr>
                  <w:tcW w:w="1092" w:type="dxa"/>
                  <w:shd w:val="clear" w:color="auto" w:fill="auto"/>
                  <w:noWrap w:val="0"/>
                  <w:vAlign w:val="center"/>
                </w:tcPr>
                <w:p>
                  <w:pPr>
                    <w:jc w:val="center"/>
                    <w:rPr>
                      <w:szCs w:val="21"/>
                      <w:u w:val="none"/>
                    </w:rPr>
                  </w:pPr>
                  <w:r>
                    <w:rPr>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Merge w:val="restart"/>
                  <w:shd w:val="clear" w:color="auto" w:fill="auto"/>
                  <w:noWrap w:val="0"/>
                  <w:vAlign w:val="center"/>
                </w:tcPr>
                <w:p>
                  <w:pPr>
                    <w:jc w:val="center"/>
                    <w:rPr>
                      <w:szCs w:val="21"/>
                      <w:u w:val="none"/>
                    </w:rPr>
                  </w:pPr>
                  <w:r>
                    <w:rPr>
                      <w:szCs w:val="21"/>
                      <w:u w:val="none"/>
                    </w:rPr>
                    <w:t>PM</w:t>
                  </w:r>
                  <w:r>
                    <w:rPr>
                      <w:szCs w:val="21"/>
                      <w:u w:val="none"/>
                      <w:vertAlign w:val="subscript"/>
                    </w:rPr>
                    <w:t>10</w:t>
                  </w:r>
                </w:p>
              </w:tc>
              <w:tc>
                <w:tcPr>
                  <w:tcW w:w="3094" w:type="dxa"/>
                  <w:shd w:val="clear" w:color="auto" w:fill="auto"/>
                  <w:noWrap w:val="0"/>
                  <w:vAlign w:val="center"/>
                </w:tcPr>
                <w:p>
                  <w:pPr>
                    <w:jc w:val="center"/>
                    <w:rPr>
                      <w:szCs w:val="21"/>
                      <w:u w:val="none"/>
                    </w:rPr>
                  </w:pPr>
                  <w:r>
                    <w:rPr>
                      <w:szCs w:val="21"/>
                      <w:u w:val="none"/>
                    </w:rPr>
                    <w:t>98百分位数</w:t>
                  </w:r>
                  <w:r>
                    <w:rPr>
                      <w:rFonts w:hint="eastAsia"/>
                      <w:szCs w:val="21"/>
                      <w:u w:val="none"/>
                      <w:lang w:val="en-US" w:eastAsia="zh-CN"/>
                    </w:rPr>
                    <w:t>日平均质量浓度</w:t>
                  </w:r>
                </w:p>
              </w:tc>
              <w:tc>
                <w:tcPr>
                  <w:tcW w:w="1161" w:type="dxa"/>
                  <w:shd w:val="clear" w:color="auto" w:fill="auto"/>
                  <w:noWrap w:val="0"/>
                  <w:vAlign w:val="center"/>
                </w:tcPr>
                <w:p>
                  <w:pPr>
                    <w:jc w:val="center"/>
                    <w:rPr>
                      <w:szCs w:val="21"/>
                      <w:u w:val="none"/>
                    </w:rPr>
                  </w:pPr>
                  <w:r>
                    <w:rPr>
                      <w:rFonts w:hint="eastAsia"/>
                      <w:szCs w:val="21"/>
                      <w:u w:val="none"/>
                    </w:rPr>
                    <w:t>138</w:t>
                  </w:r>
                </w:p>
              </w:tc>
              <w:tc>
                <w:tcPr>
                  <w:tcW w:w="1074" w:type="dxa"/>
                  <w:shd w:val="clear" w:color="auto" w:fill="auto"/>
                  <w:noWrap w:val="0"/>
                  <w:vAlign w:val="center"/>
                </w:tcPr>
                <w:p>
                  <w:pPr>
                    <w:jc w:val="center"/>
                    <w:rPr>
                      <w:szCs w:val="21"/>
                      <w:u w:val="none"/>
                    </w:rPr>
                  </w:pPr>
                  <w:r>
                    <w:rPr>
                      <w:szCs w:val="21"/>
                      <w:u w:val="none"/>
                    </w:rPr>
                    <w:t>150</w:t>
                  </w:r>
                </w:p>
              </w:tc>
              <w:tc>
                <w:tcPr>
                  <w:tcW w:w="943" w:type="dxa"/>
                  <w:shd w:val="clear" w:color="auto" w:fill="auto"/>
                  <w:noWrap w:val="0"/>
                  <w:vAlign w:val="center"/>
                </w:tcPr>
                <w:p>
                  <w:pPr>
                    <w:jc w:val="center"/>
                    <w:rPr>
                      <w:szCs w:val="21"/>
                      <w:u w:val="none"/>
                    </w:rPr>
                  </w:pPr>
                  <w:r>
                    <w:rPr>
                      <w:rFonts w:hint="eastAsia"/>
                      <w:szCs w:val="21"/>
                      <w:u w:val="none"/>
                    </w:rPr>
                    <w:t>92</w:t>
                  </w:r>
                </w:p>
              </w:tc>
              <w:tc>
                <w:tcPr>
                  <w:tcW w:w="1092" w:type="dxa"/>
                  <w:shd w:val="clear" w:color="auto" w:fill="auto"/>
                  <w:noWrap w:val="0"/>
                  <w:vAlign w:val="center"/>
                </w:tcPr>
                <w:p>
                  <w:pPr>
                    <w:jc w:val="center"/>
                    <w:rPr>
                      <w:szCs w:val="21"/>
                      <w:u w:val="none"/>
                    </w:rPr>
                  </w:pPr>
                  <w:r>
                    <w:rPr>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Merge w:val="continue"/>
                  <w:shd w:val="clear" w:color="auto" w:fill="auto"/>
                  <w:noWrap w:val="0"/>
                  <w:vAlign w:val="center"/>
                </w:tcPr>
                <w:p>
                  <w:pPr>
                    <w:jc w:val="center"/>
                    <w:rPr>
                      <w:szCs w:val="21"/>
                      <w:u w:val="none"/>
                    </w:rPr>
                  </w:pPr>
                </w:p>
              </w:tc>
              <w:tc>
                <w:tcPr>
                  <w:tcW w:w="3094" w:type="dxa"/>
                  <w:shd w:val="clear" w:color="auto" w:fill="auto"/>
                  <w:noWrap w:val="0"/>
                  <w:vAlign w:val="center"/>
                </w:tcPr>
                <w:p>
                  <w:pPr>
                    <w:jc w:val="center"/>
                    <w:rPr>
                      <w:szCs w:val="21"/>
                      <w:u w:val="none"/>
                    </w:rPr>
                  </w:pPr>
                  <w:r>
                    <w:rPr>
                      <w:szCs w:val="21"/>
                      <w:u w:val="none"/>
                    </w:rPr>
                    <w:t>年平均</w:t>
                  </w:r>
                  <w:r>
                    <w:rPr>
                      <w:rFonts w:hint="eastAsia"/>
                      <w:szCs w:val="21"/>
                      <w:u w:val="none"/>
                      <w:lang w:val="en-US" w:eastAsia="zh-CN"/>
                    </w:rPr>
                    <w:t>质量浓度</w:t>
                  </w:r>
                </w:p>
              </w:tc>
              <w:tc>
                <w:tcPr>
                  <w:tcW w:w="1161" w:type="dxa"/>
                  <w:shd w:val="clear" w:color="auto" w:fill="auto"/>
                  <w:noWrap w:val="0"/>
                  <w:vAlign w:val="center"/>
                </w:tcPr>
                <w:p>
                  <w:pPr>
                    <w:jc w:val="center"/>
                    <w:rPr>
                      <w:szCs w:val="21"/>
                      <w:u w:val="none"/>
                    </w:rPr>
                  </w:pPr>
                  <w:r>
                    <w:rPr>
                      <w:rFonts w:hint="eastAsia"/>
                      <w:szCs w:val="21"/>
                      <w:u w:val="none"/>
                    </w:rPr>
                    <w:t>59</w:t>
                  </w:r>
                </w:p>
              </w:tc>
              <w:tc>
                <w:tcPr>
                  <w:tcW w:w="1074" w:type="dxa"/>
                  <w:shd w:val="clear" w:color="auto" w:fill="auto"/>
                  <w:noWrap w:val="0"/>
                  <w:vAlign w:val="center"/>
                </w:tcPr>
                <w:p>
                  <w:pPr>
                    <w:jc w:val="center"/>
                    <w:rPr>
                      <w:szCs w:val="21"/>
                      <w:u w:val="none"/>
                    </w:rPr>
                  </w:pPr>
                  <w:r>
                    <w:rPr>
                      <w:szCs w:val="21"/>
                      <w:u w:val="none"/>
                    </w:rPr>
                    <w:t>70</w:t>
                  </w:r>
                </w:p>
              </w:tc>
              <w:tc>
                <w:tcPr>
                  <w:tcW w:w="943" w:type="dxa"/>
                  <w:shd w:val="clear" w:color="auto" w:fill="auto"/>
                  <w:noWrap w:val="0"/>
                  <w:vAlign w:val="center"/>
                </w:tcPr>
                <w:p>
                  <w:pPr>
                    <w:jc w:val="center"/>
                    <w:rPr>
                      <w:szCs w:val="21"/>
                      <w:u w:val="none"/>
                    </w:rPr>
                  </w:pPr>
                  <w:r>
                    <w:rPr>
                      <w:rFonts w:hint="eastAsia"/>
                      <w:szCs w:val="21"/>
                      <w:u w:val="none"/>
                    </w:rPr>
                    <w:t>84.3</w:t>
                  </w:r>
                </w:p>
              </w:tc>
              <w:tc>
                <w:tcPr>
                  <w:tcW w:w="1092" w:type="dxa"/>
                  <w:shd w:val="clear" w:color="auto" w:fill="auto"/>
                  <w:noWrap w:val="0"/>
                  <w:vAlign w:val="center"/>
                </w:tcPr>
                <w:p>
                  <w:pPr>
                    <w:jc w:val="center"/>
                    <w:rPr>
                      <w:szCs w:val="21"/>
                      <w:u w:val="none"/>
                    </w:rPr>
                  </w:pPr>
                  <w:r>
                    <w:rPr>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Merge w:val="restart"/>
                  <w:shd w:val="clear" w:color="auto" w:fill="auto"/>
                  <w:noWrap w:val="0"/>
                  <w:vAlign w:val="center"/>
                </w:tcPr>
                <w:p>
                  <w:pPr>
                    <w:jc w:val="center"/>
                    <w:rPr>
                      <w:szCs w:val="21"/>
                      <w:u w:val="none"/>
                    </w:rPr>
                  </w:pPr>
                  <w:r>
                    <w:rPr>
                      <w:szCs w:val="21"/>
                      <w:u w:val="none"/>
                    </w:rPr>
                    <w:t>PM</w:t>
                  </w:r>
                  <w:r>
                    <w:rPr>
                      <w:szCs w:val="21"/>
                      <w:u w:val="none"/>
                      <w:vertAlign w:val="subscript"/>
                    </w:rPr>
                    <w:t>2.5</w:t>
                  </w:r>
                </w:p>
              </w:tc>
              <w:tc>
                <w:tcPr>
                  <w:tcW w:w="3094" w:type="dxa"/>
                  <w:shd w:val="clear" w:color="auto" w:fill="auto"/>
                  <w:noWrap w:val="0"/>
                  <w:vAlign w:val="center"/>
                </w:tcPr>
                <w:p>
                  <w:pPr>
                    <w:jc w:val="center"/>
                    <w:rPr>
                      <w:szCs w:val="21"/>
                      <w:u w:val="none"/>
                    </w:rPr>
                  </w:pPr>
                  <w:r>
                    <w:rPr>
                      <w:szCs w:val="21"/>
                      <w:u w:val="none"/>
                    </w:rPr>
                    <w:t>9</w:t>
                  </w:r>
                  <w:r>
                    <w:rPr>
                      <w:rFonts w:hint="eastAsia"/>
                      <w:szCs w:val="21"/>
                      <w:u w:val="none"/>
                      <w:lang w:val="en-US" w:eastAsia="zh-CN"/>
                    </w:rPr>
                    <w:t>5</w:t>
                  </w:r>
                  <w:r>
                    <w:rPr>
                      <w:szCs w:val="21"/>
                      <w:u w:val="none"/>
                    </w:rPr>
                    <w:t>百分位数</w:t>
                  </w:r>
                  <w:r>
                    <w:rPr>
                      <w:rFonts w:hint="eastAsia"/>
                      <w:szCs w:val="21"/>
                      <w:u w:val="none"/>
                      <w:lang w:val="en-US" w:eastAsia="zh-CN"/>
                    </w:rPr>
                    <w:t>日平均质量浓度</w:t>
                  </w:r>
                </w:p>
              </w:tc>
              <w:tc>
                <w:tcPr>
                  <w:tcW w:w="1161" w:type="dxa"/>
                  <w:shd w:val="clear" w:color="auto" w:fill="auto"/>
                  <w:noWrap w:val="0"/>
                  <w:vAlign w:val="center"/>
                </w:tcPr>
                <w:p>
                  <w:pPr>
                    <w:jc w:val="center"/>
                    <w:rPr>
                      <w:szCs w:val="21"/>
                      <w:u w:val="none"/>
                    </w:rPr>
                  </w:pPr>
                  <w:r>
                    <w:rPr>
                      <w:rFonts w:hint="eastAsia"/>
                      <w:szCs w:val="21"/>
                      <w:u w:val="none"/>
                    </w:rPr>
                    <w:t>96</w:t>
                  </w:r>
                </w:p>
              </w:tc>
              <w:tc>
                <w:tcPr>
                  <w:tcW w:w="1074" w:type="dxa"/>
                  <w:shd w:val="clear" w:color="auto" w:fill="auto"/>
                  <w:noWrap w:val="0"/>
                  <w:vAlign w:val="center"/>
                </w:tcPr>
                <w:p>
                  <w:pPr>
                    <w:jc w:val="center"/>
                    <w:rPr>
                      <w:szCs w:val="21"/>
                      <w:u w:val="none"/>
                    </w:rPr>
                  </w:pPr>
                  <w:r>
                    <w:rPr>
                      <w:szCs w:val="21"/>
                      <w:u w:val="none"/>
                    </w:rPr>
                    <w:t>75</w:t>
                  </w:r>
                </w:p>
              </w:tc>
              <w:tc>
                <w:tcPr>
                  <w:tcW w:w="943" w:type="dxa"/>
                  <w:shd w:val="clear" w:color="auto" w:fill="auto"/>
                  <w:noWrap w:val="0"/>
                  <w:vAlign w:val="center"/>
                </w:tcPr>
                <w:p>
                  <w:pPr>
                    <w:jc w:val="center"/>
                    <w:rPr>
                      <w:szCs w:val="21"/>
                      <w:u w:val="none"/>
                    </w:rPr>
                  </w:pPr>
                  <w:r>
                    <w:rPr>
                      <w:rFonts w:hint="eastAsia"/>
                      <w:szCs w:val="21"/>
                      <w:u w:val="none"/>
                    </w:rPr>
                    <w:t>128</w:t>
                  </w:r>
                </w:p>
              </w:tc>
              <w:tc>
                <w:tcPr>
                  <w:tcW w:w="1092" w:type="dxa"/>
                  <w:shd w:val="clear" w:color="auto" w:fill="auto"/>
                  <w:noWrap w:val="0"/>
                  <w:vAlign w:val="center"/>
                </w:tcPr>
                <w:p>
                  <w:pPr>
                    <w:jc w:val="center"/>
                    <w:rPr>
                      <w:szCs w:val="21"/>
                      <w:u w:val="none"/>
                    </w:rPr>
                  </w:pPr>
                  <w:r>
                    <w:rPr>
                      <w:szCs w:val="21"/>
                      <w:u w:val="none"/>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Merge w:val="continue"/>
                  <w:shd w:val="clear" w:color="auto" w:fill="auto"/>
                  <w:noWrap w:val="0"/>
                  <w:vAlign w:val="center"/>
                </w:tcPr>
                <w:p>
                  <w:pPr>
                    <w:jc w:val="center"/>
                    <w:rPr>
                      <w:szCs w:val="21"/>
                      <w:u w:val="none"/>
                    </w:rPr>
                  </w:pPr>
                </w:p>
              </w:tc>
              <w:tc>
                <w:tcPr>
                  <w:tcW w:w="3094" w:type="dxa"/>
                  <w:shd w:val="clear" w:color="auto" w:fill="auto"/>
                  <w:noWrap w:val="0"/>
                  <w:vAlign w:val="center"/>
                </w:tcPr>
                <w:p>
                  <w:pPr>
                    <w:jc w:val="center"/>
                    <w:rPr>
                      <w:szCs w:val="21"/>
                      <w:u w:val="none"/>
                    </w:rPr>
                  </w:pPr>
                  <w:r>
                    <w:rPr>
                      <w:szCs w:val="21"/>
                      <w:u w:val="none"/>
                    </w:rPr>
                    <w:t>年平均</w:t>
                  </w:r>
                  <w:r>
                    <w:rPr>
                      <w:rFonts w:hint="eastAsia"/>
                      <w:szCs w:val="21"/>
                      <w:u w:val="none"/>
                      <w:lang w:val="en-US" w:eastAsia="zh-CN"/>
                    </w:rPr>
                    <w:t>质量浓度</w:t>
                  </w:r>
                </w:p>
              </w:tc>
              <w:tc>
                <w:tcPr>
                  <w:tcW w:w="1161" w:type="dxa"/>
                  <w:shd w:val="clear" w:color="auto" w:fill="auto"/>
                  <w:noWrap w:val="0"/>
                  <w:vAlign w:val="center"/>
                </w:tcPr>
                <w:p>
                  <w:pPr>
                    <w:jc w:val="center"/>
                    <w:rPr>
                      <w:szCs w:val="21"/>
                      <w:u w:val="none"/>
                    </w:rPr>
                  </w:pPr>
                  <w:r>
                    <w:rPr>
                      <w:rFonts w:hint="eastAsia"/>
                      <w:szCs w:val="21"/>
                      <w:u w:val="none"/>
                    </w:rPr>
                    <w:t>43</w:t>
                  </w:r>
                </w:p>
              </w:tc>
              <w:tc>
                <w:tcPr>
                  <w:tcW w:w="1074" w:type="dxa"/>
                  <w:shd w:val="clear" w:color="auto" w:fill="auto"/>
                  <w:noWrap w:val="0"/>
                  <w:vAlign w:val="center"/>
                </w:tcPr>
                <w:p>
                  <w:pPr>
                    <w:jc w:val="center"/>
                    <w:rPr>
                      <w:szCs w:val="21"/>
                      <w:u w:val="none"/>
                    </w:rPr>
                  </w:pPr>
                  <w:r>
                    <w:rPr>
                      <w:szCs w:val="21"/>
                      <w:u w:val="none"/>
                    </w:rPr>
                    <w:t>35</w:t>
                  </w:r>
                </w:p>
              </w:tc>
              <w:tc>
                <w:tcPr>
                  <w:tcW w:w="943" w:type="dxa"/>
                  <w:shd w:val="clear" w:color="auto" w:fill="auto"/>
                  <w:noWrap w:val="0"/>
                  <w:vAlign w:val="center"/>
                </w:tcPr>
                <w:p>
                  <w:pPr>
                    <w:jc w:val="center"/>
                    <w:rPr>
                      <w:szCs w:val="21"/>
                      <w:u w:val="none"/>
                    </w:rPr>
                  </w:pPr>
                  <w:r>
                    <w:rPr>
                      <w:rFonts w:hint="eastAsia"/>
                      <w:szCs w:val="21"/>
                      <w:u w:val="none"/>
                    </w:rPr>
                    <w:t>123</w:t>
                  </w:r>
                </w:p>
              </w:tc>
              <w:tc>
                <w:tcPr>
                  <w:tcW w:w="1092" w:type="dxa"/>
                  <w:shd w:val="clear" w:color="auto" w:fill="auto"/>
                  <w:noWrap w:val="0"/>
                  <w:vAlign w:val="center"/>
                </w:tcPr>
                <w:p>
                  <w:pPr>
                    <w:jc w:val="center"/>
                    <w:rPr>
                      <w:szCs w:val="21"/>
                      <w:u w:val="none"/>
                    </w:rPr>
                  </w:pPr>
                  <w:r>
                    <w:rPr>
                      <w:szCs w:val="21"/>
                      <w:u w:val="none"/>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Merge w:val="restart"/>
                  <w:shd w:val="clear" w:color="auto" w:fill="auto"/>
                  <w:noWrap w:val="0"/>
                  <w:vAlign w:val="center"/>
                </w:tcPr>
                <w:p>
                  <w:pPr>
                    <w:jc w:val="center"/>
                    <w:rPr>
                      <w:szCs w:val="21"/>
                      <w:u w:val="none"/>
                    </w:rPr>
                  </w:pPr>
                  <w:r>
                    <w:rPr>
                      <w:szCs w:val="21"/>
                      <w:u w:val="none"/>
                    </w:rPr>
                    <w:t>CO</w:t>
                  </w:r>
                </w:p>
              </w:tc>
              <w:tc>
                <w:tcPr>
                  <w:tcW w:w="3094" w:type="dxa"/>
                  <w:shd w:val="clear" w:color="auto" w:fill="auto"/>
                  <w:noWrap w:val="0"/>
                  <w:vAlign w:val="center"/>
                </w:tcPr>
                <w:p>
                  <w:pPr>
                    <w:jc w:val="center"/>
                    <w:rPr>
                      <w:szCs w:val="21"/>
                      <w:u w:val="none"/>
                    </w:rPr>
                  </w:pPr>
                  <w:r>
                    <w:rPr>
                      <w:szCs w:val="21"/>
                      <w:u w:val="none"/>
                    </w:rPr>
                    <w:t>98百分位数</w:t>
                  </w:r>
                  <w:r>
                    <w:rPr>
                      <w:rFonts w:hint="eastAsia"/>
                      <w:szCs w:val="21"/>
                      <w:u w:val="none"/>
                      <w:lang w:val="en-US" w:eastAsia="zh-CN"/>
                    </w:rPr>
                    <w:t>日平均质量浓度</w:t>
                  </w:r>
                </w:p>
              </w:tc>
              <w:tc>
                <w:tcPr>
                  <w:tcW w:w="1161" w:type="dxa"/>
                  <w:shd w:val="clear" w:color="auto" w:fill="auto"/>
                  <w:noWrap w:val="0"/>
                  <w:vAlign w:val="center"/>
                </w:tcPr>
                <w:p>
                  <w:pPr>
                    <w:jc w:val="center"/>
                    <w:rPr>
                      <w:rFonts w:hint="default" w:eastAsia="宋体"/>
                      <w:szCs w:val="21"/>
                      <w:u w:val="none"/>
                      <w:lang w:val="en-US" w:eastAsia="zh-CN"/>
                    </w:rPr>
                  </w:pPr>
                  <w:r>
                    <w:rPr>
                      <w:rFonts w:hint="eastAsia"/>
                      <w:szCs w:val="21"/>
                      <w:u w:val="none"/>
                    </w:rPr>
                    <w:t>13</w:t>
                  </w:r>
                  <w:r>
                    <w:rPr>
                      <w:rFonts w:hint="eastAsia"/>
                      <w:szCs w:val="21"/>
                      <w:u w:val="none"/>
                      <w:lang w:val="en-US" w:eastAsia="zh-CN"/>
                    </w:rPr>
                    <w:t>00</w:t>
                  </w:r>
                </w:p>
              </w:tc>
              <w:tc>
                <w:tcPr>
                  <w:tcW w:w="1074" w:type="dxa"/>
                  <w:shd w:val="clear" w:color="auto" w:fill="auto"/>
                  <w:noWrap w:val="0"/>
                  <w:vAlign w:val="center"/>
                </w:tcPr>
                <w:p>
                  <w:pPr>
                    <w:jc w:val="center"/>
                    <w:rPr>
                      <w:rFonts w:hint="default" w:eastAsia="宋体"/>
                      <w:szCs w:val="21"/>
                      <w:u w:val="none"/>
                      <w:lang w:val="en-US" w:eastAsia="zh-CN"/>
                    </w:rPr>
                  </w:pPr>
                  <w:r>
                    <w:rPr>
                      <w:szCs w:val="21"/>
                      <w:u w:val="none"/>
                    </w:rPr>
                    <w:t>4</w:t>
                  </w:r>
                  <w:r>
                    <w:rPr>
                      <w:rFonts w:hint="eastAsia"/>
                      <w:szCs w:val="21"/>
                      <w:u w:val="none"/>
                      <w:lang w:val="en-US" w:eastAsia="zh-CN"/>
                    </w:rPr>
                    <w:t>000</w:t>
                  </w:r>
                </w:p>
              </w:tc>
              <w:tc>
                <w:tcPr>
                  <w:tcW w:w="943" w:type="dxa"/>
                  <w:shd w:val="clear" w:color="auto" w:fill="auto"/>
                  <w:noWrap w:val="0"/>
                  <w:vAlign w:val="center"/>
                </w:tcPr>
                <w:p>
                  <w:pPr>
                    <w:jc w:val="center"/>
                    <w:rPr>
                      <w:szCs w:val="21"/>
                      <w:u w:val="none"/>
                    </w:rPr>
                  </w:pPr>
                  <w:r>
                    <w:rPr>
                      <w:rFonts w:hint="eastAsia"/>
                      <w:szCs w:val="21"/>
                      <w:u w:val="none"/>
                    </w:rPr>
                    <w:t>32.5</w:t>
                  </w:r>
                </w:p>
              </w:tc>
              <w:tc>
                <w:tcPr>
                  <w:tcW w:w="1092" w:type="dxa"/>
                  <w:shd w:val="clear" w:color="auto" w:fill="auto"/>
                  <w:noWrap w:val="0"/>
                  <w:vAlign w:val="center"/>
                </w:tcPr>
                <w:p>
                  <w:pPr>
                    <w:jc w:val="center"/>
                    <w:rPr>
                      <w:szCs w:val="21"/>
                      <w:u w:val="none"/>
                    </w:rPr>
                  </w:pPr>
                  <w:r>
                    <w:rPr>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Merge w:val="continue"/>
                  <w:shd w:val="clear" w:color="auto" w:fill="auto"/>
                  <w:noWrap w:val="0"/>
                  <w:vAlign w:val="center"/>
                </w:tcPr>
                <w:p>
                  <w:pPr>
                    <w:jc w:val="center"/>
                    <w:rPr>
                      <w:szCs w:val="21"/>
                      <w:u w:val="none"/>
                    </w:rPr>
                  </w:pPr>
                </w:p>
              </w:tc>
              <w:tc>
                <w:tcPr>
                  <w:tcW w:w="3094" w:type="dxa"/>
                  <w:shd w:val="clear" w:color="auto" w:fill="auto"/>
                  <w:noWrap w:val="0"/>
                  <w:vAlign w:val="center"/>
                </w:tcPr>
                <w:p>
                  <w:pPr>
                    <w:jc w:val="center"/>
                    <w:rPr>
                      <w:szCs w:val="21"/>
                      <w:u w:val="none"/>
                    </w:rPr>
                  </w:pPr>
                  <w:r>
                    <w:rPr>
                      <w:szCs w:val="21"/>
                      <w:u w:val="none"/>
                    </w:rPr>
                    <w:t>年平均</w:t>
                  </w:r>
                  <w:r>
                    <w:rPr>
                      <w:rFonts w:hint="eastAsia"/>
                      <w:szCs w:val="21"/>
                      <w:u w:val="none"/>
                      <w:lang w:val="en-US" w:eastAsia="zh-CN"/>
                    </w:rPr>
                    <w:t>质量浓度</w:t>
                  </w:r>
                </w:p>
              </w:tc>
              <w:tc>
                <w:tcPr>
                  <w:tcW w:w="1161" w:type="dxa"/>
                  <w:shd w:val="clear" w:color="auto" w:fill="auto"/>
                  <w:noWrap w:val="0"/>
                  <w:vAlign w:val="center"/>
                </w:tcPr>
                <w:p>
                  <w:pPr>
                    <w:jc w:val="center"/>
                    <w:rPr>
                      <w:rFonts w:hint="default" w:eastAsia="宋体"/>
                      <w:szCs w:val="21"/>
                      <w:u w:val="none"/>
                      <w:lang w:val="en-US" w:eastAsia="zh-CN"/>
                    </w:rPr>
                  </w:pPr>
                  <w:r>
                    <w:rPr>
                      <w:rFonts w:hint="eastAsia"/>
                      <w:szCs w:val="21"/>
                      <w:u w:val="none"/>
                      <w:lang w:val="en-US" w:eastAsia="zh-CN"/>
                    </w:rPr>
                    <w:t>/</w:t>
                  </w:r>
                </w:p>
              </w:tc>
              <w:tc>
                <w:tcPr>
                  <w:tcW w:w="1074" w:type="dxa"/>
                  <w:shd w:val="clear" w:color="auto" w:fill="auto"/>
                  <w:noWrap w:val="0"/>
                  <w:vAlign w:val="center"/>
                </w:tcPr>
                <w:p>
                  <w:pPr>
                    <w:jc w:val="center"/>
                    <w:rPr>
                      <w:rFonts w:hint="eastAsia" w:eastAsia="宋体"/>
                      <w:szCs w:val="21"/>
                      <w:u w:val="none"/>
                      <w:lang w:val="en-US" w:eastAsia="zh-CN"/>
                    </w:rPr>
                  </w:pPr>
                  <w:r>
                    <w:rPr>
                      <w:rFonts w:hint="eastAsia"/>
                      <w:szCs w:val="21"/>
                      <w:u w:val="none"/>
                      <w:lang w:val="en-US" w:eastAsia="zh-CN"/>
                    </w:rPr>
                    <w:t>/</w:t>
                  </w:r>
                </w:p>
              </w:tc>
              <w:tc>
                <w:tcPr>
                  <w:tcW w:w="943" w:type="dxa"/>
                  <w:shd w:val="clear" w:color="auto" w:fill="auto"/>
                  <w:noWrap w:val="0"/>
                  <w:vAlign w:val="center"/>
                </w:tcPr>
                <w:p>
                  <w:pPr>
                    <w:jc w:val="center"/>
                    <w:rPr>
                      <w:rFonts w:hint="eastAsia" w:eastAsia="宋体"/>
                      <w:szCs w:val="21"/>
                      <w:u w:val="none"/>
                      <w:lang w:val="en-US" w:eastAsia="zh-CN"/>
                    </w:rPr>
                  </w:pPr>
                  <w:r>
                    <w:rPr>
                      <w:rFonts w:hint="eastAsia"/>
                      <w:szCs w:val="21"/>
                      <w:u w:val="none"/>
                      <w:lang w:val="en-US" w:eastAsia="zh-CN"/>
                    </w:rPr>
                    <w:t>/</w:t>
                  </w:r>
                </w:p>
              </w:tc>
              <w:tc>
                <w:tcPr>
                  <w:tcW w:w="1092" w:type="dxa"/>
                  <w:shd w:val="clear" w:color="auto" w:fill="auto"/>
                  <w:noWrap w:val="0"/>
                  <w:vAlign w:val="center"/>
                </w:tcPr>
                <w:p>
                  <w:pPr>
                    <w:jc w:val="center"/>
                    <w:rPr>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Merge w:val="restart"/>
                  <w:shd w:val="clear" w:color="auto" w:fill="auto"/>
                  <w:noWrap w:val="0"/>
                  <w:vAlign w:val="center"/>
                </w:tcPr>
                <w:p>
                  <w:pPr>
                    <w:jc w:val="center"/>
                    <w:rPr>
                      <w:szCs w:val="21"/>
                      <w:u w:val="none"/>
                    </w:rPr>
                  </w:pPr>
                  <w:r>
                    <w:rPr>
                      <w:szCs w:val="21"/>
                      <w:u w:val="none"/>
                    </w:rPr>
                    <w:t>O</w:t>
                  </w:r>
                  <w:r>
                    <w:rPr>
                      <w:szCs w:val="21"/>
                      <w:u w:val="none"/>
                      <w:vertAlign w:val="subscript"/>
                    </w:rPr>
                    <w:t>3</w:t>
                  </w:r>
                </w:p>
              </w:tc>
              <w:tc>
                <w:tcPr>
                  <w:tcW w:w="3094" w:type="dxa"/>
                  <w:shd w:val="clear" w:color="auto" w:fill="auto"/>
                  <w:noWrap w:val="0"/>
                  <w:vAlign w:val="center"/>
                </w:tcPr>
                <w:p>
                  <w:pPr>
                    <w:jc w:val="center"/>
                    <w:rPr>
                      <w:rFonts w:hint="default" w:eastAsia="宋体"/>
                      <w:szCs w:val="21"/>
                      <w:u w:val="none"/>
                      <w:lang w:val="en-US" w:eastAsia="zh-CN"/>
                    </w:rPr>
                  </w:pPr>
                  <w:r>
                    <w:rPr>
                      <w:szCs w:val="21"/>
                      <w:u w:val="none"/>
                    </w:rPr>
                    <w:t>90百分位数8h平均</w:t>
                  </w:r>
                  <w:r>
                    <w:rPr>
                      <w:rFonts w:hint="eastAsia"/>
                      <w:szCs w:val="21"/>
                      <w:u w:val="none"/>
                      <w:lang w:val="en-US" w:eastAsia="zh-CN"/>
                    </w:rPr>
                    <w:t>质量浓度</w:t>
                  </w:r>
                </w:p>
              </w:tc>
              <w:tc>
                <w:tcPr>
                  <w:tcW w:w="1161" w:type="dxa"/>
                  <w:shd w:val="clear" w:color="auto" w:fill="auto"/>
                  <w:noWrap w:val="0"/>
                  <w:vAlign w:val="center"/>
                </w:tcPr>
                <w:p>
                  <w:pPr>
                    <w:jc w:val="center"/>
                    <w:rPr>
                      <w:szCs w:val="21"/>
                      <w:u w:val="none"/>
                    </w:rPr>
                  </w:pPr>
                  <w:r>
                    <w:rPr>
                      <w:rFonts w:hint="eastAsia"/>
                      <w:szCs w:val="21"/>
                      <w:u w:val="none"/>
                    </w:rPr>
                    <w:t>152</w:t>
                  </w:r>
                </w:p>
              </w:tc>
              <w:tc>
                <w:tcPr>
                  <w:tcW w:w="1074" w:type="dxa"/>
                  <w:shd w:val="clear" w:color="auto" w:fill="auto"/>
                  <w:noWrap w:val="0"/>
                  <w:vAlign w:val="center"/>
                </w:tcPr>
                <w:p>
                  <w:pPr>
                    <w:jc w:val="center"/>
                    <w:rPr>
                      <w:szCs w:val="21"/>
                      <w:u w:val="none"/>
                    </w:rPr>
                  </w:pPr>
                  <w:r>
                    <w:rPr>
                      <w:szCs w:val="21"/>
                      <w:u w:val="none"/>
                    </w:rPr>
                    <w:t>160</w:t>
                  </w:r>
                </w:p>
              </w:tc>
              <w:tc>
                <w:tcPr>
                  <w:tcW w:w="943" w:type="dxa"/>
                  <w:shd w:val="clear" w:color="auto" w:fill="auto"/>
                  <w:noWrap w:val="0"/>
                  <w:vAlign w:val="center"/>
                </w:tcPr>
                <w:p>
                  <w:pPr>
                    <w:jc w:val="center"/>
                    <w:rPr>
                      <w:szCs w:val="21"/>
                      <w:u w:val="none"/>
                    </w:rPr>
                  </w:pPr>
                  <w:r>
                    <w:rPr>
                      <w:rFonts w:hint="eastAsia"/>
                      <w:szCs w:val="21"/>
                      <w:u w:val="none"/>
                    </w:rPr>
                    <w:t>95</w:t>
                  </w:r>
                </w:p>
              </w:tc>
              <w:tc>
                <w:tcPr>
                  <w:tcW w:w="1092" w:type="dxa"/>
                  <w:shd w:val="clear" w:color="auto" w:fill="auto"/>
                  <w:noWrap w:val="0"/>
                  <w:vAlign w:val="center"/>
                </w:tcPr>
                <w:p>
                  <w:pPr>
                    <w:jc w:val="center"/>
                    <w:rPr>
                      <w:szCs w:val="21"/>
                      <w:u w:val="none"/>
                    </w:rPr>
                  </w:pPr>
                  <w:r>
                    <w:rPr>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Merge w:val="continue"/>
                  <w:shd w:val="clear" w:color="auto" w:fill="auto"/>
                  <w:noWrap w:val="0"/>
                  <w:vAlign w:val="center"/>
                </w:tcPr>
                <w:p>
                  <w:pPr>
                    <w:jc w:val="center"/>
                    <w:rPr>
                      <w:szCs w:val="21"/>
                      <w:u w:val="none"/>
                    </w:rPr>
                  </w:pPr>
                </w:p>
              </w:tc>
              <w:tc>
                <w:tcPr>
                  <w:tcW w:w="3094" w:type="dxa"/>
                  <w:shd w:val="clear" w:color="auto" w:fill="auto"/>
                  <w:noWrap w:val="0"/>
                  <w:vAlign w:val="center"/>
                </w:tcPr>
                <w:p>
                  <w:pPr>
                    <w:jc w:val="center"/>
                    <w:rPr>
                      <w:szCs w:val="21"/>
                      <w:u w:val="none"/>
                    </w:rPr>
                  </w:pPr>
                  <w:r>
                    <w:rPr>
                      <w:szCs w:val="21"/>
                      <w:u w:val="none"/>
                    </w:rPr>
                    <w:t>年平均</w:t>
                  </w:r>
                  <w:r>
                    <w:rPr>
                      <w:rFonts w:hint="eastAsia"/>
                      <w:szCs w:val="21"/>
                      <w:u w:val="none"/>
                      <w:lang w:val="en-US" w:eastAsia="zh-CN"/>
                    </w:rPr>
                    <w:t>质量浓度</w:t>
                  </w:r>
                </w:p>
              </w:tc>
              <w:tc>
                <w:tcPr>
                  <w:tcW w:w="1161" w:type="dxa"/>
                  <w:shd w:val="clear" w:color="auto" w:fill="auto"/>
                  <w:noWrap w:val="0"/>
                  <w:vAlign w:val="center"/>
                </w:tcPr>
                <w:p>
                  <w:pPr>
                    <w:jc w:val="center"/>
                    <w:rPr>
                      <w:rFonts w:hint="eastAsia" w:eastAsia="宋体"/>
                      <w:szCs w:val="21"/>
                      <w:u w:val="none"/>
                      <w:lang w:val="en-US" w:eastAsia="zh-CN"/>
                    </w:rPr>
                  </w:pPr>
                  <w:r>
                    <w:rPr>
                      <w:rFonts w:hint="eastAsia"/>
                      <w:szCs w:val="21"/>
                      <w:u w:val="none"/>
                      <w:lang w:val="en-US" w:eastAsia="zh-CN"/>
                    </w:rPr>
                    <w:t>/</w:t>
                  </w:r>
                </w:p>
              </w:tc>
              <w:tc>
                <w:tcPr>
                  <w:tcW w:w="1074" w:type="dxa"/>
                  <w:shd w:val="clear" w:color="auto" w:fill="auto"/>
                  <w:noWrap w:val="0"/>
                  <w:vAlign w:val="center"/>
                </w:tcPr>
                <w:p>
                  <w:pPr>
                    <w:jc w:val="center"/>
                    <w:rPr>
                      <w:rFonts w:hint="eastAsia" w:eastAsia="宋体"/>
                      <w:szCs w:val="21"/>
                      <w:u w:val="none"/>
                      <w:lang w:val="en-US" w:eastAsia="zh-CN"/>
                    </w:rPr>
                  </w:pPr>
                  <w:r>
                    <w:rPr>
                      <w:rFonts w:hint="eastAsia"/>
                      <w:szCs w:val="21"/>
                      <w:u w:val="none"/>
                      <w:lang w:val="en-US" w:eastAsia="zh-CN"/>
                    </w:rPr>
                    <w:t>/</w:t>
                  </w:r>
                </w:p>
              </w:tc>
              <w:tc>
                <w:tcPr>
                  <w:tcW w:w="943" w:type="dxa"/>
                  <w:shd w:val="clear" w:color="auto" w:fill="auto"/>
                  <w:noWrap w:val="0"/>
                  <w:vAlign w:val="center"/>
                </w:tcPr>
                <w:p>
                  <w:pPr>
                    <w:jc w:val="center"/>
                    <w:rPr>
                      <w:rFonts w:hint="eastAsia" w:eastAsia="宋体"/>
                      <w:szCs w:val="21"/>
                      <w:u w:val="none"/>
                      <w:lang w:val="en-US" w:eastAsia="zh-CN"/>
                    </w:rPr>
                  </w:pPr>
                  <w:r>
                    <w:rPr>
                      <w:rFonts w:hint="eastAsia"/>
                      <w:szCs w:val="21"/>
                      <w:u w:val="none"/>
                      <w:lang w:val="en-US" w:eastAsia="zh-CN"/>
                    </w:rPr>
                    <w:t>/</w:t>
                  </w:r>
                </w:p>
              </w:tc>
              <w:tc>
                <w:tcPr>
                  <w:tcW w:w="1092" w:type="dxa"/>
                  <w:shd w:val="clear" w:color="auto" w:fill="auto"/>
                  <w:noWrap w:val="0"/>
                  <w:vAlign w:val="center"/>
                </w:tcPr>
                <w:p>
                  <w:pPr>
                    <w:jc w:val="center"/>
                    <w:rPr>
                      <w:szCs w:val="21"/>
                      <w:u w:val="none"/>
                    </w:rPr>
                  </w:pPr>
                </w:p>
              </w:tc>
            </w:tr>
          </w:tbl>
          <w:p>
            <w:pPr>
              <w:snapToGrid w:val="0"/>
              <w:jc w:val="center"/>
              <w:rPr>
                <w:u w:val="none"/>
              </w:rPr>
            </w:pPr>
            <w:r>
              <w:rPr>
                <w:b/>
                <w:bCs/>
                <w:u w:val="none"/>
              </w:rPr>
              <w:t>表</w:t>
            </w:r>
            <w:r>
              <w:rPr>
                <w:rFonts w:hint="eastAsia"/>
                <w:b/>
                <w:bCs/>
                <w:u w:val="none"/>
                <w:lang w:val="en-US" w:eastAsia="zh-CN"/>
              </w:rPr>
              <w:t xml:space="preserve">17  </w:t>
            </w:r>
            <w:r>
              <w:rPr>
                <w:b/>
                <w:bCs/>
                <w:u w:val="none"/>
              </w:rPr>
              <w:t xml:space="preserve"> 基本污染物环境质量现状</w:t>
            </w:r>
          </w:p>
          <w:tbl>
            <w:tblPr>
              <w:tblStyle w:val="24"/>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765"/>
              <w:gridCol w:w="853"/>
              <w:gridCol w:w="813"/>
              <w:gridCol w:w="971"/>
              <w:gridCol w:w="1023"/>
              <w:gridCol w:w="995"/>
              <w:gridCol w:w="1158"/>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dxa"/>
                  <w:vMerge w:val="restart"/>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点位名称</w:t>
                  </w:r>
                </w:p>
              </w:tc>
              <w:tc>
                <w:tcPr>
                  <w:tcW w:w="1618" w:type="dxa"/>
                  <w:gridSpan w:val="2"/>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监测点坐标</w:t>
                  </w:r>
                </w:p>
              </w:tc>
              <w:tc>
                <w:tcPr>
                  <w:tcW w:w="813" w:type="dxa"/>
                  <w:vMerge w:val="restart"/>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污染物</w:t>
                  </w:r>
                </w:p>
              </w:tc>
              <w:tc>
                <w:tcPr>
                  <w:tcW w:w="971" w:type="dxa"/>
                  <w:vMerge w:val="restart"/>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年评价指标</w:t>
                  </w:r>
                </w:p>
              </w:tc>
              <w:tc>
                <w:tcPr>
                  <w:tcW w:w="1023" w:type="dxa"/>
                  <w:vMerge w:val="restart"/>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评价标准/ug/m</w:t>
                  </w:r>
                  <w:r>
                    <w:rPr>
                      <w:rFonts w:ascii="Times New Roman" w:hAnsi="Times New Roman" w:cs="Times New Roman"/>
                      <w:u w:val="none"/>
                      <w:vertAlign w:val="superscript"/>
                    </w:rPr>
                    <w:t>3</w:t>
                  </w:r>
                </w:p>
              </w:tc>
              <w:tc>
                <w:tcPr>
                  <w:tcW w:w="995" w:type="dxa"/>
                  <w:vMerge w:val="restart"/>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现状浓度/ug/m</w:t>
                  </w:r>
                  <w:r>
                    <w:rPr>
                      <w:rFonts w:ascii="Times New Roman" w:hAnsi="Times New Roman" w:cs="Times New Roman"/>
                      <w:u w:val="none"/>
                      <w:vertAlign w:val="superscript"/>
                    </w:rPr>
                    <w:t>3</w:t>
                  </w:r>
                </w:p>
              </w:tc>
              <w:tc>
                <w:tcPr>
                  <w:tcW w:w="1158" w:type="dxa"/>
                  <w:vMerge w:val="restart"/>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最大浓度占标率/%</w:t>
                  </w:r>
                </w:p>
              </w:tc>
              <w:tc>
                <w:tcPr>
                  <w:tcW w:w="981" w:type="dxa"/>
                  <w:vMerge w:val="restart"/>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dxa"/>
                  <w:vMerge w:val="continue"/>
                  <w:noWrap w:val="0"/>
                  <w:vAlign w:val="center"/>
                </w:tcPr>
                <w:p>
                  <w:pPr>
                    <w:spacing w:line="360" w:lineRule="exact"/>
                    <w:jc w:val="center"/>
                    <w:rPr>
                      <w:rFonts w:ascii="Times New Roman" w:hAnsi="Times New Roman" w:cs="Times New Roman"/>
                      <w:u w:val="none"/>
                    </w:rPr>
                  </w:pPr>
                </w:p>
              </w:tc>
              <w:tc>
                <w:tcPr>
                  <w:tcW w:w="765"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x</w:t>
                  </w:r>
                </w:p>
              </w:tc>
              <w:tc>
                <w:tcPr>
                  <w:tcW w:w="853"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y</w:t>
                  </w:r>
                </w:p>
              </w:tc>
              <w:tc>
                <w:tcPr>
                  <w:tcW w:w="813" w:type="dxa"/>
                  <w:vMerge w:val="continue"/>
                  <w:noWrap w:val="0"/>
                  <w:vAlign w:val="center"/>
                </w:tcPr>
                <w:p>
                  <w:pPr>
                    <w:spacing w:line="360" w:lineRule="exact"/>
                    <w:jc w:val="center"/>
                    <w:rPr>
                      <w:rFonts w:ascii="Times New Roman" w:hAnsi="Times New Roman" w:cs="Times New Roman"/>
                      <w:u w:val="none"/>
                    </w:rPr>
                  </w:pPr>
                </w:p>
              </w:tc>
              <w:tc>
                <w:tcPr>
                  <w:tcW w:w="971" w:type="dxa"/>
                  <w:vMerge w:val="continue"/>
                  <w:noWrap w:val="0"/>
                  <w:vAlign w:val="center"/>
                </w:tcPr>
                <w:p>
                  <w:pPr>
                    <w:spacing w:line="360" w:lineRule="exact"/>
                    <w:jc w:val="center"/>
                    <w:rPr>
                      <w:rFonts w:ascii="Times New Roman" w:hAnsi="Times New Roman" w:cs="Times New Roman"/>
                      <w:u w:val="none"/>
                    </w:rPr>
                  </w:pPr>
                </w:p>
              </w:tc>
              <w:tc>
                <w:tcPr>
                  <w:tcW w:w="1023" w:type="dxa"/>
                  <w:vMerge w:val="continue"/>
                  <w:noWrap w:val="0"/>
                  <w:vAlign w:val="center"/>
                </w:tcPr>
                <w:p>
                  <w:pPr>
                    <w:spacing w:line="360" w:lineRule="exact"/>
                    <w:jc w:val="center"/>
                    <w:rPr>
                      <w:rFonts w:ascii="Times New Roman" w:hAnsi="Times New Roman" w:cs="Times New Roman"/>
                      <w:u w:val="none"/>
                    </w:rPr>
                  </w:pPr>
                </w:p>
              </w:tc>
              <w:tc>
                <w:tcPr>
                  <w:tcW w:w="995" w:type="dxa"/>
                  <w:vMerge w:val="continue"/>
                  <w:noWrap w:val="0"/>
                  <w:vAlign w:val="center"/>
                </w:tcPr>
                <w:p>
                  <w:pPr>
                    <w:spacing w:line="360" w:lineRule="exact"/>
                    <w:jc w:val="center"/>
                    <w:rPr>
                      <w:rFonts w:ascii="Times New Roman" w:hAnsi="Times New Roman" w:cs="Times New Roman"/>
                      <w:u w:val="none"/>
                    </w:rPr>
                  </w:pPr>
                </w:p>
              </w:tc>
              <w:tc>
                <w:tcPr>
                  <w:tcW w:w="1158" w:type="dxa"/>
                  <w:vMerge w:val="continue"/>
                  <w:noWrap w:val="0"/>
                  <w:vAlign w:val="center"/>
                </w:tcPr>
                <w:p>
                  <w:pPr>
                    <w:spacing w:line="360" w:lineRule="exact"/>
                    <w:jc w:val="center"/>
                    <w:rPr>
                      <w:rFonts w:ascii="Times New Roman" w:hAnsi="Times New Roman" w:cs="Times New Roman"/>
                      <w:u w:val="none"/>
                    </w:rPr>
                  </w:pPr>
                </w:p>
              </w:tc>
              <w:tc>
                <w:tcPr>
                  <w:tcW w:w="981" w:type="dxa"/>
                  <w:vMerge w:val="continue"/>
                  <w:noWrap w:val="0"/>
                  <w:vAlign w:val="center"/>
                </w:tcPr>
                <w:p>
                  <w:pPr>
                    <w:spacing w:line="360" w:lineRule="exact"/>
                    <w:jc w:val="center"/>
                    <w:rPr>
                      <w:rFonts w:ascii="Times New Roman" w:hAnsi="Times New Roman" w:cs="Times New Roman"/>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dxa"/>
                  <w:vMerge w:val="restart"/>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市二中</w:t>
                  </w:r>
                </w:p>
              </w:tc>
              <w:tc>
                <w:tcPr>
                  <w:tcW w:w="765" w:type="dxa"/>
                  <w:vMerge w:val="restart"/>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111.695590</w:t>
                  </w:r>
                </w:p>
              </w:tc>
              <w:tc>
                <w:tcPr>
                  <w:tcW w:w="853" w:type="dxa"/>
                  <w:vMerge w:val="restart"/>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28.973638</w:t>
                  </w:r>
                </w:p>
              </w:tc>
              <w:tc>
                <w:tcPr>
                  <w:tcW w:w="813"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SO</w:t>
                  </w:r>
                  <w:r>
                    <w:rPr>
                      <w:rFonts w:ascii="Times New Roman" w:hAnsi="Times New Roman" w:cs="Times New Roman"/>
                      <w:u w:val="none"/>
                      <w:vertAlign w:val="subscript"/>
                    </w:rPr>
                    <w:t>2</w:t>
                  </w:r>
                </w:p>
              </w:tc>
              <w:tc>
                <w:tcPr>
                  <w:tcW w:w="971"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年平均</w:t>
                  </w:r>
                </w:p>
              </w:tc>
              <w:tc>
                <w:tcPr>
                  <w:tcW w:w="1023"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60</w:t>
                  </w:r>
                </w:p>
              </w:tc>
              <w:tc>
                <w:tcPr>
                  <w:tcW w:w="995"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12</w:t>
                  </w:r>
                </w:p>
              </w:tc>
              <w:tc>
                <w:tcPr>
                  <w:tcW w:w="1158"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20.00</w:t>
                  </w:r>
                </w:p>
              </w:tc>
              <w:tc>
                <w:tcPr>
                  <w:tcW w:w="981"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dxa"/>
                  <w:vMerge w:val="continue"/>
                  <w:noWrap w:val="0"/>
                  <w:vAlign w:val="center"/>
                </w:tcPr>
                <w:p>
                  <w:pPr>
                    <w:spacing w:line="360" w:lineRule="exact"/>
                    <w:jc w:val="center"/>
                    <w:rPr>
                      <w:rFonts w:ascii="Times New Roman" w:hAnsi="Times New Roman" w:cs="Times New Roman"/>
                      <w:u w:val="none"/>
                    </w:rPr>
                  </w:pPr>
                </w:p>
              </w:tc>
              <w:tc>
                <w:tcPr>
                  <w:tcW w:w="765" w:type="dxa"/>
                  <w:vMerge w:val="continue"/>
                  <w:noWrap w:val="0"/>
                  <w:vAlign w:val="center"/>
                </w:tcPr>
                <w:p>
                  <w:pPr>
                    <w:spacing w:line="360" w:lineRule="exact"/>
                    <w:jc w:val="center"/>
                    <w:rPr>
                      <w:rFonts w:ascii="Times New Roman" w:hAnsi="Times New Roman" w:cs="Times New Roman"/>
                      <w:u w:val="none"/>
                    </w:rPr>
                  </w:pPr>
                </w:p>
              </w:tc>
              <w:tc>
                <w:tcPr>
                  <w:tcW w:w="853" w:type="dxa"/>
                  <w:vMerge w:val="continue"/>
                  <w:noWrap w:val="0"/>
                  <w:vAlign w:val="center"/>
                </w:tcPr>
                <w:p>
                  <w:pPr>
                    <w:spacing w:line="360" w:lineRule="exact"/>
                    <w:jc w:val="center"/>
                    <w:rPr>
                      <w:rFonts w:ascii="Times New Roman" w:hAnsi="Times New Roman" w:cs="Times New Roman"/>
                      <w:u w:val="none"/>
                    </w:rPr>
                  </w:pPr>
                </w:p>
              </w:tc>
              <w:tc>
                <w:tcPr>
                  <w:tcW w:w="813"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NO</w:t>
                  </w:r>
                  <w:r>
                    <w:rPr>
                      <w:rFonts w:ascii="Times New Roman" w:hAnsi="Times New Roman" w:cs="Times New Roman"/>
                      <w:u w:val="none"/>
                      <w:vertAlign w:val="subscript"/>
                    </w:rPr>
                    <w:t>2</w:t>
                  </w:r>
                </w:p>
              </w:tc>
              <w:tc>
                <w:tcPr>
                  <w:tcW w:w="971"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年平均</w:t>
                  </w:r>
                </w:p>
              </w:tc>
              <w:tc>
                <w:tcPr>
                  <w:tcW w:w="1023"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40</w:t>
                  </w:r>
                </w:p>
              </w:tc>
              <w:tc>
                <w:tcPr>
                  <w:tcW w:w="995"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21</w:t>
                  </w:r>
                </w:p>
              </w:tc>
              <w:tc>
                <w:tcPr>
                  <w:tcW w:w="1158"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52.50</w:t>
                  </w:r>
                </w:p>
              </w:tc>
              <w:tc>
                <w:tcPr>
                  <w:tcW w:w="981"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dxa"/>
                  <w:vMerge w:val="continue"/>
                  <w:noWrap w:val="0"/>
                  <w:vAlign w:val="center"/>
                </w:tcPr>
                <w:p>
                  <w:pPr>
                    <w:spacing w:line="360" w:lineRule="exact"/>
                    <w:jc w:val="center"/>
                    <w:rPr>
                      <w:rFonts w:ascii="Times New Roman" w:hAnsi="Times New Roman" w:cs="Times New Roman"/>
                      <w:u w:val="none"/>
                    </w:rPr>
                  </w:pPr>
                </w:p>
              </w:tc>
              <w:tc>
                <w:tcPr>
                  <w:tcW w:w="765" w:type="dxa"/>
                  <w:vMerge w:val="continue"/>
                  <w:noWrap w:val="0"/>
                  <w:vAlign w:val="center"/>
                </w:tcPr>
                <w:p>
                  <w:pPr>
                    <w:spacing w:line="360" w:lineRule="exact"/>
                    <w:jc w:val="center"/>
                    <w:rPr>
                      <w:rFonts w:ascii="Times New Roman" w:hAnsi="Times New Roman" w:cs="Times New Roman"/>
                      <w:u w:val="none"/>
                    </w:rPr>
                  </w:pPr>
                </w:p>
              </w:tc>
              <w:tc>
                <w:tcPr>
                  <w:tcW w:w="853" w:type="dxa"/>
                  <w:vMerge w:val="continue"/>
                  <w:noWrap w:val="0"/>
                  <w:vAlign w:val="center"/>
                </w:tcPr>
                <w:p>
                  <w:pPr>
                    <w:spacing w:line="360" w:lineRule="exact"/>
                    <w:jc w:val="center"/>
                    <w:rPr>
                      <w:rFonts w:ascii="Times New Roman" w:hAnsi="Times New Roman" w:cs="Times New Roman"/>
                      <w:u w:val="none"/>
                    </w:rPr>
                  </w:pPr>
                </w:p>
              </w:tc>
              <w:tc>
                <w:tcPr>
                  <w:tcW w:w="813"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PM</w:t>
                  </w:r>
                  <w:r>
                    <w:rPr>
                      <w:rFonts w:ascii="Times New Roman" w:hAnsi="Times New Roman" w:cs="Times New Roman"/>
                      <w:u w:val="none"/>
                      <w:vertAlign w:val="subscript"/>
                    </w:rPr>
                    <w:t>10</w:t>
                  </w:r>
                </w:p>
              </w:tc>
              <w:tc>
                <w:tcPr>
                  <w:tcW w:w="971"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年平均</w:t>
                  </w:r>
                </w:p>
              </w:tc>
              <w:tc>
                <w:tcPr>
                  <w:tcW w:w="1023"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70</w:t>
                  </w:r>
                </w:p>
              </w:tc>
              <w:tc>
                <w:tcPr>
                  <w:tcW w:w="995"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59</w:t>
                  </w:r>
                </w:p>
              </w:tc>
              <w:tc>
                <w:tcPr>
                  <w:tcW w:w="1158"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84.29</w:t>
                  </w:r>
                </w:p>
              </w:tc>
              <w:tc>
                <w:tcPr>
                  <w:tcW w:w="981"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dxa"/>
                  <w:vMerge w:val="continue"/>
                  <w:noWrap w:val="0"/>
                  <w:vAlign w:val="center"/>
                </w:tcPr>
                <w:p>
                  <w:pPr>
                    <w:spacing w:line="360" w:lineRule="exact"/>
                    <w:jc w:val="center"/>
                    <w:rPr>
                      <w:rFonts w:ascii="Times New Roman" w:hAnsi="Times New Roman" w:cs="Times New Roman"/>
                      <w:u w:val="none"/>
                    </w:rPr>
                  </w:pPr>
                </w:p>
              </w:tc>
              <w:tc>
                <w:tcPr>
                  <w:tcW w:w="765" w:type="dxa"/>
                  <w:vMerge w:val="continue"/>
                  <w:noWrap w:val="0"/>
                  <w:vAlign w:val="center"/>
                </w:tcPr>
                <w:p>
                  <w:pPr>
                    <w:spacing w:line="360" w:lineRule="exact"/>
                    <w:jc w:val="center"/>
                    <w:rPr>
                      <w:rFonts w:ascii="Times New Roman" w:hAnsi="Times New Roman" w:cs="Times New Roman"/>
                      <w:u w:val="none"/>
                    </w:rPr>
                  </w:pPr>
                </w:p>
              </w:tc>
              <w:tc>
                <w:tcPr>
                  <w:tcW w:w="853" w:type="dxa"/>
                  <w:vMerge w:val="continue"/>
                  <w:noWrap w:val="0"/>
                  <w:vAlign w:val="center"/>
                </w:tcPr>
                <w:p>
                  <w:pPr>
                    <w:spacing w:line="360" w:lineRule="exact"/>
                    <w:jc w:val="center"/>
                    <w:rPr>
                      <w:rFonts w:ascii="Times New Roman" w:hAnsi="Times New Roman" w:cs="Times New Roman"/>
                      <w:u w:val="none"/>
                    </w:rPr>
                  </w:pPr>
                </w:p>
              </w:tc>
              <w:tc>
                <w:tcPr>
                  <w:tcW w:w="813"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CO</w:t>
                  </w:r>
                </w:p>
              </w:tc>
              <w:tc>
                <w:tcPr>
                  <w:tcW w:w="971"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日平均</w:t>
                  </w:r>
                </w:p>
              </w:tc>
              <w:tc>
                <w:tcPr>
                  <w:tcW w:w="1023"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4</w:t>
                  </w:r>
                </w:p>
              </w:tc>
              <w:tc>
                <w:tcPr>
                  <w:tcW w:w="995"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1.3</w:t>
                  </w:r>
                </w:p>
              </w:tc>
              <w:tc>
                <w:tcPr>
                  <w:tcW w:w="1158"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32.50</w:t>
                  </w:r>
                </w:p>
              </w:tc>
              <w:tc>
                <w:tcPr>
                  <w:tcW w:w="981"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dxa"/>
                  <w:vMerge w:val="continue"/>
                  <w:noWrap w:val="0"/>
                  <w:vAlign w:val="center"/>
                </w:tcPr>
                <w:p>
                  <w:pPr>
                    <w:spacing w:line="360" w:lineRule="exact"/>
                    <w:jc w:val="center"/>
                    <w:rPr>
                      <w:rFonts w:ascii="Times New Roman" w:hAnsi="Times New Roman" w:cs="Times New Roman"/>
                      <w:u w:val="none"/>
                    </w:rPr>
                  </w:pPr>
                </w:p>
              </w:tc>
              <w:tc>
                <w:tcPr>
                  <w:tcW w:w="765" w:type="dxa"/>
                  <w:vMerge w:val="continue"/>
                  <w:noWrap w:val="0"/>
                  <w:vAlign w:val="center"/>
                </w:tcPr>
                <w:p>
                  <w:pPr>
                    <w:spacing w:line="360" w:lineRule="exact"/>
                    <w:jc w:val="center"/>
                    <w:rPr>
                      <w:rFonts w:ascii="Times New Roman" w:hAnsi="Times New Roman" w:cs="Times New Roman"/>
                      <w:u w:val="none"/>
                    </w:rPr>
                  </w:pPr>
                </w:p>
              </w:tc>
              <w:tc>
                <w:tcPr>
                  <w:tcW w:w="853" w:type="dxa"/>
                  <w:vMerge w:val="continue"/>
                  <w:noWrap w:val="0"/>
                  <w:vAlign w:val="center"/>
                </w:tcPr>
                <w:p>
                  <w:pPr>
                    <w:spacing w:line="360" w:lineRule="exact"/>
                    <w:jc w:val="center"/>
                    <w:rPr>
                      <w:rFonts w:ascii="Times New Roman" w:hAnsi="Times New Roman" w:cs="Times New Roman"/>
                      <w:u w:val="none"/>
                    </w:rPr>
                  </w:pPr>
                </w:p>
              </w:tc>
              <w:tc>
                <w:tcPr>
                  <w:tcW w:w="813"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O</w:t>
                  </w:r>
                  <w:r>
                    <w:rPr>
                      <w:rFonts w:ascii="Times New Roman" w:hAnsi="Times New Roman" w:cs="Times New Roman"/>
                      <w:u w:val="none"/>
                      <w:vertAlign w:val="subscript"/>
                    </w:rPr>
                    <w:t>3</w:t>
                  </w:r>
                </w:p>
              </w:tc>
              <w:tc>
                <w:tcPr>
                  <w:tcW w:w="971"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8h平均</w:t>
                  </w:r>
                </w:p>
              </w:tc>
              <w:tc>
                <w:tcPr>
                  <w:tcW w:w="1023"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160</w:t>
                  </w:r>
                </w:p>
              </w:tc>
              <w:tc>
                <w:tcPr>
                  <w:tcW w:w="995"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152</w:t>
                  </w:r>
                </w:p>
              </w:tc>
              <w:tc>
                <w:tcPr>
                  <w:tcW w:w="1158"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95.00</w:t>
                  </w:r>
                </w:p>
              </w:tc>
              <w:tc>
                <w:tcPr>
                  <w:tcW w:w="981"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dxa"/>
                  <w:vMerge w:val="continue"/>
                  <w:noWrap w:val="0"/>
                  <w:vAlign w:val="center"/>
                </w:tcPr>
                <w:p>
                  <w:pPr>
                    <w:spacing w:line="360" w:lineRule="exact"/>
                    <w:jc w:val="center"/>
                    <w:rPr>
                      <w:rFonts w:ascii="Times New Roman" w:hAnsi="Times New Roman" w:cs="Times New Roman"/>
                      <w:u w:val="none"/>
                    </w:rPr>
                  </w:pPr>
                </w:p>
              </w:tc>
              <w:tc>
                <w:tcPr>
                  <w:tcW w:w="765" w:type="dxa"/>
                  <w:vMerge w:val="continue"/>
                  <w:noWrap w:val="0"/>
                  <w:vAlign w:val="center"/>
                </w:tcPr>
                <w:p>
                  <w:pPr>
                    <w:spacing w:line="360" w:lineRule="exact"/>
                    <w:jc w:val="center"/>
                    <w:rPr>
                      <w:rFonts w:ascii="Times New Roman" w:hAnsi="Times New Roman" w:cs="Times New Roman"/>
                      <w:u w:val="none"/>
                    </w:rPr>
                  </w:pPr>
                </w:p>
              </w:tc>
              <w:tc>
                <w:tcPr>
                  <w:tcW w:w="853" w:type="dxa"/>
                  <w:vMerge w:val="continue"/>
                  <w:noWrap w:val="0"/>
                  <w:vAlign w:val="center"/>
                </w:tcPr>
                <w:p>
                  <w:pPr>
                    <w:spacing w:line="360" w:lineRule="exact"/>
                    <w:jc w:val="center"/>
                    <w:rPr>
                      <w:rFonts w:ascii="Times New Roman" w:hAnsi="Times New Roman" w:cs="Times New Roman"/>
                      <w:u w:val="none"/>
                    </w:rPr>
                  </w:pPr>
                </w:p>
              </w:tc>
              <w:tc>
                <w:tcPr>
                  <w:tcW w:w="813"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PM</w:t>
                  </w:r>
                  <w:r>
                    <w:rPr>
                      <w:rFonts w:ascii="Times New Roman" w:hAnsi="Times New Roman" w:cs="Times New Roman"/>
                      <w:u w:val="none"/>
                      <w:vertAlign w:val="subscript"/>
                    </w:rPr>
                    <w:t>2.5</w:t>
                  </w:r>
                </w:p>
              </w:tc>
              <w:tc>
                <w:tcPr>
                  <w:tcW w:w="971"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年平均</w:t>
                  </w:r>
                </w:p>
              </w:tc>
              <w:tc>
                <w:tcPr>
                  <w:tcW w:w="1023"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35</w:t>
                  </w:r>
                </w:p>
              </w:tc>
              <w:tc>
                <w:tcPr>
                  <w:tcW w:w="995"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43</w:t>
                  </w:r>
                </w:p>
              </w:tc>
              <w:tc>
                <w:tcPr>
                  <w:tcW w:w="1158"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122.86</w:t>
                  </w:r>
                </w:p>
              </w:tc>
              <w:tc>
                <w:tcPr>
                  <w:tcW w:w="981" w:type="dxa"/>
                  <w:noWrap w:val="0"/>
                  <w:vAlign w:val="center"/>
                </w:tcPr>
                <w:p>
                  <w:pPr>
                    <w:spacing w:line="360" w:lineRule="exact"/>
                    <w:jc w:val="center"/>
                    <w:rPr>
                      <w:rFonts w:ascii="Times New Roman" w:hAnsi="Times New Roman" w:cs="Times New Roman"/>
                      <w:u w:val="none"/>
                    </w:rPr>
                  </w:pPr>
                  <w:r>
                    <w:rPr>
                      <w:rFonts w:ascii="Times New Roman" w:hAnsi="Times New Roman" w:cs="Times New Roman"/>
                      <w:u w:val="none"/>
                    </w:rPr>
                    <w:t>不达标</w:t>
                  </w:r>
                </w:p>
              </w:tc>
            </w:tr>
          </w:tbl>
          <w:p>
            <w:pPr>
              <w:snapToGrid w:val="0"/>
              <w:spacing w:line="336" w:lineRule="auto"/>
              <w:ind w:firstLine="480" w:firstLineChars="200"/>
              <w:jc w:val="left"/>
              <w:rPr>
                <w:rFonts w:ascii="Times New Roman" w:hAnsi="Times New Roman" w:cs="Times New Roman"/>
                <w:sz w:val="24"/>
                <w:u w:val="none"/>
              </w:rPr>
            </w:pPr>
            <w:r>
              <w:rPr>
                <w:sz w:val="24"/>
                <w:u w:val="none"/>
              </w:rPr>
              <w:t>根据《环境影响评价技术导则 大气环境》（HJ2.2-2018）中项目所在区域达标判断要求，结合表</w:t>
            </w:r>
            <w:r>
              <w:rPr>
                <w:rFonts w:hint="eastAsia"/>
                <w:sz w:val="24"/>
                <w:u w:val="none"/>
                <w:lang w:val="en-US" w:eastAsia="zh-CN"/>
              </w:rPr>
              <w:t>16</w:t>
            </w:r>
            <w:r>
              <w:rPr>
                <w:sz w:val="24"/>
                <w:u w:val="none"/>
              </w:rPr>
              <w:t>、表</w:t>
            </w:r>
            <w:r>
              <w:rPr>
                <w:rFonts w:hint="eastAsia"/>
                <w:sz w:val="24"/>
                <w:u w:val="none"/>
                <w:lang w:val="en-US" w:eastAsia="zh-CN"/>
              </w:rPr>
              <w:t>17</w:t>
            </w:r>
            <w:r>
              <w:rPr>
                <w:sz w:val="24"/>
                <w:u w:val="none"/>
              </w:rPr>
              <w:t>数据可知，</w:t>
            </w:r>
            <w:r>
              <w:rPr>
                <w:rFonts w:hint="eastAsia" w:ascii="Times New Roman" w:hAnsi="Times New Roman" w:cs="Times New Roman"/>
                <w:sz w:val="24"/>
                <w:u w:val="none"/>
                <w:lang w:val="en-US" w:eastAsia="zh-CN"/>
              </w:rPr>
              <w:t xml:space="preserve">本项目所在区域 </w:t>
            </w:r>
            <w:r>
              <w:rPr>
                <w:rFonts w:hint="default" w:ascii="Times New Roman" w:hAnsi="Times New Roman" w:cs="Times New Roman"/>
                <w:sz w:val="24"/>
                <w:u w:val="none"/>
                <w:lang w:val="en-US" w:eastAsia="zh-CN"/>
              </w:rPr>
              <w:t>SO</w:t>
            </w:r>
            <w:r>
              <w:rPr>
                <w:rFonts w:ascii="Times New Roman" w:hAnsi="Times New Roman" w:cs="Times New Roman"/>
                <w:sz w:val="24"/>
                <w:u w:val="none"/>
                <w:lang w:val="en-US" w:eastAsia="zh-CN"/>
              </w:rPr>
              <w:t>₂</w:t>
            </w:r>
            <w:r>
              <w:rPr>
                <w:rFonts w:hint="eastAsia" w:ascii="Times New Roman" w:hAnsi="Times New Roman" w:cs="Times New Roman"/>
                <w:sz w:val="24"/>
                <w:u w:val="none"/>
                <w:lang w:val="en-US" w:eastAsia="zh-CN"/>
              </w:rPr>
              <w:t>、</w:t>
            </w:r>
            <w:r>
              <w:rPr>
                <w:rFonts w:hint="default" w:ascii="Times New Roman" w:hAnsi="Times New Roman" w:cs="Times New Roman"/>
                <w:sz w:val="24"/>
                <w:u w:val="none"/>
                <w:lang w:val="en-US" w:eastAsia="zh-CN"/>
              </w:rPr>
              <w:t>NO₂</w:t>
            </w:r>
            <w:r>
              <w:rPr>
                <w:rFonts w:hint="eastAsia" w:ascii="Times New Roman" w:hAnsi="Times New Roman" w:cs="Times New Roman"/>
                <w:sz w:val="24"/>
                <w:u w:val="none"/>
                <w:lang w:val="en-US" w:eastAsia="zh-CN"/>
              </w:rPr>
              <w:t>、</w:t>
            </w:r>
            <w:r>
              <w:rPr>
                <w:rFonts w:hint="default" w:ascii="Times New Roman" w:hAnsi="Times New Roman" w:cs="Times New Roman"/>
                <w:sz w:val="24"/>
                <w:u w:val="none"/>
                <w:lang w:val="en-US" w:eastAsia="zh-CN"/>
              </w:rPr>
              <w:t>PM</w:t>
            </w:r>
            <w:r>
              <w:rPr>
                <w:rFonts w:hint="default" w:ascii="Times New Roman" w:hAnsi="Times New Roman" w:cs="Times New Roman"/>
                <w:sz w:val="24"/>
                <w:u w:val="none"/>
                <w:vertAlign w:val="subscript"/>
                <w:lang w:val="en-US" w:eastAsia="zh-CN"/>
              </w:rPr>
              <w:t>10</w:t>
            </w:r>
            <w:r>
              <w:rPr>
                <w:rFonts w:hint="eastAsia" w:ascii="Times New Roman" w:hAnsi="Times New Roman" w:cs="Times New Roman"/>
                <w:sz w:val="24"/>
                <w:u w:val="none"/>
                <w:lang w:val="en-US" w:eastAsia="zh-CN"/>
              </w:rPr>
              <w:t>、</w:t>
            </w:r>
            <w:r>
              <w:rPr>
                <w:rFonts w:hint="default" w:ascii="Times New Roman" w:hAnsi="Times New Roman" w:cs="Times New Roman"/>
                <w:sz w:val="24"/>
                <w:u w:val="none"/>
                <w:lang w:val="en-US" w:eastAsia="zh-CN"/>
              </w:rPr>
              <w:t xml:space="preserve">CO </w:t>
            </w:r>
            <w:r>
              <w:rPr>
                <w:rFonts w:hint="eastAsia" w:ascii="Times New Roman" w:hAnsi="Times New Roman" w:cs="Times New Roman"/>
                <w:sz w:val="24"/>
                <w:u w:val="none"/>
                <w:lang w:val="en-US" w:eastAsia="zh-CN"/>
              </w:rPr>
              <w:t>和O</w:t>
            </w:r>
            <w:r>
              <w:rPr>
                <w:rFonts w:hint="eastAsia" w:ascii="Times New Roman" w:hAnsi="Times New Roman" w:cs="Times New Roman"/>
                <w:sz w:val="24"/>
                <w:u w:val="none"/>
                <w:vertAlign w:val="subscript"/>
                <w:lang w:val="en-US" w:eastAsia="zh-CN"/>
              </w:rPr>
              <w:t xml:space="preserve">3 </w:t>
            </w:r>
            <w:r>
              <w:rPr>
                <w:rFonts w:hint="default" w:ascii="Times New Roman" w:hAnsi="Times New Roman" w:cs="Times New Roman"/>
                <w:sz w:val="24"/>
                <w:u w:val="none"/>
                <w:lang w:val="en-US" w:eastAsia="zh-CN"/>
              </w:rPr>
              <w:t>5</w:t>
            </w:r>
            <w:r>
              <w:rPr>
                <w:rFonts w:hint="eastAsia" w:ascii="Times New Roman" w:hAnsi="Times New Roman" w:cs="Times New Roman"/>
                <w:sz w:val="24"/>
                <w:u w:val="none"/>
                <w:lang w:val="en-US" w:eastAsia="zh-CN"/>
              </w:rPr>
              <w:t xml:space="preserve">项基本污染物的年平均质量浓度和对应百分位数日平均质量浓度均达标，但 </w:t>
            </w:r>
            <w:r>
              <w:rPr>
                <w:rFonts w:hint="default" w:ascii="Times New Roman" w:hAnsi="Times New Roman" w:cs="Times New Roman"/>
                <w:sz w:val="24"/>
                <w:u w:val="none"/>
                <w:lang w:val="en-US" w:eastAsia="zh-CN"/>
              </w:rPr>
              <w:t>PM</w:t>
            </w:r>
            <w:r>
              <w:rPr>
                <w:rFonts w:hint="default" w:ascii="Times New Roman" w:hAnsi="Times New Roman" w:cs="Times New Roman"/>
                <w:sz w:val="24"/>
                <w:u w:val="none"/>
                <w:vertAlign w:val="subscript"/>
                <w:lang w:val="en-US" w:eastAsia="zh-CN"/>
              </w:rPr>
              <w:t>2.5</w:t>
            </w:r>
            <w:r>
              <w:rPr>
                <w:rFonts w:hint="eastAsia" w:ascii="Times New Roman" w:hAnsi="Times New Roman" w:cs="Times New Roman"/>
                <w:sz w:val="24"/>
                <w:u w:val="none"/>
                <w:lang w:val="en-US" w:eastAsia="zh-CN"/>
              </w:rPr>
              <w:t>的年平均质量浓度和对应百分位数日平均质量浓度均不达标，</w:t>
            </w:r>
            <w:r>
              <w:rPr>
                <w:sz w:val="24"/>
                <w:u w:val="none"/>
              </w:rPr>
              <w:t>超标污染物为PM</w:t>
            </w:r>
            <w:r>
              <w:rPr>
                <w:sz w:val="24"/>
                <w:u w:val="none"/>
                <w:vertAlign w:val="subscript"/>
              </w:rPr>
              <w:t>2.5</w:t>
            </w:r>
            <w:r>
              <w:rPr>
                <w:sz w:val="24"/>
                <w:u w:val="none"/>
              </w:rPr>
              <w:t>，超标倍数为1.23倍，超标率22.86%。</w:t>
            </w:r>
            <w:r>
              <w:rPr>
                <w:rFonts w:hint="eastAsia" w:ascii="Times New Roman" w:hAnsi="Times New Roman" w:cs="Times New Roman"/>
                <w:sz w:val="24"/>
                <w:u w:val="none"/>
                <w:lang w:val="en-US" w:eastAsia="zh-CN"/>
              </w:rPr>
              <w:t xml:space="preserve">因此，本项目位于空气质量不达标区。 </w:t>
            </w:r>
          </w:p>
          <w:p>
            <w:pPr>
              <w:snapToGrid w:val="0"/>
              <w:spacing w:line="336" w:lineRule="auto"/>
              <w:ind w:firstLine="482"/>
              <w:jc w:val="left"/>
              <w:rPr>
                <w:rFonts w:hint="eastAsia"/>
                <w:sz w:val="24"/>
                <w:u w:val="none"/>
              </w:rPr>
            </w:pPr>
            <w:r>
              <w:rPr>
                <w:rFonts w:hint="eastAsia"/>
                <w:sz w:val="24"/>
                <w:u w:val="none"/>
              </w:rPr>
              <w:t>PM</w:t>
            </w:r>
            <w:r>
              <w:rPr>
                <w:rFonts w:hint="eastAsia"/>
                <w:sz w:val="24"/>
                <w:u w:val="none"/>
                <w:vertAlign w:val="subscript"/>
              </w:rPr>
              <w:t>2.5</w:t>
            </w:r>
            <w:r>
              <w:rPr>
                <w:rFonts w:hint="eastAsia"/>
                <w:sz w:val="24"/>
                <w:u w:val="none"/>
              </w:rPr>
              <w:t>出现超标的原因主要有：一是冬季逆温、湍流运动不明显等不利气象造成污染物难于扩散和消除，</w:t>
            </w:r>
            <w:r>
              <w:rPr>
                <w:rFonts w:hint="eastAsia"/>
                <w:sz w:val="24"/>
                <w:u w:val="none"/>
                <w:lang w:val="en-US" w:eastAsia="zh-CN"/>
              </w:rPr>
              <w:t>由于</w:t>
            </w:r>
            <w:r>
              <w:rPr>
                <w:rFonts w:hint="eastAsia"/>
                <w:sz w:val="24"/>
                <w:u w:val="none"/>
              </w:rPr>
              <w:t>北方冬季采暖</w:t>
            </w:r>
            <w:r>
              <w:rPr>
                <w:rFonts w:hint="eastAsia"/>
                <w:sz w:val="24"/>
                <w:u w:val="none"/>
                <w:lang w:val="en-US" w:eastAsia="zh-CN"/>
              </w:rPr>
              <w:t>时间长</w:t>
            </w:r>
            <w:r>
              <w:rPr>
                <w:rFonts w:hint="eastAsia"/>
                <w:sz w:val="24"/>
                <w:u w:val="none"/>
              </w:rPr>
              <w:t>会大量增加颗粒物的排放，PM</w:t>
            </w:r>
            <w:r>
              <w:rPr>
                <w:rFonts w:hint="eastAsia"/>
                <w:sz w:val="24"/>
                <w:u w:val="none"/>
                <w:vertAlign w:val="subscript"/>
              </w:rPr>
              <w:t>2.5</w:t>
            </w:r>
            <w:r>
              <w:rPr>
                <w:rFonts w:hint="eastAsia"/>
                <w:sz w:val="24"/>
                <w:u w:val="none"/>
              </w:rPr>
              <w:t>粒径小，比表面积大，在大气中存留时间长，容易进行长距离的跨区域传输，故易随污染气团入境与本地污染叠加，造成重污染天气。二是项目所在地处常德经济开发区，工业集中度较高，新开工建设项目较多，土方开挖，渣土运输车辆较多，导致</w:t>
            </w:r>
            <w:r>
              <w:rPr>
                <w:sz w:val="24"/>
                <w:u w:val="none"/>
              </w:rPr>
              <w:t>PM</w:t>
            </w:r>
            <w:r>
              <w:rPr>
                <w:sz w:val="24"/>
                <w:u w:val="none"/>
                <w:vertAlign w:val="subscript"/>
              </w:rPr>
              <w:t>2.5</w:t>
            </w:r>
            <w:r>
              <w:rPr>
                <w:rFonts w:hint="eastAsia"/>
                <w:sz w:val="24"/>
                <w:u w:val="none"/>
              </w:rPr>
              <w:t>超标</w:t>
            </w:r>
            <w:r>
              <w:rPr>
                <w:sz w:val="24"/>
                <w:u w:val="none"/>
              </w:rPr>
              <w:t>，</w:t>
            </w:r>
            <w:r>
              <w:rPr>
                <w:rFonts w:hint="eastAsia"/>
                <w:sz w:val="24"/>
                <w:u w:val="none"/>
              </w:rPr>
              <w:t>因此，环境空气不仅与本地有关系，而且与大区域范围的传输密不可分。</w:t>
            </w:r>
          </w:p>
          <w:p>
            <w:pPr>
              <w:spacing w:line="360" w:lineRule="auto"/>
              <w:ind w:firstLine="480" w:firstLineChars="200"/>
              <w:rPr>
                <w:rFonts w:hint="eastAsia"/>
                <w:sz w:val="24"/>
                <w:u w:val="none"/>
              </w:rPr>
            </w:pPr>
            <w:r>
              <w:rPr>
                <w:rFonts w:hint="eastAsia"/>
                <w:sz w:val="24"/>
                <w:u w:val="none"/>
              </w:rPr>
              <w:t>根据《中华人民共和国大气污染防治法》(2015.8.29修订)中第十四条：未达到国家大气环境质量标准城市的人民政府应当及时编制大气环境质量限期达标规划，采取措施，按照国务院或者省级人民政府规定的期限达到大气环境质量标准。由于经开区大气环境质量属于不达标区，经开区管委会着手制定了经开区大气环境质量限期达标规划。</w:t>
            </w:r>
            <w:r>
              <w:rPr>
                <w:rFonts w:hAnsi="宋体"/>
                <w:sz w:val="24"/>
                <w:u w:val="none"/>
              </w:rPr>
              <w:t>常德市人民政府办公室</w:t>
            </w:r>
            <w:r>
              <w:rPr>
                <w:rFonts w:hint="eastAsia" w:hAnsi="宋体"/>
                <w:sz w:val="24"/>
                <w:u w:val="none"/>
              </w:rPr>
              <w:t>下发</w:t>
            </w:r>
            <w:r>
              <w:rPr>
                <w:rFonts w:hAnsi="宋体"/>
                <w:sz w:val="24"/>
                <w:u w:val="none"/>
              </w:rPr>
              <w:t>《常德污染防治攻坚战三年行动计划</w:t>
            </w:r>
            <w:r>
              <w:rPr>
                <w:sz w:val="24"/>
                <w:u w:val="none"/>
              </w:rPr>
              <w:t>(2018—2020)</w:t>
            </w:r>
            <w:r>
              <w:rPr>
                <w:rFonts w:hAnsi="宋体"/>
                <w:sz w:val="24"/>
                <w:u w:val="none"/>
              </w:rPr>
              <w:t>》</w:t>
            </w:r>
            <w:r>
              <w:rPr>
                <w:rFonts w:hint="eastAsia" w:hAnsi="宋体"/>
                <w:sz w:val="24"/>
                <w:u w:val="none"/>
              </w:rPr>
              <w:t>，</w:t>
            </w:r>
            <w:r>
              <w:rPr>
                <w:rFonts w:hint="eastAsia"/>
                <w:sz w:val="24"/>
                <w:u w:val="none"/>
              </w:rPr>
              <w:t>要求进一步加强大气污染防治，推动大气环境质量持续改善，保障人民群众健康。通过努力，全市大气污染物排放总量显著下降，区域大气环境管理能力明显提高。环境空气质量明显改善，包括SO</w:t>
            </w:r>
            <w:r>
              <w:rPr>
                <w:rFonts w:hint="eastAsia"/>
                <w:sz w:val="24"/>
                <w:u w:val="none"/>
                <w:vertAlign w:val="subscript"/>
              </w:rPr>
              <w:t>2</w:t>
            </w:r>
            <w:r>
              <w:rPr>
                <w:rFonts w:hint="eastAsia"/>
                <w:sz w:val="24"/>
                <w:u w:val="none"/>
              </w:rPr>
              <w:t>、NO</w:t>
            </w:r>
            <w:r>
              <w:rPr>
                <w:rFonts w:hint="eastAsia"/>
                <w:sz w:val="24"/>
                <w:u w:val="none"/>
                <w:vertAlign w:val="subscript"/>
              </w:rPr>
              <w:t>2</w:t>
            </w:r>
            <w:r>
              <w:rPr>
                <w:rFonts w:hint="eastAsia"/>
                <w:sz w:val="24"/>
                <w:u w:val="none"/>
              </w:rPr>
              <w:t>、CO、PM</w:t>
            </w:r>
            <w:r>
              <w:rPr>
                <w:rFonts w:hint="eastAsia"/>
                <w:sz w:val="24"/>
                <w:u w:val="none"/>
                <w:vertAlign w:val="subscript"/>
              </w:rPr>
              <w:t>10</w:t>
            </w:r>
            <w:r>
              <w:rPr>
                <w:rFonts w:hint="eastAsia"/>
                <w:sz w:val="24"/>
                <w:u w:val="none"/>
              </w:rPr>
              <w:t>、PM</w:t>
            </w:r>
            <w:r>
              <w:rPr>
                <w:rFonts w:hint="eastAsia"/>
                <w:sz w:val="24"/>
                <w:u w:val="none"/>
                <w:vertAlign w:val="subscript"/>
              </w:rPr>
              <w:t>2.5</w:t>
            </w:r>
            <w:r>
              <w:rPr>
                <w:rFonts w:hint="eastAsia"/>
                <w:sz w:val="24"/>
                <w:u w:val="none"/>
              </w:rPr>
              <w:t>、O</w:t>
            </w:r>
            <w:r>
              <w:rPr>
                <w:rFonts w:hint="eastAsia"/>
                <w:sz w:val="24"/>
                <w:u w:val="none"/>
                <w:vertAlign w:val="subscript"/>
              </w:rPr>
              <w:t>3</w:t>
            </w:r>
            <w:r>
              <w:rPr>
                <w:rFonts w:hint="eastAsia"/>
                <w:sz w:val="24"/>
                <w:u w:val="none"/>
              </w:rPr>
              <w:t xml:space="preserve"> 六项主要大气污染物达到国家环境空气质量二级标准，全面消除重污染天气，明显增强人民的蓝天幸福感。由于区域大气污染减排计划的推进，污染情况整体呈逐渐下降的趋势。</w:t>
            </w:r>
          </w:p>
          <w:p>
            <w:pPr>
              <w:spacing w:line="360" w:lineRule="auto"/>
              <w:ind w:firstLine="480" w:firstLineChars="200"/>
              <w:rPr>
                <w:rFonts w:hint="eastAsia"/>
                <w:bCs/>
                <w:sz w:val="24"/>
                <w:u w:val="none"/>
              </w:rPr>
            </w:pPr>
            <w:r>
              <w:rPr>
                <w:rFonts w:hint="eastAsia" w:hAnsi="宋体"/>
                <w:color w:val="000000"/>
                <w:sz w:val="24"/>
                <w:u w:val="none"/>
                <w:lang w:val="en-US" w:eastAsia="zh-CN"/>
              </w:rPr>
              <w:t>2、</w:t>
            </w:r>
            <w:r>
              <w:rPr>
                <w:rFonts w:hint="eastAsia"/>
                <w:bCs/>
                <w:sz w:val="24"/>
                <w:u w:val="none"/>
              </w:rPr>
              <w:t>特征因子现状调查与评价</w:t>
            </w:r>
          </w:p>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bCs/>
                <w:sz w:val="24"/>
                <w:szCs w:val="24"/>
                <w:u w:val="none"/>
              </w:rPr>
              <w:t>本环评特征污染因子</w:t>
            </w:r>
            <w:r>
              <w:rPr>
                <w:rFonts w:hint="eastAsia" w:asciiTheme="minorEastAsia" w:hAnsiTheme="minorEastAsia" w:eastAsiaTheme="minorEastAsia" w:cstheme="minorEastAsia"/>
                <w:bCs/>
                <w:sz w:val="24"/>
                <w:szCs w:val="24"/>
                <w:u w:val="none"/>
                <w:lang w:eastAsia="zh-CN"/>
              </w:rPr>
              <w:t>（</w:t>
            </w:r>
            <w:r>
              <w:rPr>
                <w:rFonts w:hint="eastAsia" w:asciiTheme="minorEastAsia" w:hAnsiTheme="minorEastAsia" w:eastAsiaTheme="minorEastAsia" w:cstheme="minorEastAsia"/>
                <w:bCs/>
                <w:sz w:val="24"/>
                <w:szCs w:val="24"/>
                <w:u w:val="none"/>
                <w:lang w:val="en-US" w:eastAsia="zh-CN"/>
              </w:rPr>
              <w:t>NHMC、HCL</w:t>
            </w:r>
            <w:r>
              <w:rPr>
                <w:rFonts w:hint="eastAsia" w:asciiTheme="minorEastAsia" w:hAnsiTheme="minorEastAsia" w:eastAsiaTheme="minorEastAsia" w:cstheme="minorEastAsia"/>
                <w:bCs/>
                <w:sz w:val="24"/>
                <w:szCs w:val="24"/>
                <w:u w:val="none"/>
                <w:lang w:eastAsia="zh-CN"/>
              </w:rPr>
              <w:t>）</w:t>
            </w:r>
            <w:r>
              <w:rPr>
                <w:rFonts w:hint="eastAsia" w:asciiTheme="minorEastAsia" w:hAnsiTheme="minorEastAsia" w:eastAsiaTheme="minorEastAsia" w:cstheme="minorEastAsia"/>
                <w:bCs/>
                <w:sz w:val="24"/>
                <w:szCs w:val="24"/>
                <w:u w:val="none"/>
              </w:rPr>
              <w:t>数据引用《</w:t>
            </w:r>
            <w:r>
              <w:rPr>
                <w:rFonts w:hint="eastAsia" w:asciiTheme="minorEastAsia" w:hAnsiTheme="minorEastAsia" w:eastAsiaTheme="minorEastAsia" w:cstheme="minorEastAsia"/>
                <w:bCs/>
                <w:sz w:val="24"/>
                <w:szCs w:val="24"/>
                <w:u w:val="none"/>
                <w:lang w:val="en-US" w:eastAsia="zh-CN"/>
              </w:rPr>
              <w:t>常德经济技术开发区工业废物综合利用及处置项目</w:t>
            </w:r>
            <w:r>
              <w:rPr>
                <w:rFonts w:hint="eastAsia" w:asciiTheme="minorEastAsia" w:hAnsiTheme="minorEastAsia" w:eastAsiaTheme="minorEastAsia" w:cstheme="minorEastAsia"/>
                <w:bCs/>
                <w:sz w:val="24"/>
                <w:szCs w:val="24"/>
                <w:u w:val="none"/>
              </w:rPr>
              <w:t>环境影响报告书》中</w:t>
            </w:r>
            <w:r>
              <w:rPr>
                <w:rFonts w:hint="eastAsia" w:asciiTheme="minorEastAsia" w:hAnsiTheme="minorEastAsia" w:eastAsiaTheme="minorEastAsia" w:cstheme="minorEastAsia"/>
                <w:bCs/>
                <w:sz w:val="24"/>
                <w:szCs w:val="24"/>
                <w:u w:val="none"/>
                <w:lang w:val="en-US" w:eastAsia="zh-CN"/>
              </w:rPr>
              <w:t>环境空气质量现状监测中</w:t>
            </w:r>
            <w:r>
              <w:rPr>
                <w:rFonts w:hint="eastAsia" w:asciiTheme="minorEastAsia" w:hAnsiTheme="minorEastAsia" w:eastAsiaTheme="minorEastAsia" w:cstheme="minorEastAsia"/>
                <w:color w:val="000000"/>
                <w:kern w:val="0"/>
                <w:sz w:val="24"/>
                <w:szCs w:val="24"/>
                <w:u w:val="none"/>
                <w:lang w:val="en-US" w:eastAsia="zh-CN" w:bidi="ar"/>
              </w:rPr>
              <w:t>A4点何家坪居民点（位于本项目下风向NW800m）</w:t>
            </w:r>
            <w:r>
              <w:rPr>
                <w:rFonts w:hint="eastAsia" w:asciiTheme="minorEastAsia" w:hAnsiTheme="minorEastAsia" w:eastAsiaTheme="minorEastAsia" w:cstheme="minorEastAsia"/>
                <w:bCs/>
                <w:sz w:val="24"/>
                <w:szCs w:val="24"/>
                <w:u w:val="none"/>
              </w:rPr>
              <w:t>的监测数据，</w:t>
            </w:r>
            <w:r>
              <w:rPr>
                <w:rFonts w:hint="eastAsia" w:asciiTheme="minorEastAsia" w:hAnsiTheme="minorEastAsia" w:eastAsiaTheme="minorEastAsia" w:cstheme="minorEastAsia"/>
                <w:bCs/>
                <w:sz w:val="24"/>
                <w:szCs w:val="24"/>
                <w:u w:val="none"/>
                <w:lang w:val="en-US" w:eastAsia="zh-CN"/>
              </w:rPr>
              <w:t>该项目监测时间为2018年4月17-23日，连续监测7天，</w:t>
            </w:r>
            <w:r>
              <w:rPr>
                <w:rFonts w:hint="eastAsia" w:asciiTheme="minorEastAsia" w:hAnsiTheme="minorEastAsia" w:eastAsiaTheme="minorEastAsia" w:cstheme="minorEastAsia"/>
                <w:sz w:val="24"/>
                <w:szCs w:val="24"/>
                <w:u w:val="none"/>
              </w:rPr>
              <w:t>监测数据见</w:t>
            </w:r>
            <w:r>
              <w:rPr>
                <w:rFonts w:hint="eastAsia" w:asciiTheme="minorEastAsia" w:hAnsiTheme="minorEastAsia" w:eastAsiaTheme="minorEastAsia" w:cstheme="minorEastAsia"/>
                <w:sz w:val="24"/>
                <w:szCs w:val="24"/>
                <w:u w:val="none"/>
                <w:lang w:val="en-US" w:eastAsia="zh-CN"/>
              </w:rPr>
              <w:t>下</w:t>
            </w:r>
            <w:r>
              <w:rPr>
                <w:rFonts w:hint="eastAsia" w:asciiTheme="minorEastAsia" w:hAnsiTheme="minorEastAsia" w:eastAsiaTheme="minorEastAsia" w:cstheme="minorEastAsia"/>
                <w:sz w:val="24"/>
                <w:szCs w:val="24"/>
                <w:u w:val="none"/>
              </w:rPr>
              <w:t>表：</w:t>
            </w:r>
          </w:p>
          <w:p>
            <w:pPr>
              <w:adjustRightInd w:val="0"/>
              <w:snapToGrid w:val="0"/>
              <w:jc w:val="center"/>
              <w:rPr>
                <w:rFonts w:eastAsiaTheme="minorEastAsia"/>
                <w:b/>
                <w:szCs w:val="21"/>
                <w:u w:val="none"/>
              </w:rPr>
            </w:pPr>
            <w:r>
              <w:rPr>
                <w:rFonts w:eastAsiaTheme="minorEastAsia"/>
                <w:b/>
                <w:szCs w:val="21"/>
                <w:u w:val="none"/>
              </w:rPr>
              <w:t>表</w:t>
            </w:r>
            <w:r>
              <w:rPr>
                <w:rFonts w:hint="eastAsia" w:eastAsiaTheme="minorEastAsia"/>
                <w:b/>
                <w:szCs w:val="21"/>
                <w:u w:val="none"/>
                <w:lang w:val="en-US" w:eastAsia="zh-CN"/>
              </w:rPr>
              <w:t>18</w:t>
            </w:r>
            <w:r>
              <w:rPr>
                <w:rFonts w:eastAsiaTheme="minorEastAsia"/>
                <w:b/>
                <w:szCs w:val="21"/>
                <w:u w:val="none"/>
              </w:rPr>
              <w:t xml:space="preserve">  环境空气质量监测结果一览表    单位：mg/m</w:t>
            </w:r>
            <w:r>
              <w:rPr>
                <w:rFonts w:eastAsiaTheme="minorEastAsia"/>
                <w:b/>
                <w:szCs w:val="21"/>
                <w:u w:val="none"/>
                <w:vertAlign w:val="superscript"/>
              </w:rPr>
              <w:t>3</w:t>
            </w:r>
          </w:p>
          <w:tbl>
            <w:tblPr>
              <w:tblStyle w:val="24"/>
              <w:tblW w:w="830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061"/>
              <w:gridCol w:w="2801"/>
              <w:gridCol w:w="1142"/>
              <w:gridCol w:w="129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862" w:type="dxa"/>
                  <w:gridSpan w:val="2"/>
                  <w:tcBorders>
                    <w:top w:val="single" w:color="auto" w:sz="4" w:space="0"/>
                    <w:left w:val="single" w:color="auto" w:sz="4" w:space="0"/>
                    <w:bottom w:val="single" w:color="auto" w:sz="4" w:space="0"/>
                    <w:right w:val="single" w:color="auto" w:sz="4" w:space="0"/>
                    <w:tl2br w:val="single" w:color="auto" w:sz="4" w:space="0"/>
                  </w:tcBorders>
                </w:tcPr>
                <w:p>
                  <w:pPr>
                    <w:rPr>
                      <w:rFonts w:hint="eastAsia" w:asciiTheme="minorEastAsia" w:hAnsiTheme="minorEastAsia" w:eastAsiaTheme="minorEastAsia" w:cstheme="minorEastAsia"/>
                      <w:szCs w:val="21"/>
                      <w:u w:val="none"/>
                    </w:rPr>
                  </w:pPr>
                  <w:r>
                    <w:rPr>
                      <w:rFonts w:hint="eastAsia" w:asciiTheme="minorEastAsia" w:hAnsiTheme="minorEastAsia" w:eastAsiaTheme="minorEastAsia" w:cstheme="minorEastAsia"/>
                      <w:szCs w:val="21"/>
                      <w:u w:val="none"/>
                    </w:rPr>
                    <w:t xml:space="preserve">                          </w:t>
                  </w:r>
                  <w:r>
                    <w:rPr>
                      <w:rFonts w:hint="eastAsia" w:asciiTheme="minorEastAsia" w:hAnsiTheme="minorEastAsia" w:eastAsiaTheme="minorEastAsia" w:cstheme="minorEastAsia"/>
                      <w:szCs w:val="21"/>
                      <w:u w:val="none"/>
                      <w:lang w:val="en-US" w:eastAsia="zh-CN"/>
                    </w:rPr>
                    <w:t xml:space="preserve">    </w:t>
                  </w:r>
                  <w:r>
                    <w:rPr>
                      <w:rFonts w:hint="eastAsia" w:asciiTheme="minorEastAsia" w:hAnsiTheme="minorEastAsia" w:eastAsiaTheme="minorEastAsia" w:cstheme="minorEastAsia"/>
                      <w:szCs w:val="21"/>
                      <w:u w:val="none"/>
                    </w:rPr>
                    <w:t xml:space="preserve"> 项目</w:t>
                  </w:r>
                </w:p>
                <w:p>
                  <w:pPr>
                    <w:rPr>
                      <w:rFonts w:hint="eastAsia" w:asciiTheme="minorEastAsia" w:hAnsiTheme="minorEastAsia" w:eastAsiaTheme="minorEastAsia" w:cstheme="minorEastAsia"/>
                      <w:szCs w:val="21"/>
                      <w:u w:val="none"/>
                    </w:rPr>
                  </w:pPr>
                  <w:r>
                    <w:rPr>
                      <w:rFonts w:hint="eastAsia" w:asciiTheme="minorEastAsia" w:hAnsiTheme="minorEastAsia" w:eastAsiaTheme="minorEastAsia" w:cstheme="minorEastAsia"/>
                      <w:szCs w:val="21"/>
                      <w:u w:val="none"/>
                    </w:rPr>
                    <w:t>监测点</w:t>
                  </w:r>
                </w:p>
              </w:tc>
              <w:tc>
                <w:tcPr>
                  <w:tcW w:w="11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u w:val="none"/>
                      <w:vertAlign w:val="subscript"/>
                    </w:rPr>
                  </w:pPr>
                  <w:r>
                    <w:rPr>
                      <w:rFonts w:hint="eastAsia" w:asciiTheme="minorEastAsia" w:hAnsiTheme="minorEastAsia" w:eastAsiaTheme="minorEastAsia" w:cstheme="minorEastAsia"/>
                      <w:szCs w:val="21"/>
                      <w:u w:val="none"/>
                    </w:rPr>
                    <w:t>HCl</w:t>
                  </w:r>
                </w:p>
              </w:tc>
              <w:tc>
                <w:tcPr>
                  <w:tcW w:w="12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u w:val="none"/>
                      <w:vertAlign w:val="subscript"/>
                    </w:rPr>
                  </w:pPr>
                  <w:r>
                    <w:rPr>
                      <w:rFonts w:hint="eastAsia" w:asciiTheme="minorEastAsia" w:hAnsiTheme="minorEastAsia" w:eastAsiaTheme="minorEastAsia" w:cstheme="minorEastAsia"/>
                      <w:szCs w:val="21"/>
                      <w:u w:val="none"/>
                    </w:rPr>
                    <w:t>NHMC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61" w:type="dxa"/>
                  <w:vMerge w:val="restart"/>
                  <w:tcBorders>
                    <w:top w:val="single" w:color="auto" w:sz="4" w:space="0"/>
                    <w:left w:val="single" w:color="auto" w:sz="4" w:space="0"/>
                    <w:right w:val="single" w:color="auto" w:sz="4" w:space="0"/>
                  </w:tcBorders>
                  <w:vAlign w:val="center"/>
                </w:tcPr>
                <w:p>
                  <w:pPr>
                    <w:pStyle w:val="90"/>
                    <w:snapToGrid w:val="0"/>
                    <w:spacing w:line="240" w:lineRule="auto"/>
                    <w:ind w:firstLine="0" w:firstLineChars="0"/>
                    <w:jc w:val="center"/>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A4何家坪居民点</w:t>
                  </w:r>
                </w:p>
                <w:p>
                  <w:pPr>
                    <w:pStyle w:val="90"/>
                    <w:snapToGrid w:val="0"/>
                    <w:spacing w:line="240" w:lineRule="auto"/>
                    <w:ind w:firstLine="0" w:firstLineChars="0"/>
                    <w:jc w:val="center"/>
                    <w:rPr>
                      <w:rFonts w:hint="eastAsia" w:asciiTheme="minorEastAsia" w:hAnsiTheme="minorEastAsia" w:eastAsiaTheme="minorEastAsia" w:cstheme="minorEastAsia"/>
                      <w:sz w:val="21"/>
                      <w:szCs w:val="21"/>
                      <w:u w:val="none"/>
                      <w:lang w:val="en-US" w:eastAsia="zh-CN"/>
                    </w:rPr>
                  </w:pPr>
                  <w:r>
                    <w:rPr>
                      <w:rFonts w:hint="eastAsia" w:asciiTheme="minorEastAsia" w:hAnsiTheme="minorEastAsia" w:eastAsiaTheme="minorEastAsia" w:cstheme="minorEastAsia"/>
                      <w:sz w:val="21"/>
                      <w:szCs w:val="21"/>
                      <w:u w:val="none"/>
                      <w:lang w:val="en-US" w:eastAsia="zh-CN"/>
                    </w:rPr>
                    <w:t>（距本项目SE800m）</w:t>
                  </w:r>
                </w:p>
              </w:tc>
              <w:tc>
                <w:tcPr>
                  <w:tcW w:w="28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u w:val="none"/>
                      <w:lang w:val="en-US" w:eastAsia="zh-CN"/>
                    </w:rPr>
                  </w:pPr>
                  <w:r>
                    <w:rPr>
                      <w:rFonts w:hint="eastAsia" w:asciiTheme="minorEastAsia" w:hAnsiTheme="minorEastAsia" w:eastAsiaTheme="minorEastAsia" w:cstheme="minorEastAsia"/>
                      <w:szCs w:val="21"/>
                      <w:u w:val="none"/>
                      <w:lang w:val="en-US" w:eastAsia="zh-CN"/>
                    </w:rPr>
                    <w:t>监测值</w:t>
                  </w:r>
                </w:p>
              </w:tc>
              <w:tc>
                <w:tcPr>
                  <w:tcW w:w="11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u w:val="none"/>
                      <w:lang w:val="en-US" w:eastAsia="zh-CN"/>
                    </w:rPr>
                  </w:pPr>
                  <w:r>
                    <w:rPr>
                      <w:rFonts w:hint="eastAsia" w:asciiTheme="minorEastAsia" w:hAnsiTheme="minorEastAsia" w:eastAsiaTheme="minorEastAsia" w:cstheme="minorEastAsia"/>
                      <w:szCs w:val="21"/>
                      <w:u w:val="none"/>
                      <w:lang w:val="en-US" w:eastAsia="zh-CN"/>
                    </w:rPr>
                    <w:t>ND</w:t>
                  </w:r>
                </w:p>
              </w:tc>
              <w:tc>
                <w:tcPr>
                  <w:tcW w:w="12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u w:val="none"/>
                      <w:lang w:val="en-US" w:eastAsia="zh-CN"/>
                    </w:rPr>
                  </w:pPr>
                  <w:r>
                    <w:rPr>
                      <w:rFonts w:hint="eastAsia" w:asciiTheme="minorEastAsia" w:hAnsiTheme="minorEastAsia" w:eastAsiaTheme="minorEastAsia" w:cstheme="minorEastAsia"/>
                      <w:szCs w:val="21"/>
                      <w:u w:val="none"/>
                      <w:lang w:val="en-US" w:eastAsia="zh-CN"/>
                    </w:rPr>
                    <w:t>610-680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61" w:type="dxa"/>
                  <w:vMerge w:val="continue"/>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u w:val="none"/>
                    </w:rPr>
                  </w:pPr>
                </w:p>
              </w:tc>
              <w:tc>
                <w:tcPr>
                  <w:tcW w:w="28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u w:val="none"/>
                    </w:rPr>
                  </w:pPr>
                  <w:r>
                    <w:rPr>
                      <w:rFonts w:hint="eastAsia" w:asciiTheme="minorEastAsia" w:hAnsiTheme="minorEastAsia" w:eastAsiaTheme="minorEastAsia" w:cstheme="minorEastAsia"/>
                      <w:szCs w:val="21"/>
                      <w:u w:val="none"/>
                      <w:lang w:val="en-US" w:eastAsia="zh-CN"/>
                    </w:rPr>
                    <w:t>小时</w:t>
                  </w:r>
                  <w:r>
                    <w:rPr>
                      <w:rFonts w:hint="eastAsia" w:asciiTheme="minorEastAsia" w:hAnsiTheme="minorEastAsia" w:eastAsiaTheme="minorEastAsia" w:cstheme="minorEastAsia"/>
                      <w:szCs w:val="21"/>
                      <w:u w:val="none"/>
                    </w:rPr>
                    <w:t>均值</w:t>
                  </w:r>
                </w:p>
              </w:tc>
              <w:tc>
                <w:tcPr>
                  <w:tcW w:w="11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u w:val="none"/>
                      <w:lang w:val="en-US" w:eastAsia="zh-CN"/>
                    </w:rPr>
                  </w:pPr>
                  <w:r>
                    <w:rPr>
                      <w:rFonts w:hint="eastAsia" w:asciiTheme="minorEastAsia" w:hAnsiTheme="minorEastAsia" w:eastAsiaTheme="minorEastAsia" w:cstheme="minorEastAsia"/>
                      <w:szCs w:val="21"/>
                      <w:u w:val="none"/>
                      <w:lang w:val="en-US" w:eastAsia="zh-CN"/>
                    </w:rPr>
                    <w:t>ND</w:t>
                  </w:r>
                </w:p>
              </w:tc>
              <w:tc>
                <w:tcPr>
                  <w:tcW w:w="129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eastAsia" w:asciiTheme="minorEastAsia" w:hAnsiTheme="minorEastAsia" w:eastAsiaTheme="minorEastAsia" w:cstheme="minorEastAsia"/>
                      <w:szCs w:val="21"/>
                      <w:u w:val="none"/>
                    </w:rPr>
                  </w:pPr>
                  <w:r>
                    <w:rPr>
                      <w:rFonts w:hint="eastAsia" w:asciiTheme="minorEastAsia" w:hAnsiTheme="minorEastAsia" w:eastAsiaTheme="minorEastAsia" w:cstheme="minorEastAsia"/>
                      <w:color w:val="000000"/>
                      <w:kern w:val="0"/>
                      <w:sz w:val="20"/>
                      <w:szCs w:val="20"/>
                      <w:u w:val="none"/>
                      <w:lang w:val="en-US" w:eastAsia="zh-CN" w:bidi="ar"/>
                    </w:rPr>
                    <w:t>634.29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86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u w:val="none"/>
                    </w:rPr>
                  </w:pPr>
                  <w:r>
                    <w:rPr>
                      <w:rFonts w:hint="eastAsia" w:asciiTheme="minorEastAsia" w:hAnsiTheme="minorEastAsia" w:eastAsiaTheme="minorEastAsia" w:cstheme="minorEastAsia"/>
                      <w:szCs w:val="21"/>
                      <w:u w:val="none"/>
                    </w:rPr>
                    <w:t>HJ2.2-2018附录D其他污染物空气质量浓度限值</w:t>
                  </w:r>
                </w:p>
              </w:tc>
              <w:tc>
                <w:tcPr>
                  <w:tcW w:w="1142" w:type="dxa"/>
                  <w:tcBorders>
                    <w:top w:val="single" w:color="auto" w:sz="4" w:space="0"/>
                    <w:left w:val="single" w:color="auto" w:sz="4" w:space="0"/>
                    <w:bottom w:val="single" w:color="auto" w:sz="4" w:space="0"/>
                    <w:right w:val="single" w:color="auto" w:sz="4" w:space="0"/>
                  </w:tcBorders>
                  <w:vAlign w:val="center"/>
                </w:tcPr>
                <w:p>
                  <w:pPr>
                    <w:jc w:val="center"/>
                    <w:rPr>
                      <w:rFonts w:hint="default" w:asciiTheme="minorEastAsia" w:hAnsiTheme="minorEastAsia" w:eastAsiaTheme="minorEastAsia" w:cstheme="minorEastAsia"/>
                      <w:szCs w:val="21"/>
                      <w:u w:val="none"/>
                      <w:lang w:val="en-US" w:eastAsia="zh-CN"/>
                    </w:rPr>
                  </w:pPr>
                  <w:r>
                    <w:rPr>
                      <w:rFonts w:hint="eastAsia" w:asciiTheme="minorEastAsia" w:hAnsiTheme="minorEastAsia" w:eastAsiaTheme="minorEastAsia" w:cstheme="minorEastAsia"/>
                      <w:szCs w:val="21"/>
                      <w:u w:val="none"/>
                      <w:lang w:val="en-US" w:eastAsia="zh-CN"/>
                    </w:rPr>
                    <w:t>50</w:t>
                  </w:r>
                </w:p>
              </w:tc>
              <w:tc>
                <w:tcPr>
                  <w:tcW w:w="12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u w:val="none"/>
                    </w:rPr>
                  </w:pPr>
                  <w:r>
                    <w:rPr>
                      <w:rFonts w:hint="eastAsia" w:asciiTheme="minorEastAsia" w:hAnsiTheme="minorEastAsia" w:eastAsiaTheme="minorEastAsia" w:cstheme="minorEastAsia"/>
                      <w:szCs w:val="21"/>
                      <w:u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86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u w:val="none"/>
                    </w:rPr>
                  </w:pPr>
                  <w:r>
                    <w:rPr>
                      <w:rFonts w:hint="eastAsia" w:asciiTheme="minorEastAsia" w:hAnsiTheme="minorEastAsia" w:eastAsiaTheme="minorEastAsia" w:cstheme="minorEastAsia"/>
                      <w:szCs w:val="21"/>
                      <w:u w:val="none"/>
                    </w:rPr>
                    <w:t>DB13/1577-2012中表1二级标准（</w:t>
                  </w:r>
                  <w:r>
                    <w:rPr>
                      <w:rFonts w:hint="eastAsia" w:asciiTheme="minorEastAsia" w:hAnsiTheme="minorEastAsia" w:eastAsiaTheme="minorEastAsia" w:cstheme="minorEastAsia"/>
                      <w:szCs w:val="21"/>
                      <w:u w:val="none"/>
                      <w:lang w:val="en-US" w:eastAsia="zh-CN"/>
                    </w:rPr>
                    <w:t>1</w:t>
                  </w:r>
                  <w:r>
                    <w:rPr>
                      <w:rFonts w:hint="eastAsia" w:asciiTheme="minorEastAsia" w:hAnsiTheme="minorEastAsia" w:eastAsiaTheme="minorEastAsia" w:cstheme="minorEastAsia"/>
                      <w:szCs w:val="21"/>
                      <w:u w:val="none"/>
                    </w:rPr>
                    <w:t>小时均值）</w:t>
                  </w:r>
                </w:p>
              </w:tc>
              <w:tc>
                <w:tcPr>
                  <w:tcW w:w="114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u w:val="none"/>
                    </w:rPr>
                  </w:pPr>
                  <w:r>
                    <w:rPr>
                      <w:rFonts w:hint="eastAsia" w:asciiTheme="minorEastAsia" w:hAnsiTheme="minorEastAsia" w:eastAsiaTheme="minorEastAsia" w:cstheme="minorEastAsia"/>
                      <w:szCs w:val="21"/>
                      <w:u w:val="none"/>
                    </w:rPr>
                    <w:t>/</w:t>
                  </w:r>
                </w:p>
              </w:tc>
              <w:tc>
                <w:tcPr>
                  <w:tcW w:w="12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u w:val="none"/>
                      <w:lang w:val="en-US" w:eastAsia="zh-CN"/>
                    </w:rPr>
                  </w:pPr>
                  <w:r>
                    <w:rPr>
                      <w:rFonts w:hint="eastAsia" w:asciiTheme="minorEastAsia" w:hAnsiTheme="minorEastAsia" w:eastAsiaTheme="minorEastAsia" w:cstheme="minorEastAsia"/>
                      <w:szCs w:val="21"/>
                      <w:u w:val="none"/>
                    </w:rPr>
                    <w:t>≤2</w:t>
                  </w:r>
                  <w:r>
                    <w:rPr>
                      <w:rFonts w:hint="eastAsia" w:asciiTheme="minorEastAsia" w:hAnsiTheme="minorEastAsia" w:eastAsiaTheme="minorEastAsia" w:cstheme="minorEastAsia"/>
                      <w:szCs w:val="21"/>
                      <w:u w:val="none"/>
                      <w:lang w:val="en-US" w:eastAsia="zh-CN"/>
                    </w:rPr>
                    <w:t>000</w:t>
                  </w:r>
                </w:p>
              </w:tc>
            </w:tr>
          </w:tbl>
          <w:p>
            <w:pPr>
              <w:spacing w:line="360" w:lineRule="auto"/>
              <w:ind w:firstLine="480" w:firstLineChars="200"/>
              <w:jc w:val="left"/>
              <w:rPr>
                <w:rFonts w:eastAsiaTheme="minorEastAsia"/>
                <w:b/>
                <w:sz w:val="24"/>
                <w:szCs w:val="24"/>
                <w:u w:val="none"/>
              </w:rPr>
            </w:pPr>
            <w:r>
              <w:rPr>
                <w:rFonts w:eastAsiaTheme="minorEastAsia"/>
                <w:sz w:val="24"/>
                <w:szCs w:val="24"/>
                <w:u w:val="none"/>
              </w:rPr>
              <w:t xml:space="preserve">由上表可知，本项目评价区域内环境空气中HCl和NHMC均符合HJ2.2-2018附录D其他污染物空气质量浓度限值要求和《环境空气质量  </w:t>
            </w:r>
            <w:r>
              <w:rPr>
                <w:rFonts w:hint="eastAsia" w:eastAsiaTheme="minorEastAsia"/>
                <w:sz w:val="24"/>
                <w:szCs w:val="24"/>
                <w:u w:val="none"/>
              </w:rPr>
              <w:t>非甲烷总烃</w:t>
            </w:r>
            <w:r>
              <w:rPr>
                <w:rFonts w:eastAsiaTheme="minorEastAsia"/>
                <w:sz w:val="24"/>
                <w:szCs w:val="24"/>
                <w:u w:val="none"/>
              </w:rPr>
              <w:t>限值》（DB13/1577—2012）表1中二级标准限值。</w:t>
            </w:r>
          </w:p>
          <w:p>
            <w:pPr>
              <w:pStyle w:val="2"/>
              <w:spacing w:before="156" w:beforeLines="50" w:after="156" w:afterLines="50" w:line="240" w:lineRule="auto"/>
              <w:ind w:firstLine="0" w:firstLineChars="0"/>
              <w:rPr>
                <w:rFonts w:eastAsiaTheme="minorEastAsia"/>
                <w:b/>
                <w:szCs w:val="22"/>
                <w:u w:val="none"/>
              </w:rPr>
            </w:pPr>
            <w:r>
              <w:rPr>
                <w:rFonts w:eastAsiaTheme="minorEastAsia"/>
                <w:b/>
                <w:szCs w:val="22"/>
                <w:u w:val="none"/>
              </w:rPr>
              <w:t>二、项目所在地区域地表水环境质量现状及评价</w:t>
            </w:r>
          </w:p>
          <w:p>
            <w:pPr>
              <w:spacing w:line="360" w:lineRule="auto"/>
              <w:ind w:firstLine="480" w:firstLineChars="200"/>
              <w:rPr>
                <w:sz w:val="24"/>
                <w:u w:val="none"/>
              </w:rPr>
            </w:pPr>
            <w:r>
              <w:rPr>
                <w:sz w:val="24"/>
                <w:u w:val="none"/>
              </w:rPr>
              <w:t>为了解本项目所在区域地表水情况，本环评引用</w:t>
            </w:r>
            <w:r>
              <w:rPr>
                <w:rFonts w:hint="eastAsia"/>
                <w:sz w:val="24"/>
                <w:u w:val="none"/>
              </w:rPr>
              <w:t>《湖南国柔科技有限公司年产1000吨聚酰亚胺薄膜材料项目》报告书中的监测数据，《湖南国柔科技有限公司年产1000吨聚酰亚胺薄膜材料项目》委托</w:t>
            </w:r>
            <w:r>
              <w:rPr>
                <w:rFonts w:hint="eastAsia"/>
                <w:snapToGrid w:val="0"/>
                <w:sz w:val="24"/>
                <w:u w:val="none"/>
              </w:rPr>
              <w:t>湖南华科环境检测技术服务有限公司于</w:t>
            </w:r>
            <w:r>
              <w:rPr>
                <w:snapToGrid w:val="0"/>
                <w:sz w:val="24"/>
                <w:u w:val="none"/>
              </w:rPr>
              <w:t>201</w:t>
            </w:r>
            <w:r>
              <w:rPr>
                <w:rFonts w:hint="eastAsia"/>
                <w:snapToGrid w:val="0"/>
                <w:sz w:val="24"/>
                <w:u w:val="none"/>
              </w:rPr>
              <w:t>8年5月</w:t>
            </w:r>
            <w:r>
              <w:rPr>
                <w:snapToGrid w:val="0"/>
                <w:sz w:val="24"/>
                <w:u w:val="none"/>
              </w:rPr>
              <w:t>2</w:t>
            </w:r>
            <w:r>
              <w:rPr>
                <w:rFonts w:hint="eastAsia"/>
                <w:snapToGrid w:val="0"/>
                <w:sz w:val="24"/>
                <w:u w:val="none"/>
              </w:rPr>
              <w:t>1日-5月23日对</w:t>
            </w:r>
            <w:r>
              <w:rPr>
                <w:rFonts w:hint="eastAsia"/>
                <w:sz w:val="24"/>
                <w:u w:val="none"/>
              </w:rPr>
              <w:t>沅江东风河入口上游500m、入口下游1500m及东风河东风闸下游常德清蓝水务有限公司排污口上游100m、下游500m的监测数据，水质监测及评价结果见</w:t>
            </w:r>
            <w:r>
              <w:rPr>
                <w:rFonts w:hint="eastAsia"/>
                <w:sz w:val="24"/>
                <w:u w:val="none"/>
                <w:lang w:val="en-US" w:eastAsia="zh-CN"/>
              </w:rPr>
              <w:t>下</w:t>
            </w:r>
            <w:r>
              <w:rPr>
                <w:rFonts w:hint="eastAsia"/>
                <w:sz w:val="24"/>
                <w:u w:val="none"/>
              </w:rPr>
              <w:t>表</w:t>
            </w:r>
            <w:r>
              <w:rPr>
                <w:sz w:val="24"/>
                <w:u w:val="none"/>
              </w:rPr>
              <w:t>。</w:t>
            </w:r>
          </w:p>
          <w:p>
            <w:pPr>
              <w:widowControl/>
              <w:jc w:val="center"/>
              <w:rPr>
                <w:rFonts w:hint="eastAsia"/>
                <w:b/>
                <w:bCs/>
                <w:szCs w:val="21"/>
                <w:u w:val="none"/>
              </w:rPr>
            </w:pPr>
            <w:r>
              <w:rPr>
                <w:rFonts w:hint="eastAsia"/>
                <w:b/>
                <w:bCs/>
                <w:szCs w:val="21"/>
                <w:u w:val="none"/>
              </w:rPr>
              <w:t>表</w:t>
            </w:r>
            <w:r>
              <w:rPr>
                <w:rFonts w:hint="eastAsia"/>
                <w:b/>
                <w:bCs/>
                <w:szCs w:val="21"/>
                <w:u w:val="none"/>
                <w:lang w:val="en-US" w:eastAsia="zh-CN"/>
              </w:rPr>
              <w:t>19</w:t>
            </w:r>
            <w:r>
              <w:rPr>
                <w:rFonts w:hint="eastAsia"/>
                <w:b/>
                <w:bCs/>
                <w:szCs w:val="21"/>
                <w:u w:val="none"/>
              </w:rPr>
              <w:t xml:space="preserve"> 沅江东风河入口段水质现状监测及评价结果一览表   浓度单位：mg/L（pH除外）</w:t>
            </w:r>
          </w:p>
          <w:tbl>
            <w:tblPr>
              <w:tblStyle w:val="24"/>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34"/>
              <w:gridCol w:w="1057"/>
              <w:gridCol w:w="1140"/>
              <w:gridCol w:w="1281"/>
              <w:gridCol w:w="834"/>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noWrap w:val="0"/>
                  <w:vAlign w:val="center"/>
                </w:tcPr>
                <w:p>
                  <w:pPr>
                    <w:widowControl/>
                    <w:jc w:val="center"/>
                    <w:rPr>
                      <w:rFonts w:hint="eastAsia"/>
                      <w:b/>
                      <w:bCs/>
                      <w:u w:val="none"/>
                    </w:rPr>
                  </w:pPr>
                  <w:r>
                    <w:rPr>
                      <w:b/>
                      <w:bCs/>
                      <w:szCs w:val="21"/>
                      <w:u w:val="none"/>
                    </w:rPr>
                    <w:t>监测段面</w:t>
                  </w:r>
                </w:p>
              </w:tc>
              <w:tc>
                <w:tcPr>
                  <w:tcW w:w="1634" w:type="dxa"/>
                  <w:noWrap w:val="0"/>
                  <w:vAlign w:val="center"/>
                </w:tcPr>
                <w:p>
                  <w:pPr>
                    <w:widowControl/>
                    <w:jc w:val="center"/>
                    <w:rPr>
                      <w:rFonts w:hint="eastAsia"/>
                      <w:b/>
                      <w:bCs/>
                      <w:u w:val="none"/>
                    </w:rPr>
                  </w:pPr>
                  <w:r>
                    <w:rPr>
                      <w:rFonts w:hint="eastAsia"/>
                      <w:b/>
                      <w:bCs/>
                      <w:u w:val="none"/>
                    </w:rPr>
                    <w:t>评价因子</w:t>
                  </w:r>
                </w:p>
              </w:tc>
              <w:tc>
                <w:tcPr>
                  <w:tcW w:w="1057" w:type="dxa"/>
                  <w:noWrap w:val="0"/>
                  <w:vAlign w:val="center"/>
                </w:tcPr>
                <w:p>
                  <w:pPr>
                    <w:widowControl/>
                    <w:jc w:val="center"/>
                    <w:rPr>
                      <w:rFonts w:hint="eastAsia"/>
                      <w:b/>
                      <w:bCs/>
                      <w:u w:val="none"/>
                    </w:rPr>
                  </w:pPr>
                  <w:r>
                    <w:rPr>
                      <w:b/>
                      <w:bCs/>
                      <w:szCs w:val="21"/>
                      <w:u w:val="none"/>
                    </w:rPr>
                    <w:t>pH</w:t>
                  </w:r>
                </w:p>
              </w:tc>
              <w:tc>
                <w:tcPr>
                  <w:tcW w:w="1140" w:type="dxa"/>
                  <w:noWrap w:val="0"/>
                  <w:vAlign w:val="center"/>
                </w:tcPr>
                <w:p>
                  <w:pPr>
                    <w:widowControl/>
                    <w:jc w:val="center"/>
                    <w:rPr>
                      <w:rFonts w:hint="eastAsia"/>
                      <w:b/>
                      <w:bCs/>
                      <w:u w:val="none"/>
                    </w:rPr>
                  </w:pPr>
                  <w:r>
                    <w:rPr>
                      <w:b/>
                      <w:bCs/>
                      <w:szCs w:val="21"/>
                      <w:u w:val="none"/>
                    </w:rPr>
                    <w:t>COD</w:t>
                  </w:r>
                  <w:r>
                    <w:rPr>
                      <w:b/>
                      <w:bCs/>
                      <w:szCs w:val="21"/>
                      <w:u w:val="none"/>
                      <w:vertAlign w:val="subscript"/>
                    </w:rPr>
                    <w:t>Cr</w:t>
                  </w:r>
                </w:p>
              </w:tc>
              <w:tc>
                <w:tcPr>
                  <w:tcW w:w="1281" w:type="dxa"/>
                  <w:noWrap w:val="0"/>
                  <w:vAlign w:val="center"/>
                </w:tcPr>
                <w:p>
                  <w:pPr>
                    <w:widowControl/>
                    <w:jc w:val="center"/>
                    <w:rPr>
                      <w:rFonts w:hint="eastAsia"/>
                      <w:b/>
                      <w:bCs/>
                      <w:u w:val="none"/>
                    </w:rPr>
                  </w:pPr>
                  <w:r>
                    <w:rPr>
                      <w:rFonts w:hint="eastAsia"/>
                      <w:b/>
                      <w:bCs/>
                      <w:szCs w:val="21"/>
                      <w:u w:val="none"/>
                    </w:rPr>
                    <w:t>NH</w:t>
                  </w:r>
                  <w:r>
                    <w:rPr>
                      <w:rFonts w:hint="eastAsia"/>
                      <w:b/>
                      <w:bCs/>
                      <w:szCs w:val="21"/>
                      <w:u w:val="none"/>
                      <w:vertAlign w:val="subscript"/>
                    </w:rPr>
                    <w:t>3</w:t>
                  </w:r>
                  <w:r>
                    <w:rPr>
                      <w:rFonts w:hint="eastAsia"/>
                      <w:b/>
                      <w:bCs/>
                      <w:szCs w:val="21"/>
                      <w:u w:val="none"/>
                    </w:rPr>
                    <w:t>-N</w:t>
                  </w:r>
                </w:p>
              </w:tc>
              <w:tc>
                <w:tcPr>
                  <w:tcW w:w="834" w:type="dxa"/>
                  <w:noWrap w:val="0"/>
                  <w:vAlign w:val="center"/>
                </w:tcPr>
                <w:p>
                  <w:pPr>
                    <w:widowControl/>
                    <w:jc w:val="center"/>
                    <w:rPr>
                      <w:rFonts w:hint="eastAsia"/>
                      <w:b/>
                      <w:bCs/>
                      <w:u w:val="none"/>
                    </w:rPr>
                  </w:pPr>
                  <w:r>
                    <w:rPr>
                      <w:rFonts w:hint="eastAsia"/>
                      <w:b/>
                      <w:bCs/>
                      <w:szCs w:val="21"/>
                      <w:u w:val="none"/>
                    </w:rPr>
                    <w:t>SS</w:t>
                  </w:r>
                </w:p>
              </w:tc>
              <w:tc>
                <w:tcPr>
                  <w:tcW w:w="1096" w:type="dxa"/>
                  <w:noWrap w:val="0"/>
                  <w:vAlign w:val="center"/>
                </w:tcPr>
                <w:p>
                  <w:pPr>
                    <w:widowControl/>
                    <w:jc w:val="center"/>
                    <w:rPr>
                      <w:rFonts w:hint="eastAsia"/>
                      <w:b/>
                      <w:bCs/>
                      <w:szCs w:val="21"/>
                      <w:u w:val="none"/>
                    </w:rPr>
                  </w:pPr>
                  <w:r>
                    <w:rPr>
                      <w:rFonts w:hint="eastAsia"/>
                      <w:b/>
                      <w:bCs/>
                      <w:szCs w:val="21"/>
                      <w:u w:val="none"/>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vMerge w:val="restart"/>
                  <w:noWrap w:val="0"/>
                  <w:vAlign w:val="center"/>
                </w:tcPr>
                <w:p>
                  <w:pPr>
                    <w:widowControl/>
                    <w:jc w:val="center"/>
                    <w:rPr>
                      <w:rFonts w:hint="eastAsia"/>
                      <w:u w:val="none"/>
                    </w:rPr>
                  </w:pPr>
                  <w:r>
                    <w:rPr>
                      <w:rFonts w:hint="eastAsia"/>
                      <w:szCs w:val="21"/>
                      <w:u w:val="none"/>
                    </w:rPr>
                    <w:t>W1沅江东风河入口上游500m</w:t>
                  </w:r>
                </w:p>
              </w:tc>
              <w:tc>
                <w:tcPr>
                  <w:tcW w:w="1634" w:type="dxa"/>
                  <w:noWrap w:val="0"/>
                  <w:vAlign w:val="center"/>
                </w:tcPr>
                <w:p>
                  <w:pPr>
                    <w:widowControl/>
                    <w:jc w:val="center"/>
                    <w:rPr>
                      <w:rFonts w:hint="eastAsia"/>
                      <w:u w:val="none"/>
                    </w:rPr>
                  </w:pPr>
                  <w:r>
                    <w:rPr>
                      <w:szCs w:val="21"/>
                      <w:u w:val="none"/>
                    </w:rPr>
                    <w:t>浓度范围</w:t>
                  </w:r>
                </w:p>
              </w:tc>
              <w:tc>
                <w:tcPr>
                  <w:tcW w:w="1057" w:type="dxa"/>
                  <w:noWrap w:val="0"/>
                  <w:vAlign w:val="center"/>
                </w:tcPr>
                <w:p>
                  <w:pPr>
                    <w:widowControl/>
                    <w:jc w:val="center"/>
                    <w:rPr>
                      <w:rFonts w:hint="eastAsia"/>
                      <w:u w:val="none"/>
                    </w:rPr>
                  </w:pPr>
                  <w:r>
                    <w:rPr>
                      <w:szCs w:val="21"/>
                      <w:u w:val="none"/>
                    </w:rPr>
                    <w:t>7.</w:t>
                  </w:r>
                  <w:r>
                    <w:rPr>
                      <w:rFonts w:hint="eastAsia"/>
                      <w:szCs w:val="21"/>
                      <w:u w:val="none"/>
                    </w:rPr>
                    <w:t>19</w:t>
                  </w:r>
                  <w:r>
                    <w:rPr>
                      <w:szCs w:val="21"/>
                      <w:u w:val="none"/>
                    </w:rPr>
                    <w:t>-7.2</w:t>
                  </w:r>
                  <w:r>
                    <w:rPr>
                      <w:rFonts w:hint="eastAsia"/>
                      <w:szCs w:val="21"/>
                      <w:u w:val="none"/>
                    </w:rPr>
                    <w:t>0</w:t>
                  </w:r>
                </w:p>
              </w:tc>
              <w:tc>
                <w:tcPr>
                  <w:tcW w:w="1140" w:type="dxa"/>
                  <w:noWrap w:val="0"/>
                  <w:vAlign w:val="center"/>
                </w:tcPr>
                <w:p>
                  <w:pPr>
                    <w:widowControl/>
                    <w:jc w:val="center"/>
                    <w:rPr>
                      <w:rFonts w:hint="eastAsia"/>
                      <w:u w:val="none"/>
                    </w:rPr>
                  </w:pPr>
                  <w:r>
                    <w:rPr>
                      <w:rFonts w:hint="eastAsia"/>
                      <w:szCs w:val="21"/>
                      <w:u w:val="none"/>
                    </w:rPr>
                    <w:t>6-7</w:t>
                  </w:r>
                </w:p>
              </w:tc>
              <w:tc>
                <w:tcPr>
                  <w:tcW w:w="1281" w:type="dxa"/>
                  <w:noWrap w:val="0"/>
                  <w:vAlign w:val="center"/>
                </w:tcPr>
                <w:p>
                  <w:pPr>
                    <w:widowControl/>
                    <w:jc w:val="center"/>
                    <w:rPr>
                      <w:rFonts w:hint="eastAsia"/>
                      <w:u w:val="none"/>
                    </w:rPr>
                  </w:pPr>
                  <w:r>
                    <w:rPr>
                      <w:szCs w:val="21"/>
                      <w:u w:val="none"/>
                    </w:rPr>
                    <w:t>0.</w:t>
                  </w:r>
                  <w:r>
                    <w:rPr>
                      <w:rFonts w:hint="eastAsia"/>
                      <w:szCs w:val="21"/>
                      <w:u w:val="none"/>
                    </w:rPr>
                    <w:t>119</w:t>
                  </w:r>
                  <w:r>
                    <w:rPr>
                      <w:szCs w:val="21"/>
                      <w:u w:val="none"/>
                    </w:rPr>
                    <w:t>-0.</w:t>
                  </w:r>
                  <w:r>
                    <w:rPr>
                      <w:rFonts w:hint="eastAsia"/>
                      <w:szCs w:val="21"/>
                      <w:u w:val="none"/>
                    </w:rPr>
                    <w:t>144</w:t>
                  </w:r>
                </w:p>
              </w:tc>
              <w:tc>
                <w:tcPr>
                  <w:tcW w:w="834" w:type="dxa"/>
                  <w:noWrap w:val="0"/>
                  <w:vAlign w:val="center"/>
                </w:tcPr>
                <w:p>
                  <w:pPr>
                    <w:widowControl/>
                    <w:jc w:val="center"/>
                    <w:rPr>
                      <w:rFonts w:hint="eastAsia"/>
                      <w:u w:val="none"/>
                    </w:rPr>
                  </w:pPr>
                  <w:r>
                    <w:rPr>
                      <w:rFonts w:hint="eastAsia"/>
                      <w:szCs w:val="21"/>
                      <w:u w:val="none"/>
                    </w:rPr>
                    <w:t>9-10</w:t>
                  </w:r>
                </w:p>
              </w:tc>
              <w:tc>
                <w:tcPr>
                  <w:tcW w:w="1096" w:type="dxa"/>
                  <w:noWrap w:val="0"/>
                  <w:vAlign w:val="center"/>
                </w:tcPr>
                <w:p>
                  <w:pPr>
                    <w:widowControl/>
                    <w:jc w:val="center"/>
                    <w:rPr>
                      <w:rFonts w:hint="eastAsia"/>
                      <w:szCs w:val="21"/>
                      <w:u w:val="none"/>
                    </w:rPr>
                  </w:pPr>
                  <w:r>
                    <w:rPr>
                      <w:rFonts w:hint="eastAsia"/>
                      <w:szCs w:val="21"/>
                      <w:u w:val="none"/>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vMerge w:val="continue"/>
                  <w:noWrap w:val="0"/>
                  <w:vAlign w:val="center"/>
                </w:tcPr>
                <w:p>
                  <w:pPr>
                    <w:widowControl/>
                    <w:jc w:val="center"/>
                    <w:rPr>
                      <w:rFonts w:hint="eastAsia"/>
                      <w:u w:val="none"/>
                    </w:rPr>
                  </w:pPr>
                </w:p>
              </w:tc>
              <w:tc>
                <w:tcPr>
                  <w:tcW w:w="1634" w:type="dxa"/>
                  <w:noWrap w:val="0"/>
                  <w:vAlign w:val="center"/>
                </w:tcPr>
                <w:p>
                  <w:pPr>
                    <w:widowControl/>
                    <w:jc w:val="center"/>
                    <w:rPr>
                      <w:rFonts w:hint="eastAsia"/>
                      <w:u w:val="none"/>
                    </w:rPr>
                  </w:pPr>
                  <w:r>
                    <w:rPr>
                      <w:szCs w:val="21"/>
                      <w:u w:val="none"/>
                    </w:rPr>
                    <w:t>浓度均值</w:t>
                  </w:r>
                </w:p>
              </w:tc>
              <w:tc>
                <w:tcPr>
                  <w:tcW w:w="1057" w:type="dxa"/>
                  <w:noWrap w:val="0"/>
                  <w:vAlign w:val="center"/>
                </w:tcPr>
                <w:p>
                  <w:pPr>
                    <w:widowControl/>
                    <w:jc w:val="center"/>
                    <w:rPr>
                      <w:rFonts w:hint="eastAsia"/>
                      <w:u w:val="none"/>
                    </w:rPr>
                  </w:pPr>
                  <w:r>
                    <w:rPr>
                      <w:szCs w:val="21"/>
                      <w:u w:val="none"/>
                    </w:rPr>
                    <w:t>/</w:t>
                  </w:r>
                </w:p>
              </w:tc>
              <w:tc>
                <w:tcPr>
                  <w:tcW w:w="1140" w:type="dxa"/>
                  <w:noWrap w:val="0"/>
                  <w:vAlign w:val="center"/>
                </w:tcPr>
                <w:p>
                  <w:pPr>
                    <w:widowControl/>
                    <w:jc w:val="center"/>
                    <w:rPr>
                      <w:rFonts w:hint="eastAsia"/>
                      <w:u w:val="none"/>
                    </w:rPr>
                  </w:pPr>
                  <w:r>
                    <w:rPr>
                      <w:rFonts w:hint="eastAsia"/>
                      <w:szCs w:val="21"/>
                      <w:u w:val="none"/>
                    </w:rPr>
                    <w:t>6.33</w:t>
                  </w:r>
                </w:p>
              </w:tc>
              <w:tc>
                <w:tcPr>
                  <w:tcW w:w="1281" w:type="dxa"/>
                  <w:noWrap w:val="0"/>
                  <w:vAlign w:val="center"/>
                </w:tcPr>
                <w:p>
                  <w:pPr>
                    <w:widowControl/>
                    <w:jc w:val="center"/>
                    <w:rPr>
                      <w:rFonts w:hint="eastAsia"/>
                      <w:u w:val="none"/>
                    </w:rPr>
                  </w:pPr>
                  <w:r>
                    <w:rPr>
                      <w:szCs w:val="21"/>
                      <w:u w:val="none"/>
                    </w:rPr>
                    <w:t>0.</w:t>
                  </w:r>
                  <w:r>
                    <w:rPr>
                      <w:rFonts w:hint="eastAsia"/>
                      <w:szCs w:val="21"/>
                      <w:u w:val="none"/>
                    </w:rPr>
                    <w:t>1</w:t>
                  </w:r>
                  <w:r>
                    <w:rPr>
                      <w:szCs w:val="21"/>
                      <w:u w:val="none"/>
                    </w:rPr>
                    <w:t>33</w:t>
                  </w:r>
                </w:p>
              </w:tc>
              <w:tc>
                <w:tcPr>
                  <w:tcW w:w="834" w:type="dxa"/>
                  <w:noWrap w:val="0"/>
                  <w:vAlign w:val="center"/>
                </w:tcPr>
                <w:p>
                  <w:pPr>
                    <w:widowControl/>
                    <w:jc w:val="center"/>
                    <w:rPr>
                      <w:rFonts w:hint="eastAsia"/>
                      <w:u w:val="none"/>
                    </w:rPr>
                  </w:pPr>
                  <w:r>
                    <w:rPr>
                      <w:rFonts w:hint="eastAsia"/>
                      <w:szCs w:val="21"/>
                      <w:u w:val="none"/>
                    </w:rPr>
                    <w:t>9.33</w:t>
                  </w:r>
                </w:p>
              </w:tc>
              <w:tc>
                <w:tcPr>
                  <w:tcW w:w="1096" w:type="dxa"/>
                  <w:noWrap w:val="0"/>
                  <w:vAlign w:val="center"/>
                </w:tcPr>
                <w:p>
                  <w:pPr>
                    <w:widowControl/>
                    <w:jc w:val="center"/>
                    <w:rPr>
                      <w:rFonts w:hint="eastAsia"/>
                      <w:szCs w:val="21"/>
                      <w:u w:val="none"/>
                    </w:rPr>
                  </w:pPr>
                  <w:r>
                    <w:rPr>
                      <w:rFonts w:hint="eastAsia"/>
                      <w:szCs w:val="21"/>
                      <w:u w:val="none"/>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vMerge w:val="continue"/>
                  <w:noWrap w:val="0"/>
                  <w:vAlign w:val="center"/>
                </w:tcPr>
                <w:p>
                  <w:pPr>
                    <w:widowControl/>
                    <w:jc w:val="center"/>
                    <w:rPr>
                      <w:rFonts w:hint="eastAsia"/>
                      <w:u w:val="none"/>
                    </w:rPr>
                  </w:pPr>
                </w:p>
              </w:tc>
              <w:tc>
                <w:tcPr>
                  <w:tcW w:w="1634" w:type="dxa"/>
                  <w:noWrap w:val="0"/>
                  <w:vAlign w:val="center"/>
                </w:tcPr>
                <w:p>
                  <w:pPr>
                    <w:widowControl/>
                    <w:jc w:val="center"/>
                    <w:rPr>
                      <w:rFonts w:hint="eastAsia"/>
                      <w:u w:val="none"/>
                    </w:rPr>
                  </w:pPr>
                  <w:r>
                    <w:rPr>
                      <w:szCs w:val="21"/>
                      <w:u w:val="none"/>
                    </w:rPr>
                    <w:t>最大超标倍数</w:t>
                  </w:r>
                </w:p>
              </w:tc>
              <w:tc>
                <w:tcPr>
                  <w:tcW w:w="1057" w:type="dxa"/>
                  <w:noWrap w:val="0"/>
                  <w:vAlign w:val="center"/>
                </w:tcPr>
                <w:p>
                  <w:pPr>
                    <w:widowControl/>
                    <w:jc w:val="center"/>
                    <w:rPr>
                      <w:rFonts w:hint="eastAsia"/>
                      <w:u w:val="none"/>
                    </w:rPr>
                  </w:pPr>
                  <w:r>
                    <w:rPr>
                      <w:szCs w:val="21"/>
                      <w:u w:val="none"/>
                    </w:rPr>
                    <w:t>0</w:t>
                  </w:r>
                </w:p>
              </w:tc>
              <w:tc>
                <w:tcPr>
                  <w:tcW w:w="1140" w:type="dxa"/>
                  <w:noWrap w:val="0"/>
                  <w:vAlign w:val="center"/>
                </w:tcPr>
                <w:p>
                  <w:pPr>
                    <w:widowControl/>
                    <w:jc w:val="center"/>
                    <w:rPr>
                      <w:rFonts w:hint="eastAsia"/>
                      <w:u w:val="none"/>
                    </w:rPr>
                  </w:pPr>
                  <w:r>
                    <w:rPr>
                      <w:szCs w:val="21"/>
                      <w:u w:val="none"/>
                    </w:rPr>
                    <w:t>0</w:t>
                  </w:r>
                </w:p>
              </w:tc>
              <w:tc>
                <w:tcPr>
                  <w:tcW w:w="1281" w:type="dxa"/>
                  <w:noWrap w:val="0"/>
                  <w:vAlign w:val="center"/>
                </w:tcPr>
                <w:p>
                  <w:pPr>
                    <w:widowControl/>
                    <w:jc w:val="center"/>
                    <w:rPr>
                      <w:rFonts w:hint="eastAsia"/>
                      <w:u w:val="none"/>
                    </w:rPr>
                  </w:pPr>
                  <w:r>
                    <w:rPr>
                      <w:szCs w:val="21"/>
                      <w:u w:val="none"/>
                    </w:rPr>
                    <w:t>0</w:t>
                  </w:r>
                </w:p>
              </w:tc>
              <w:tc>
                <w:tcPr>
                  <w:tcW w:w="834" w:type="dxa"/>
                  <w:noWrap w:val="0"/>
                  <w:vAlign w:val="center"/>
                </w:tcPr>
                <w:p>
                  <w:pPr>
                    <w:widowControl/>
                    <w:jc w:val="center"/>
                    <w:rPr>
                      <w:rFonts w:hint="eastAsia"/>
                      <w:u w:val="none"/>
                    </w:rPr>
                  </w:pPr>
                  <w:r>
                    <w:rPr>
                      <w:rFonts w:hint="eastAsia"/>
                      <w:u w:val="none"/>
                    </w:rPr>
                    <w:t>-</w:t>
                  </w:r>
                </w:p>
              </w:tc>
              <w:tc>
                <w:tcPr>
                  <w:tcW w:w="1096" w:type="dxa"/>
                  <w:noWrap w:val="0"/>
                  <w:vAlign w:val="center"/>
                </w:tcPr>
                <w:p>
                  <w:pPr>
                    <w:widowControl/>
                    <w:jc w:val="center"/>
                    <w:rPr>
                      <w:rFonts w:hint="eastAsia"/>
                      <w:u w:val="none"/>
                    </w:rPr>
                  </w:pPr>
                  <w:r>
                    <w:rPr>
                      <w:rFonts w:hint="eastAsia"/>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vMerge w:val="continue"/>
                  <w:noWrap w:val="0"/>
                  <w:vAlign w:val="center"/>
                </w:tcPr>
                <w:p>
                  <w:pPr>
                    <w:widowControl/>
                    <w:jc w:val="center"/>
                    <w:rPr>
                      <w:rFonts w:hint="eastAsia"/>
                      <w:u w:val="none"/>
                    </w:rPr>
                  </w:pPr>
                </w:p>
              </w:tc>
              <w:tc>
                <w:tcPr>
                  <w:tcW w:w="1634" w:type="dxa"/>
                  <w:noWrap w:val="0"/>
                  <w:vAlign w:val="center"/>
                </w:tcPr>
                <w:p>
                  <w:pPr>
                    <w:widowControl/>
                    <w:jc w:val="center"/>
                    <w:rPr>
                      <w:rFonts w:hint="eastAsia"/>
                      <w:u w:val="none"/>
                    </w:rPr>
                  </w:pPr>
                  <w:r>
                    <w:rPr>
                      <w:szCs w:val="21"/>
                      <w:u w:val="none"/>
                    </w:rPr>
                    <w:t>超标率</w:t>
                  </w:r>
                </w:p>
              </w:tc>
              <w:tc>
                <w:tcPr>
                  <w:tcW w:w="1057" w:type="dxa"/>
                  <w:noWrap w:val="0"/>
                  <w:vAlign w:val="center"/>
                </w:tcPr>
                <w:p>
                  <w:pPr>
                    <w:widowControl/>
                    <w:jc w:val="center"/>
                    <w:rPr>
                      <w:rFonts w:hint="eastAsia"/>
                      <w:u w:val="none"/>
                    </w:rPr>
                  </w:pPr>
                  <w:r>
                    <w:rPr>
                      <w:szCs w:val="21"/>
                      <w:u w:val="none"/>
                    </w:rPr>
                    <w:t>0</w:t>
                  </w:r>
                </w:p>
              </w:tc>
              <w:tc>
                <w:tcPr>
                  <w:tcW w:w="1140" w:type="dxa"/>
                  <w:noWrap w:val="0"/>
                  <w:vAlign w:val="center"/>
                </w:tcPr>
                <w:p>
                  <w:pPr>
                    <w:widowControl/>
                    <w:jc w:val="center"/>
                    <w:rPr>
                      <w:rFonts w:hint="eastAsia"/>
                      <w:u w:val="none"/>
                    </w:rPr>
                  </w:pPr>
                  <w:r>
                    <w:rPr>
                      <w:szCs w:val="21"/>
                      <w:u w:val="none"/>
                    </w:rPr>
                    <w:t>0</w:t>
                  </w:r>
                </w:p>
              </w:tc>
              <w:tc>
                <w:tcPr>
                  <w:tcW w:w="1281" w:type="dxa"/>
                  <w:noWrap w:val="0"/>
                  <w:vAlign w:val="center"/>
                </w:tcPr>
                <w:p>
                  <w:pPr>
                    <w:widowControl/>
                    <w:jc w:val="center"/>
                    <w:rPr>
                      <w:rFonts w:hint="eastAsia"/>
                      <w:u w:val="none"/>
                    </w:rPr>
                  </w:pPr>
                  <w:r>
                    <w:rPr>
                      <w:szCs w:val="21"/>
                      <w:u w:val="none"/>
                    </w:rPr>
                    <w:t>0</w:t>
                  </w:r>
                </w:p>
              </w:tc>
              <w:tc>
                <w:tcPr>
                  <w:tcW w:w="834" w:type="dxa"/>
                  <w:noWrap w:val="0"/>
                  <w:vAlign w:val="center"/>
                </w:tcPr>
                <w:p>
                  <w:pPr>
                    <w:widowControl/>
                    <w:jc w:val="center"/>
                    <w:rPr>
                      <w:rFonts w:hint="eastAsia"/>
                      <w:u w:val="none"/>
                    </w:rPr>
                  </w:pPr>
                  <w:r>
                    <w:rPr>
                      <w:rFonts w:hint="eastAsia"/>
                      <w:szCs w:val="21"/>
                      <w:u w:val="none"/>
                    </w:rPr>
                    <w:t>-</w:t>
                  </w:r>
                </w:p>
              </w:tc>
              <w:tc>
                <w:tcPr>
                  <w:tcW w:w="1096" w:type="dxa"/>
                  <w:noWrap w:val="0"/>
                  <w:vAlign w:val="center"/>
                </w:tcPr>
                <w:p>
                  <w:pPr>
                    <w:widowControl/>
                    <w:jc w:val="center"/>
                    <w:rPr>
                      <w:rFonts w:hint="eastAsia"/>
                      <w:szCs w:val="21"/>
                      <w:u w:val="none"/>
                    </w:rPr>
                  </w:pPr>
                  <w:r>
                    <w:rPr>
                      <w:rFonts w:hint="eastAsia"/>
                      <w:szCs w:val="21"/>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vMerge w:val="continue"/>
                  <w:noWrap w:val="0"/>
                  <w:vAlign w:val="center"/>
                </w:tcPr>
                <w:p>
                  <w:pPr>
                    <w:widowControl/>
                    <w:jc w:val="center"/>
                    <w:rPr>
                      <w:rFonts w:hint="eastAsia"/>
                      <w:u w:val="none"/>
                    </w:rPr>
                  </w:pPr>
                </w:p>
              </w:tc>
              <w:tc>
                <w:tcPr>
                  <w:tcW w:w="1634" w:type="dxa"/>
                  <w:noWrap w:val="0"/>
                  <w:vAlign w:val="center"/>
                </w:tcPr>
                <w:p>
                  <w:pPr>
                    <w:widowControl/>
                    <w:jc w:val="center"/>
                    <w:rPr>
                      <w:rFonts w:hint="eastAsia"/>
                      <w:u w:val="none"/>
                    </w:rPr>
                  </w:pPr>
                  <w:r>
                    <w:rPr>
                      <w:szCs w:val="21"/>
                      <w:u w:val="none"/>
                    </w:rPr>
                    <w:t>标准值</w:t>
                  </w:r>
                </w:p>
              </w:tc>
              <w:tc>
                <w:tcPr>
                  <w:tcW w:w="1057" w:type="dxa"/>
                  <w:noWrap w:val="0"/>
                  <w:vAlign w:val="center"/>
                </w:tcPr>
                <w:p>
                  <w:pPr>
                    <w:widowControl/>
                    <w:jc w:val="center"/>
                    <w:rPr>
                      <w:rFonts w:hint="eastAsia"/>
                      <w:u w:val="none"/>
                    </w:rPr>
                  </w:pPr>
                  <w:r>
                    <w:rPr>
                      <w:szCs w:val="21"/>
                      <w:u w:val="none"/>
                    </w:rPr>
                    <w:t>6~9</w:t>
                  </w:r>
                </w:p>
              </w:tc>
              <w:tc>
                <w:tcPr>
                  <w:tcW w:w="1140" w:type="dxa"/>
                  <w:noWrap w:val="0"/>
                  <w:vAlign w:val="center"/>
                </w:tcPr>
                <w:p>
                  <w:pPr>
                    <w:widowControl/>
                    <w:jc w:val="center"/>
                    <w:rPr>
                      <w:rFonts w:hint="eastAsia"/>
                      <w:u w:val="none"/>
                    </w:rPr>
                  </w:pPr>
                  <w:r>
                    <w:rPr>
                      <w:szCs w:val="21"/>
                      <w:u w:val="none"/>
                    </w:rPr>
                    <w:t>≤</w:t>
                  </w:r>
                  <w:r>
                    <w:rPr>
                      <w:rFonts w:hint="eastAsia"/>
                      <w:szCs w:val="21"/>
                      <w:u w:val="none"/>
                    </w:rPr>
                    <w:t>2</w:t>
                  </w:r>
                  <w:r>
                    <w:rPr>
                      <w:szCs w:val="21"/>
                      <w:u w:val="none"/>
                    </w:rPr>
                    <w:t>0</w:t>
                  </w:r>
                </w:p>
              </w:tc>
              <w:tc>
                <w:tcPr>
                  <w:tcW w:w="1281" w:type="dxa"/>
                  <w:noWrap w:val="0"/>
                  <w:vAlign w:val="center"/>
                </w:tcPr>
                <w:p>
                  <w:pPr>
                    <w:widowControl/>
                    <w:jc w:val="center"/>
                    <w:rPr>
                      <w:rFonts w:hint="eastAsia"/>
                      <w:u w:val="none"/>
                    </w:rPr>
                  </w:pPr>
                  <w:r>
                    <w:rPr>
                      <w:szCs w:val="21"/>
                      <w:u w:val="none"/>
                    </w:rPr>
                    <w:t>≤1.0</w:t>
                  </w:r>
                </w:p>
              </w:tc>
              <w:tc>
                <w:tcPr>
                  <w:tcW w:w="834" w:type="dxa"/>
                  <w:noWrap w:val="0"/>
                  <w:vAlign w:val="center"/>
                </w:tcPr>
                <w:p>
                  <w:pPr>
                    <w:widowControl/>
                    <w:jc w:val="center"/>
                    <w:rPr>
                      <w:rFonts w:hint="eastAsia"/>
                      <w:u w:val="none"/>
                    </w:rPr>
                  </w:pPr>
                  <w:r>
                    <w:rPr>
                      <w:szCs w:val="21"/>
                      <w:u w:val="none"/>
                    </w:rPr>
                    <w:t>≤</w:t>
                  </w:r>
                  <w:r>
                    <w:rPr>
                      <w:rFonts w:hint="eastAsia"/>
                      <w:szCs w:val="21"/>
                      <w:u w:val="none"/>
                    </w:rPr>
                    <w:t>30*</w:t>
                  </w:r>
                </w:p>
              </w:tc>
              <w:tc>
                <w:tcPr>
                  <w:tcW w:w="1096" w:type="dxa"/>
                  <w:noWrap w:val="0"/>
                  <w:vAlign w:val="center"/>
                </w:tcPr>
                <w:p>
                  <w:pPr>
                    <w:widowControl/>
                    <w:jc w:val="center"/>
                    <w:rPr>
                      <w:rFonts w:hint="eastAsia"/>
                      <w:szCs w:val="21"/>
                      <w:u w:val="none"/>
                    </w:rPr>
                  </w:pPr>
                  <w:r>
                    <w:rPr>
                      <w:rFonts w:hint="eastAsia"/>
                      <w:szCs w:val="21"/>
                      <w:u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vMerge w:val="restart"/>
                  <w:noWrap w:val="0"/>
                  <w:vAlign w:val="center"/>
                </w:tcPr>
                <w:p>
                  <w:pPr>
                    <w:widowControl/>
                    <w:jc w:val="center"/>
                    <w:rPr>
                      <w:rFonts w:hint="eastAsia"/>
                      <w:u w:val="none"/>
                    </w:rPr>
                  </w:pPr>
                  <w:r>
                    <w:rPr>
                      <w:rFonts w:hint="eastAsia"/>
                      <w:szCs w:val="21"/>
                      <w:u w:val="none"/>
                    </w:rPr>
                    <w:t>W2沅江东风河入口下游1500m</w:t>
                  </w:r>
                </w:p>
              </w:tc>
              <w:tc>
                <w:tcPr>
                  <w:tcW w:w="1634" w:type="dxa"/>
                  <w:noWrap w:val="0"/>
                  <w:vAlign w:val="center"/>
                </w:tcPr>
                <w:p>
                  <w:pPr>
                    <w:widowControl/>
                    <w:jc w:val="center"/>
                    <w:rPr>
                      <w:szCs w:val="21"/>
                      <w:u w:val="none"/>
                    </w:rPr>
                  </w:pPr>
                  <w:r>
                    <w:rPr>
                      <w:szCs w:val="21"/>
                      <w:u w:val="none"/>
                    </w:rPr>
                    <w:t>浓度范围</w:t>
                  </w:r>
                </w:p>
              </w:tc>
              <w:tc>
                <w:tcPr>
                  <w:tcW w:w="1057" w:type="dxa"/>
                  <w:noWrap w:val="0"/>
                  <w:vAlign w:val="center"/>
                </w:tcPr>
                <w:p>
                  <w:pPr>
                    <w:widowControl/>
                    <w:jc w:val="center"/>
                    <w:rPr>
                      <w:rFonts w:hint="eastAsia"/>
                      <w:szCs w:val="21"/>
                      <w:u w:val="none"/>
                    </w:rPr>
                  </w:pPr>
                  <w:r>
                    <w:rPr>
                      <w:rFonts w:hint="eastAsia"/>
                      <w:szCs w:val="21"/>
                      <w:u w:val="none"/>
                    </w:rPr>
                    <w:t>7.39-7.42</w:t>
                  </w:r>
                </w:p>
              </w:tc>
              <w:tc>
                <w:tcPr>
                  <w:tcW w:w="1140" w:type="dxa"/>
                  <w:noWrap w:val="0"/>
                  <w:vAlign w:val="center"/>
                </w:tcPr>
                <w:p>
                  <w:pPr>
                    <w:widowControl/>
                    <w:jc w:val="center"/>
                    <w:rPr>
                      <w:rFonts w:hint="eastAsia"/>
                      <w:szCs w:val="21"/>
                      <w:u w:val="none"/>
                    </w:rPr>
                  </w:pPr>
                  <w:r>
                    <w:rPr>
                      <w:rFonts w:hint="eastAsia"/>
                      <w:szCs w:val="21"/>
                      <w:u w:val="none"/>
                    </w:rPr>
                    <w:t>10-11</w:t>
                  </w:r>
                </w:p>
              </w:tc>
              <w:tc>
                <w:tcPr>
                  <w:tcW w:w="1281" w:type="dxa"/>
                  <w:noWrap w:val="0"/>
                  <w:vAlign w:val="center"/>
                </w:tcPr>
                <w:p>
                  <w:pPr>
                    <w:widowControl/>
                    <w:jc w:val="center"/>
                    <w:rPr>
                      <w:rFonts w:hint="eastAsia"/>
                      <w:szCs w:val="21"/>
                      <w:u w:val="none"/>
                    </w:rPr>
                  </w:pPr>
                  <w:r>
                    <w:rPr>
                      <w:rFonts w:hint="eastAsia"/>
                      <w:szCs w:val="21"/>
                      <w:u w:val="none"/>
                    </w:rPr>
                    <w:t>0.111-0.150</w:t>
                  </w:r>
                </w:p>
              </w:tc>
              <w:tc>
                <w:tcPr>
                  <w:tcW w:w="834" w:type="dxa"/>
                  <w:noWrap w:val="0"/>
                  <w:vAlign w:val="center"/>
                </w:tcPr>
                <w:p>
                  <w:pPr>
                    <w:widowControl/>
                    <w:jc w:val="center"/>
                    <w:rPr>
                      <w:rFonts w:hint="eastAsia"/>
                      <w:szCs w:val="21"/>
                      <w:u w:val="none"/>
                    </w:rPr>
                  </w:pPr>
                  <w:r>
                    <w:rPr>
                      <w:rFonts w:hint="eastAsia"/>
                      <w:szCs w:val="21"/>
                      <w:u w:val="none"/>
                    </w:rPr>
                    <w:t>9-11</w:t>
                  </w:r>
                </w:p>
              </w:tc>
              <w:tc>
                <w:tcPr>
                  <w:tcW w:w="1096" w:type="dxa"/>
                  <w:noWrap w:val="0"/>
                  <w:vAlign w:val="center"/>
                </w:tcPr>
                <w:p>
                  <w:pPr>
                    <w:widowControl/>
                    <w:jc w:val="center"/>
                    <w:rPr>
                      <w:rFonts w:hint="eastAsia"/>
                      <w:szCs w:val="21"/>
                      <w:u w:val="none"/>
                    </w:rPr>
                  </w:pPr>
                  <w:r>
                    <w:rPr>
                      <w:rFonts w:hint="eastAsia"/>
                      <w:szCs w:val="21"/>
                      <w:u w:val="none"/>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vMerge w:val="continue"/>
                  <w:noWrap w:val="0"/>
                  <w:vAlign w:val="center"/>
                </w:tcPr>
                <w:p>
                  <w:pPr>
                    <w:widowControl/>
                    <w:jc w:val="center"/>
                    <w:rPr>
                      <w:rFonts w:hint="eastAsia"/>
                      <w:u w:val="none"/>
                    </w:rPr>
                  </w:pPr>
                </w:p>
              </w:tc>
              <w:tc>
                <w:tcPr>
                  <w:tcW w:w="1634" w:type="dxa"/>
                  <w:noWrap w:val="0"/>
                  <w:vAlign w:val="center"/>
                </w:tcPr>
                <w:p>
                  <w:pPr>
                    <w:widowControl/>
                    <w:jc w:val="center"/>
                    <w:rPr>
                      <w:szCs w:val="21"/>
                      <w:u w:val="none"/>
                    </w:rPr>
                  </w:pPr>
                  <w:r>
                    <w:rPr>
                      <w:szCs w:val="21"/>
                      <w:u w:val="none"/>
                    </w:rPr>
                    <w:t>浓度均值</w:t>
                  </w:r>
                </w:p>
              </w:tc>
              <w:tc>
                <w:tcPr>
                  <w:tcW w:w="1057" w:type="dxa"/>
                  <w:noWrap w:val="0"/>
                  <w:vAlign w:val="center"/>
                </w:tcPr>
                <w:p>
                  <w:pPr>
                    <w:widowControl/>
                    <w:jc w:val="center"/>
                    <w:rPr>
                      <w:szCs w:val="21"/>
                      <w:u w:val="none"/>
                    </w:rPr>
                  </w:pPr>
                  <w:r>
                    <w:rPr>
                      <w:szCs w:val="21"/>
                      <w:u w:val="none"/>
                    </w:rPr>
                    <w:t>/</w:t>
                  </w:r>
                </w:p>
              </w:tc>
              <w:tc>
                <w:tcPr>
                  <w:tcW w:w="1140" w:type="dxa"/>
                  <w:noWrap w:val="0"/>
                  <w:vAlign w:val="center"/>
                </w:tcPr>
                <w:p>
                  <w:pPr>
                    <w:widowControl/>
                    <w:jc w:val="center"/>
                    <w:rPr>
                      <w:rFonts w:hint="eastAsia"/>
                      <w:szCs w:val="21"/>
                      <w:u w:val="none"/>
                    </w:rPr>
                  </w:pPr>
                  <w:r>
                    <w:rPr>
                      <w:rFonts w:hint="eastAsia"/>
                      <w:szCs w:val="21"/>
                      <w:u w:val="none"/>
                    </w:rPr>
                    <w:t>10.33</w:t>
                  </w:r>
                </w:p>
              </w:tc>
              <w:tc>
                <w:tcPr>
                  <w:tcW w:w="1281" w:type="dxa"/>
                  <w:noWrap w:val="0"/>
                  <w:vAlign w:val="center"/>
                </w:tcPr>
                <w:p>
                  <w:pPr>
                    <w:widowControl/>
                    <w:jc w:val="center"/>
                    <w:rPr>
                      <w:rFonts w:hint="eastAsia"/>
                      <w:szCs w:val="21"/>
                      <w:u w:val="none"/>
                    </w:rPr>
                  </w:pPr>
                  <w:r>
                    <w:rPr>
                      <w:rFonts w:hint="eastAsia"/>
                      <w:szCs w:val="21"/>
                      <w:u w:val="none"/>
                    </w:rPr>
                    <w:t>0.128</w:t>
                  </w:r>
                </w:p>
              </w:tc>
              <w:tc>
                <w:tcPr>
                  <w:tcW w:w="834" w:type="dxa"/>
                  <w:noWrap w:val="0"/>
                  <w:vAlign w:val="center"/>
                </w:tcPr>
                <w:p>
                  <w:pPr>
                    <w:widowControl/>
                    <w:jc w:val="center"/>
                    <w:rPr>
                      <w:rFonts w:hint="eastAsia"/>
                      <w:szCs w:val="21"/>
                      <w:u w:val="none"/>
                    </w:rPr>
                  </w:pPr>
                  <w:r>
                    <w:rPr>
                      <w:rFonts w:hint="eastAsia"/>
                      <w:szCs w:val="21"/>
                      <w:u w:val="none"/>
                    </w:rPr>
                    <w:t>10</w:t>
                  </w:r>
                </w:p>
              </w:tc>
              <w:tc>
                <w:tcPr>
                  <w:tcW w:w="1096" w:type="dxa"/>
                  <w:noWrap w:val="0"/>
                  <w:vAlign w:val="center"/>
                </w:tcPr>
                <w:p>
                  <w:pPr>
                    <w:widowControl/>
                    <w:jc w:val="center"/>
                    <w:rPr>
                      <w:rFonts w:hint="eastAsia"/>
                      <w:szCs w:val="21"/>
                      <w:u w:val="none"/>
                    </w:rPr>
                  </w:pPr>
                  <w:r>
                    <w:rPr>
                      <w:rFonts w:hint="eastAsia"/>
                      <w:szCs w:val="21"/>
                      <w:u w:val="none"/>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vMerge w:val="continue"/>
                  <w:noWrap w:val="0"/>
                  <w:vAlign w:val="center"/>
                </w:tcPr>
                <w:p>
                  <w:pPr>
                    <w:widowControl/>
                    <w:jc w:val="center"/>
                    <w:rPr>
                      <w:rFonts w:hint="eastAsia"/>
                      <w:u w:val="none"/>
                    </w:rPr>
                  </w:pPr>
                </w:p>
              </w:tc>
              <w:tc>
                <w:tcPr>
                  <w:tcW w:w="1634" w:type="dxa"/>
                  <w:noWrap w:val="0"/>
                  <w:vAlign w:val="center"/>
                </w:tcPr>
                <w:p>
                  <w:pPr>
                    <w:widowControl/>
                    <w:jc w:val="center"/>
                    <w:rPr>
                      <w:szCs w:val="21"/>
                      <w:u w:val="none"/>
                    </w:rPr>
                  </w:pPr>
                  <w:r>
                    <w:rPr>
                      <w:szCs w:val="21"/>
                      <w:u w:val="none"/>
                    </w:rPr>
                    <w:t>最大超标倍数</w:t>
                  </w:r>
                </w:p>
              </w:tc>
              <w:tc>
                <w:tcPr>
                  <w:tcW w:w="1057" w:type="dxa"/>
                  <w:noWrap w:val="0"/>
                  <w:vAlign w:val="center"/>
                </w:tcPr>
                <w:p>
                  <w:pPr>
                    <w:widowControl/>
                    <w:jc w:val="center"/>
                    <w:rPr>
                      <w:szCs w:val="21"/>
                      <w:u w:val="none"/>
                    </w:rPr>
                  </w:pPr>
                  <w:r>
                    <w:rPr>
                      <w:szCs w:val="21"/>
                      <w:u w:val="none"/>
                    </w:rPr>
                    <w:t>0</w:t>
                  </w:r>
                </w:p>
              </w:tc>
              <w:tc>
                <w:tcPr>
                  <w:tcW w:w="1140" w:type="dxa"/>
                  <w:noWrap w:val="0"/>
                  <w:vAlign w:val="center"/>
                </w:tcPr>
                <w:p>
                  <w:pPr>
                    <w:widowControl/>
                    <w:jc w:val="center"/>
                    <w:rPr>
                      <w:szCs w:val="21"/>
                      <w:u w:val="none"/>
                    </w:rPr>
                  </w:pPr>
                  <w:r>
                    <w:rPr>
                      <w:szCs w:val="21"/>
                      <w:u w:val="none"/>
                    </w:rPr>
                    <w:t>0</w:t>
                  </w:r>
                </w:p>
              </w:tc>
              <w:tc>
                <w:tcPr>
                  <w:tcW w:w="1281" w:type="dxa"/>
                  <w:noWrap w:val="0"/>
                  <w:vAlign w:val="center"/>
                </w:tcPr>
                <w:p>
                  <w:pPr>
                    <w:widowControl/>
                    <w:jc w:val="center"/>
                    <w:rPr>
                      <w:szCs w:val="21"/>
                      <w:u w:val="none"/>
                    </w:rPr>
                  </w:pPr>
                  <w:r>
                    <w:rPr>
                      <w:szCs w:val="21"/>
                      <w:u w:val="none"/>
                    </w:rPr>
                    <w:t>0</w:t>
                  </w:r>
                </w:p>
              </w:tc>
              <w:tc>
                <w:tcPr>
                  <w:tcW w:w="834" w:type="dxa"/>
                  <w:noWrap w:val="0"/>
                  <w:vAlign w:val="center"/>
                </w:tcPr>
                <w:p>
                  <w:pPr>
                    <w:widowControl/>
                    <w:jc w:val="center"/>
                    <w:rPr>
                      <w:rFonts w:hint="eastAsia"/>
                      <w:szCs w:val="21"/>
                      <w:u w:val="none"/>
                    </w:rPr>
                  </w:pPr>
                  <w:r>
                    <w:rPr>
                      <w:rFonts w:hint="eastAsia"/>
                      <w:szCs w:val="21"/>
                      <w:u w:val="none"/>
                    </w:rPr>
                    <w:t>-</w:t>
                  </w:r>
                </w:p>
              </w:tc>
              <w:tc>
                <w:tcPr>
                  <w:tcW w:w="1096" w:type="dxa"/>
                  <w:noWrap w:val="0"/>
                  <w:vAlign w:val="center"/>
                </w:tcPr>
                <w:p>
                  <w:pPr>
                    <w:widowControl/>
                    <w:jc w:val="center"/>
                    <w:rPr>
                      <w:rFonts w:hint="eastAsia"/>
                      <w:szCs w:val="21"/>
                      <w:u w:val="none"/>
                    </w:rPr>
                  </w:pPr>
                  <w:r>
                    <w:rPr>
                      <w:rFonts w:hint="eastAsia"/>
                      <w:szCs w:val="21"/>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vMerge w:val="continue"/>
                  <w:noWrap w:val="0"/>
                  <w:vAlign w:val="center"/>
                </w:tcPr>
                <w:p>
                  <w:pPr>
                    <w:widowControl/>
                    <w:jc w:val="center"/>
                    <w:rPr>
                      <w:rFonts w:hint="eastAsia"/>
                      <w:u w:val="none"/>
                    </w:rPr>
                  </w:pPr>
                </w:p>
              </w:tc>
              <w:tc>
                <w:tcPr>
                  <w:tcW w:w="1634" w:type="dxa"/>
                  <w:noWrap w:val="0"/>
                  <w:vAlign w:val="center"/>
                </w:tcPr>
                <w:p>
                  <w:pPr>
                    <w:widowControl/>
                    <w:jc w:val="center"/>
                    <w:rPr>
                      <w:szCs w:val="21"/>
                      <w:u w:val="none"/>
                    </w:rPr>
                  </w:pPr>
                  <w:r>
                    <w:rPr>
                      <w:szCs w:val="21"/>
                      <w:u w:val="none"/>
                    </w:rPr>
                    <w:t>超标率</w:t>
                  </w:r>
                </w:p>
              </w:tc>
              <w:tc>
                <w:tcPr>
                  <w:tcW w:w="1057" w:type="dxa"/>
                  <w:noWrap w:val="0"/>
                  <w:vAlign w:val="center"/>
                </w:tcPr>
                <w:p>
                  <w:pPr>
                    <w:widowControl/>
                    <w:jc w:val="center"/>
                    <w:rPr>
                      <w:szCs w:val="21"/>
                      <w:u w:val="none"/>
                    </w:rPr>
                  </w:pPr>
                  <w:r>
                    <w:rPr>
                      <w:szCs w:val="21"/>
                      <w:u w:val="none"/>
                    </w:rPr>
                    <w:t>0</w:t>
                  </w:r>
                </w:p>
              </w:tc>
              <w:tc>
                <w:tcPr>
                  <w:tcW w:w="1140" w:type="dxa"/>
                  <w:noWrap w:val="0"/>
                  <w:vAlign w:val="center"/>
                </w:tcPr>
                <w:p>
                  <w:pPr>
                    <w:widowControl/>
                    <w:jc w:val="center"/>
                    <w:rPr>
                      <w:szCs w:val="21"/>
                      <w:u w:val="none"/>
                    </w:rPr>
                  </w:pPr>
                  <w:r>
                    <w:rPr>
                      <w:szCs w:val="21"/>
                      <w:u w:val="none"/>
                    </w:rPr>
                    <w:t>0</w:t>
                  </w:r>
                </w:p>
              </w:tc>
              <w:tc>
                <w:tcPr>
                  <w:tcW w:w="1281" w:type="dxa"/>
                  <w:noWrap w:val="0"/>
                  <w:vAlign w:val="center"/>
                </w:tcPr>
                <w:p>
                  <w:pPr>
                    <w:widowControl/>
                    <w:jc w:val="center"/>
                    <w:rPr>
                      <w:szCs w:val="21"/>
                      <w:u w:val="none"/>
                    </w:rPr>
                  </w:pPr>
                  <w:r>
                    <w:rPr>
                      <w:szCs w:val="21"/>
                      <w:u w:val="none"/>
                    </w:rPr>
                    <w:t>0</w:t>
                  </w:r>
                </w:p>
              </w:tc>
              <w:tc>
                <w:tcPr>
                  <w:tcW w:w="834" w:type="dxa"/>
                  <w:noWrap w:val="0"/>
                  <w:vAlign w:val="center"/>
                </w:tcPr>
                <w:p>
                  <w:pPr>
                    <w:widowControl/>
                    <w:jc w:val="center"/>
                    <w:rPr>
                      <w:rFonts w:hint="eastAsia"/>
                      <w:szCs w:val="21"/>
                      <w:u w:val="none"/>
                    </w:rPr>
                  </w:pPr>
                  <w:r>
                    <w:rPr>
                      <w:rFonts w:hint="eastAsia"/>
                      <w:szCs w:val="21"/>
                      <w:u w:val="none"/>
                    </w:rPr>
                    <w:t>-</w:t>
                  </w:r>
                </w:p>
              </w:tc>
              <w:tc>
                <w:tcPr>
                  <w:tcW w:w="1096" w:type="dxa"/>
                  <w:noWrap w:val="0"/>
                  <w:vAlign w:val="center"/>
                </w:tcPr>
                <w:p>
                  <w:pPr>
                    <w:widowControl/>
                    <w:jc w:val="center"/>
                    <w:rPr>
                      <w:rFonts w:hint="eastAsia"/>
                      <w:szCs w:val="21"/>
                      <w:u w:val="none"/>
                    </w:rPr>
                  </w:pPr>
                  <w:r>
                    <w:rPr>
                      <w:rFonts w:hint="eastAsia"/>
                      <w:szCs w:val="21"/>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vMerge w:val="continue"/>
                  <w:noWrap w:val="0"/>
                  <w:vAlign w:val="center"/>
                </w:tcPr>
                <w:p>
                  <w:pPr>
                    <w:widowControl/>
                    <w:jc w:val="center"/>
                    <w:rPr>
                      <w:rFonts w:hint="eastAsia"/>
                      <w:u w:val="none"/>
                    </w:rPr>
                  </w:pPr>
                </w:p>
              </w:tc>
              <w:tc>
                <w:tcPr>
                  <w:tcW w:w="1634" w:type="dxa"/>
                  <w:noWrap w:val="0"/>
                  <w:vAlign w:val="center"/>
                </w:tcPr>
                <w:p>
                  <w:pPr>
                    <w:widowControl/>
                    <w:jc w:val="center"/>
                    <w:rPr>
                      <w:szCs w:val="21"/>
                      <w:u w:val="none"/>
                    </w:rPr>
                  </w:pPr>
                  <w:r>
                    <w:rPr>
                      <w:szCs w:val="21"/>
                      <w:u w:val="none"/>
                    </w:rPr>
                    <w:t>标准值</w:t>
                  </w:r>
                </w:p>
              </w:tc>
              <w:tc>
                <w:tcPr>
                  <w:tcW w:w="1057" w:type="dxa"/>
                  <w:noWrap w:val="0"/>
                  <w:vAlign w:val="center"/>
                </w:tcPr>
                <w:p>
                  <w:pPr>
                    <w:widowControl/>
                    <w:jc w:val="center"/>
                    <w:rPr>
                      <w:szCs w:val="21"/>
                      <w:u w:val="none"/>
                    </w:rPr>
                  </w:pPr>
                  <w:r>
                    <w:rPr>
                      <w:szCs w:val="21"/>
                      <w:u w:val="none"/>
                    </w:rPr>
                    <w:t>6~9</w:t>
                  </w:r>
                </w:p>
              </w:tc>
              <w:tc>
                <w:tcPr>
                  <w:tcW w:w="1140" w:type="dxa"/>
                  <w:noWrap w:val="0"/>
                  <w:vAlign w:val="center"/>
                </w:tcPr>
                <w:p>
                  <w:pPr>
                    <w:widowControl/>
                    <w:jc w:val="center"/>
                    <w:rPr>
                      <w:szCs w:val="21"/>
                      <w:u w:val="none"/>
                    </w:rPr>
                  </w:pPr>
                  <w:r>
                    <w:rPr>
                      <w:szCs w:val="21"/>
                      <w:u w:val="none"/>
                    </w:rPr>
                    <w:t>≤</w:t>
                  </w:r>
                  <w:r>
                    <w:rPr>
                      <w:rFonts w:hint="eastAsia"/>
                      <w:szCs w:val="21"/>
                      <w:u w:val="none"/>
                    </w:rPr>
                    <w:t>2</w:t>
                  </w:r>
                  <w:r>
                    <w:rPr>
                      <w:szCs w:val="21"/>
                      <w:u w:val="none"/>
                    </w:rPr>
                    <w:t>0</w:t>
                  </w:r>
                </w:p>
              </w:tc>
              <w:tc>
                <w:tcPr>
                  <w:tcW w:w="1281" w:type="dxa"/>
                  <w:noWrap w:val="0"/>
                  <w:vAlign w:val="center"/>
                </w:tcPr>
                <w:p>
                  <w:pPr>
                    <w:widowControl/>
                    <w:jc w:val="center"/>
                    <w:rPr>
                      <w:szCs w:val="21"/>
                      <w:u w:val="none"/>
                    </w:rPr>
                  </w:pPr>
                  <w:r>
                    <w:rPr>
                      <w:szCs w:val="21"/>
                      <w:u w:val="none"/>
                    </w:rPr>
                    <w:t>≤1.0</w:t>
                  </w:r>
                </w:p>
              </w:tc>
              <w:tc>
                <w:tcPr>
                  <w:tcW w:w="834" w:type="dxa"/>
                  <w:noWrap w:val="0"/>
                  <w:vAlign w:val="center"/>
                </w:tcPr>
                <w:p>
                  <w:pPr>
                    <w:widowControl/>
                    <w:jc w:val="center"/>
                    <w:rPr>
                      <w:rFonts w:hint="eastAsia"/>
                      <w:szCs w:val="21"/>
                      <w:u w:val="none"/>
                    </w:rPr>
                  </w:pPr>
                  <w:r>
                    <w:rPr>
                      <w:szCs w:val="21"/>
                      <w:u w:val="none"/>
                    </w:rPr>
                    <w:t>≤</w:t>
                  </w:r>
                  <w:r>
                    <w:rPr>
                      <w:rFonts w:hint="eastAsia"/>
                      <w:szCs w:val="21"/>
                      <w:u w:val="none"/>
                    </w:rPr>
                    <w:t>30*</w:t>
                  </w:r>
                </w:p>
              </w:tc>
              <w:tc>
                <w:tcPr>
                  <w:tcW w:w="1096" w:type="dxa"/>
                  <w:noWrap w:val="0"/>
                  <w:vAlign w:val="center"/>
                </w:tcPr>
                <w:p>
                  <w:pPr>
                    <w:widowControl/>
                    <w:jc w:val="center"/>
                    <w:rPr>
                      <w:rFonts w:hint="eastAsia"/>
                      <w:szCs w:val="21"/>
                      <w:u w:val="none"/>
                    </w:rPr>
                  </w:pPr>
                  <w:r>
                    <w:rPr>
                      <w:rFonts w:hint="eastAsia"/>
                      <w:szCs w:val="21"/>
                      <w:u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vMerge w:val="restart"/>
                  <w:noWrap w:val="0"/>
                  <w:vAlign w:val="center"/>
                </w:tcPr>
                <w:p>
                  <w:pPr>
                    <w:widowControl/>
                    <w:jc w:val="center"/>
                    <w:rPr>
                      <w:rFonts w:hint="eastAsia"/>
                      <w:u w:val="none"/>
                    </w:rPr>
                  </w:pPr>
                  <w:r>
                    <w:rPr>
                      <w:rFonts w:hint="eastAsia"/>
                      <w:u w:val="none"/>
                    </w:rPr>
                    <w:t>W3</w:t>
                  </w:r>
                  <w:r>
                    <w:rPr>
                      <w:rFonts w:hint="eastAsia"/>
                      <w:szCs w:val="21"/>
                      <w:u w:val="none"/>
                    </w:rPr>
                    <w:t>东风河常德清蓝水务有限公司排污口上游100m</w:t>
                  </w:r>
                </w:p>
              </w:tc>
              <w:tc>
                <w:tcPr>
                  <w:tcW w:w="1634" w:type="dxa"/>
                  <w:noWrap w:val="0"/>
                  <w:vAlign w:val="center"/>
                </w:tcPr>
                <w:p>
                  <w:pPr>
                    <w:widowControl/>
                    <w:jc w:val="center"/>
                    <w:rPr>
                      <w:szCs w:val="21"/>
                      <w:u w:val="none"/>
                    </w:rPr>
                  </w:pPr>
                  <w:r>
                    <w:rPr>
                      <w:szCs w:val="21"/>
                      <w:u w:val="none"/>
                    </w:rPr>
                    <w:t>浓度范围</w:t>
                  </w:r>
                </w:p>
              </w:tc>
              <w:tc>
                <w:tcPr>
                  <w:tcW w:w="1057" w:type="dxa"/>
                  <w:noWrap w:val="0"/>
                  <w:vAlign w:val="center"/>
                </w:tcPr>
                <w:p>
                  <w:pPr>
                    <w:widowControl/>
                    <w:jc w:val="center"/>
                    <w:rPr>
                      <w:rFonts w:hint="eastAsia"/>
                      <w:szCs w:val="21"/>
                      <w:u w:val="none"/>
                    </w:rPr>
                  </w:pPr>
                  <w:r>
                    <w:rPr>
                      <w:szCs w:val="21"/>
                      <w:u w:val="none"/>
                    </w:rPr>
                    <w:t>7.</w:t>
                  </w:r>
                  <w:r>
                    <w:rPr>
                      <w:rFonts w:hint="eastAsia"/>
                      <w:szCs w:val="21"/>
                      <w:u w:val="none"/>
                    </w:rPr>
                    <w:t>13</w:t>
                  </w:r>
                  <w:r>
                    <w:rPr>
                      <w:szCs w:val="21"/>
                      <w:u w:val="none"/>
                    </w:rPr>
                    <w:t>-7.</w:t>
                  </w:r>
                  <w:r>
                    <w:rPr>
                      <w:rFonts w:hint="eastAsia"/>
                      <w:szCs w:val="21"/>
                      <w:u w:val="none"/>
                    </w:rPr>
                    <w:t>18</w:t>
                  </w:r>
                </w:p>
              </w:tc>
              <w:tc>
                <w:tcPr>
                  <w:tcW w:w="1140" w:type="dxa"/>
                  <w:noWrap w:val="0"/>
                  <w:vAlign w:val="center"/>
                </w:tcPr>
                <w:p>
                  <w:pPr>
                    <w:widowControl/>
                    <w:jc w:val="center"/>
                    <w:rPr>
                      <w:rFonts w:hint="eastAsia"/>
                      <w:szCs w:val="21"/>
                      <w:u w:val="none"/>
                    </w:rPr>
                  </w:pPr>
                  <w:r>
                    <w:rPr>
                      <w:rFonts w:hint="eastAsia"/>
                      <w:szCs w:val="21"/>
                      <w:u w:val="none"/>
                    </w:rPr>
                    <w:t>14</w:t>
                  </w:r>
                  <w:r>
                    <w:rPr>
                      <w:szCs w:val="21"/>
                      <w:u w:val="none"/>
                    </w:rPr>
                    <w:t>-</w:t>
                  </w:r>
                  <w:r>
                    <w:rPr>
                      <w:rFonts w:hint="eastAsia"/>
                      <w:szCs w:val="21"/>
                      <w:u w:val="none"/>
                    </w:rPr>
                    <w:t>15</w:t>
                  </w:r>
                </w:p>
              </w:tc>
              <w:tc>
                <w:tcPr>
                  <w:tcW w:w="1281" w:type="dxa"/>
                  <w:noWrap w:val="0"/>
                  <w:vAlign w:val="center"/>
                </w:tcPr>
                <w:p>
                  <w:pPr>
                    <w:widowControl/>
                    <w:jc w:val="center"/>
                    <w:rPr>
                      <w:rFonts w:hint="eastAsia"/>
                      <w:szCs w:val="21"/>
                      <w:u w:val="none"/>
                    </w:rPr>
                  </w:pPr>
                  <w:r>
                    <w:rPr>
                      <w:szCs w:val="21"/>
                      <w:u w:val="none"/>
                    </w:rPr>
                    <w:t>0.</w:t>
                  </w:r>
                  <w:r>
                    <w:rPr>
                      <w:rFonts w:hint="eastAsia"/>
                      <w:szCs w:val="21"/>
                      <w:u w:val="none"/>
                    </w:rPr>
                    <w:t>111</w:t>
                  </w:r>
                  <w:r>
                    <w:rPr>
                      <w:szCs w:val="21"/>
                      <w:u w:val="none"/>
                    </w:rPr>
                    <w:t>-0.</w:t>
                  </w:r>
                  <w:r>
                    <w:rPr>
                      <w:rFonts w:hint="eastAsia"/>
                      <w:szCs w:val="21"/>
                      <w:u w:val="none"/>
                    </w:rPr>
                    <w:t>145</w:t>
                  </w:r>
                </w:p>
              </w:tc>
              <w:tc>
                <w:tcPr>
                  <w:tcW w:w="834" w:type="dxa"/>
                  <w:noWrap w:val="0"/>
                  <w:vAlign w:val="center"/>
                </w:tcPr>
                <w:p>
                  <w:pPr>
                    <w:widowControl/>
                    <w:jc w:val="center"/>
                    <w:rPr>
                      <w:rFonts w:hint="eastAsia"/>
                      <w:szCs w:val="21"/>
                      <w:u w:val="none"/>
                    </w:rPr>
                  </w:pPr>
                  <w:r>
                    <w:rPr>
                      <w:rFonts w:hint="eastAsia"/>
                      <w:szCs w:val="21"/>
                      <w:u w:val="none"/>
                    </w:rPr>
                    <w:t>10-12</w:t>
                  </w:r>
                </w:p>
              </w:tc>
              <w:tc>
                <w:tcPr>
                  <w:tcW w:w="1096" w:type="dxa"/>
                  <w:noWrap w:val="0"/>
                  <w:vAlign w:val="center"/>
                </w:tcPr>
                <w:p>
                  <w:pPr>
                    <w:widowControl/>
                    <w:jc w:val="center"/>
                    <w:rPr>
                      <w:rFonts w:hint="eastAsia"/>
                      <w:szCs w:val="21"/>
                      <w:u w:val="none"/>
                    </w:rPr>
                  </w:pPr>
                  <w:r>
                    <w:rPr>
                      <w:rFonts w:hint="eastAsia"/>
                      <w:szCs w:val="21"/>
                      <w:u w:val="none"/>
                    </w:rPr>
                    <w:t>0.02-0.03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vMerge w:val="continue"/>
                  <w:noWrap w:val="0"/>
                  <w:vAlign w:val="center"/>
                </w:tcPr>
                <w:p>
                  <w:pPr>
                    <w:widowControl/>
                    <w:jc w:val="center"/>
                    <w:rPr>
                      <w:rFonts w:hint="eastAsia"/>
                      <w:u w:val="none"/>
                    </w:rPr>
                  </w:pPr>
                </w:p>
              </w:tc>
              <w:tc>
                <w:tcPr>
                  <w:tcW w:w="1634" w:type="dxa"/>
                  <w:noWrap w:val="0"/>
                  <w:vAlign w:val="center"/>
                </w:tcPr>
                <w:p>
                  <w:pPr>
                    <w:widowControl/>
                    <w:jc w:val="center"/>
                    <w:rPr>
                      <w:szCs w:val="21"/>
                      <w:u w:val="none"/>
                    </w:rPr>
                  </w:pPr>
                  <w:r>
                    <w:rPr>
                      <w:szCs w:val="21"/>
                      <w:u w:val="none"/>
                    </w:rPr>
                    <w:t>浓度均值</w:t>
                  </w:r>
                </w:p>
              </w:tc>
              <w:tc>
                <w:tcPr>
                  <w:tcW w:w="1057" w:type="dxa"/>
                  <w:noWrap w:val="0"/>
                  <w:vAlign w:val="center"/>
                </w:tcPr>
                <w:p>
                  <w:pPr>
                    <w:widowControl/>
                    <w:jc w:val="center"/>
                    <w:rPr>
                      <w:szCs w:val="21"/>
                      <w:u w:val="none"/>
                    </w:rPr>
                  </w:pPr>
                  <w:r>
                    <w:rPr>
                      <w:szCs w:val="21"/>
                      <w:u w:val="none"/>
                    </w:rPr>
                    <w:t>/</w:t>
                  </w:r>
                </w:p>
              </w:tc>
              <w:tc>
                <w:tcPr>
                  <w:tcW w:w="1140" w:type="dxa"/>
                  <w:noWrap w:val="0"/>
                  <w:vAlign w:val="center"/>
                </w:tcPr>
                <w:p>
                  <w:pPr>
                    <w:widowControl/>
                    <w:jc w:val="center"/>
                    <w:rPr>
                      <w:rFonts w:hint="eastAsia"/>
                      <w:szCs w:val="21"/>
                      <w:u w:val="none"/>
                    </w:rPr>
                  </w:pPr>
                  <w:r>
                    <w:rPr>
                      <w:rFonts w:hint="eastAsia"/>
                      <w:szCs w:val="21"/>
                      <w:u w:val="none"/>
                    </w:rPr>
                    <w:t>14.33</w:t>
                  </w:r>
                </w:p>
              </w:tc>
              <w:tc>
                <w:tcPr>
                  <w:tcW w:w="1281" w:type="dxa"/>
                  <w:noWrap w:val="0"/>
                  <w:vAlign w:val="center"/>
                </w:tcPr>
                <w:p>
                  <w:pPr>
                    <w:widowControl/>
                    <w:jc w:val="center"/>
                    <w:rPr>
                      <w:rFonts w:hint="eastAsia"/>
                      <w:szCs w:val="21"/>
                      <w:u w:val="none"/>
                    </w:rPr>
                  </w:pPr>
                  <w:r>
                    <w:rPr>
                      <w:rFonts w:hint="eastAsia"/>
                      <w:szCs w:val="21"/>
                      <w:u w:val="none"/>
                    </w:rPr>
                    <w:t>0.129</w:t>
                  </w:r>
                </w:p>
              </w:tc>
              <w:tc>
                <w:tcPr>
                  <w:tcW w:w="834" w:type="dxa"/>
                  <w:noWrap w:val="0"/>
                  <w:vAlign w:val="center"/>
                </w:tcPr>
                <w:p>
                  <w:pPr>
                    <w:widowControl/>
                    <w:jc w:val="center"/>
                    <w:rPr>
                      <w:rFonts w:hint="eastAsia"/>
                      <w:szCs w:val="21"/>
                      <w:u w:val="none"/>
                    </w:rPr>
                  </w:pPr>
                  <w:r>
                    <w:rPr>
                      <w:rFonts w:hint="eastAsia"/>
                      <w:szCs w:val="21"/>
                      <w:u w:val="none"/>
                    </w:rPr>
                    <w:t>11</w:t>
                  </w:r>
                </w:p>
              </w:tc>
              <w:tc>
                <w:tcPr>
                  <w:tcW w:w="1096" w:type="dxa"/>
                  <w:noWrap w:val="0"/>
                  <w:vAlign w:val="center"/>
                </w:tcPr>
                <w:p>
                  <w:pPr>
                    <w:widowControl/>
                    <w:jc w:val="center"/>
                    <w:rPr>
                      <w:rFonts w:hint="eastAsia"/>
                      <w:szCs w:val="21"/>
                      <w:u w:val="none"/>
                    </w:rPr>
                  </w:pPr>
                  <w:r>
                    <w:rPr>
                      <w:rFonts w:hint="eastAsia"/>
                      <w:szCs w:val="21"/>
                      <w:u w:val="none"/>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vMerge w:val="continue"/>
                  <w:noWrap w:val="0"/>
                  <w:vAlign w:val="center"/>
                </w:tcPr>
                <w:p>
                  <w:pPr>
                    <w:widowControl/>
                    <w:jc w:val="center"/>
                    <w:rPr>
                      <w:rFonts w:hint="eastAsia"/>
                      <w:u w:val="none"/>
                    </w:rPr>
                  </w:pPr>
                </w:p>
              </w:tc>
              <w:tc>
                <w:tcPr>
                  <w:tcW w:w="1634" w:type="dxa"/>
                  <w:noWrap w:val="0"/>
                  <w:vAlign w:val="center"/>
                </w:tcPr>
                <w:p>
                  <w:pPr>
                    <w:widowControl/>
                    <w:jc w:val="center"/>
                    <w:rPr>
                      <w:szCs w:val="21"/>
                      <w:u w:val="none"/>
                    </w:rPr>
                  </w:pPr>
                  <w:r>
                    <w:rPr>
                      <w:szCs w:val="21"/>
                      <w:u w:val="none"/>
                    </w:rPr>
                    <w:t>最大超标倍数</w:t>
                  </w:r>
                </w:p>
              </w:tc>
              <w:tc>
                <w:tcPr>
                  <w:tcW w:w="1057" w:type="dxa"/>
                  <w:noWrap w:val="0"/>
                  <w:vAlign w:val="center"/>
                </w:tcPr>
                <w:p>
                  <w:pPr>
                    <w:widowControl/>
                    <w:jc w:val="center"/>
                    <w:rPr>
                      <w:szCs w:val="21"/>
                      <w:u w:val="none"/>
                    </w:rPr>
                  </w:pPr>
                  <w:r>
                    <w:rPr>
                      <w:szCs w:val="21"/>
                      <w:u w:val="none"/>
                    </w:rPr>
                    <w:t>0</w:t>
                  </w:r>
                </w:p>
              </w:tc>
              <w:tc>
                <w:tcPr>
                  <w:tcW w:w="1140" w:type="dxa"/>
                  <w:noWrap w:val="0"/>
                  <w:vAlign w:val="center"/>
                </w:tcPr>
                <w:p>
                  <w:pPr>
                    <w:widowControl/>
                    <w:jc w:val="center"/>
                    <w:rPr>
                      <w:szCs w:val="21"/>
                      <w:u w:val="none"/>
                    </w:rPr>
                  </w:pPr>
                  <w:r>
                    <w:rPr>
                      <w:szCs w:val="21"/>
                      <w:u w:val="none"/>
                    </w:rPr>
                    <w:t>0</w:t>
                  </w:r>
                </w:p>
              </w:tc>
              <w:tc>
                <w:tcPr>
                  <w:tcW w:w="1281" w:type="dxa"/>
                  <w:noWrap w:val="0"/>
                  <w:vAlign w:val="center"/>
                </w:tcPr>
                <w:p>
                  <w:pPr>
                    <w:widowControl/>
                    <w:jc w:val="center"/>
                    <w:rPr>
                      <w:szCs w:val="21"/>
                      <w:u w:val="none"/>
                    </w:rPr>
                  </w:pPr>
                  <w:r>
                    <w:rPr>
                      <w:szCs w:val="21"/>
                      <w:u w:val="none"/>
                    </w:rPr>
                    <w:t>0</w:t>
                  </w:r>
                </w:p>
              </w:tc>
              <w:tc>
                <w:tcPr>
                  <w:tcW w:w="834" w:type="dxa"/>
                  <w:noWrap w:val="0"/>
                  <w:vAlign w:val="center"/>
                </w:tcPr>
                <w:p>
                  <w:pPr>
                    <w:widowControl/>
                    <w:jc w:val="center"/>
                    <w:rPr>
                      <w:rFonts w:hint="eastAsia"/>
                      <w:szCs w:val="21"/>
                      <w:u w:val="none"/>
                    </w:rPr>
                  </w:pPr>
                  <w:r>
                    <w:rPr>
                      <w:rFonts w:hint="eastAsia"/>
                      <w:szCs w:val="21"/>
                      <w:u w:val="none"/>
                    </w:rPr>
                    <w:t>-</w:t>
                  </w:r>
                </w:p>
              </w:tc>
              <w:tc>
                <w:tcPr>
                  <w:tcW w:w="1096" w:type="dxa"/>
                  <w:noWrap w:val="0"/>
                  <w:vAlign w:val="center"/>
                </w:tcPr>
                <w:p>
                  <w:pPr>
                    <w:widowControl/>
                    <w:jc w:val="center"/>
                    <w:rPr>
                      <w:rFonts w:hint="eastAsia"/>
                      <w:szCs w:val="21"/>
                      <w:u w:val="none"/>
                    </w:rPr>
                  </w:pPr>
                  <w:r>
                    <w:rPr>
                      <w:rFonts w:hint="eastAsia"/>
                      <w:szCs w:val="21"/>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vMerge w:val="continue"/>
                  <w:noWrap w:val="0"/>
                  <w:vAlign w:val="center"/>
                </w:tcPr>
                <w:p>
                  <w:pPr>
                    <w:widowControl/>
                    <w:jc w:val="center"/>
                    <w:rPr>
                      <w:rFonts w:hint="eastAsia"/>
                      <w:u w:val="none"/>
                    </w:rPr>
                  </w:pPr>
                </w:p>
              </w:tc>
              <w:tc>
                <w:tcPr>
                  <w:tcW w:w="1634" w:type="dxa"/>
                  <w:noWrap w:val="0"/>
                  <w:vAlign w:val="center"/>
                </w:tcPr>
                <w:p>
                  <w:pPr>
                    <w:widowControl/>
                    <w:jc w:val="center"/>
                    <w:rPr>
                      <w:szCs w:val="21"/>
                      <w:u w:val="none"/>
                    </w:rPr>
                  </w:pPr>
                  <w:r>
                    <w:rPr>
                      <w:szCs w:val="21"/>
                      <w:u w:val="none"/>
                    </w:rPr>
                    <w:t>超标率</w:t>
                  </w:r>
                </w:p>
              </w:tc>
              <w:tc>
                <w:tcPr>
                  <w:tcW w:w="1057" w:type="dxa"/>
                  <w:noWrap w:val="0"/>
                  <w:vAlign w:val="center"/>
                </w:tcPr>
                <w:p>
                  <w:pPr>
                    <w:widowControl/>
                    <w:jc w:val="center"/>
                    <w:rPr>
                      <w:szCs w:val="21"/>
                      <w:u w:val="none"/>
                    </w:rPr>
                  </w:pPr>
                  <w:r>
                    <w:rPr>
                      <w:szCs w:val="21"/>
                      <w:u w:val="none"/>
                    </w:rPr>
                    <w:t>0</w:t>
                  </w:r>
                </w:p>
              </w:tc>
              <w:tc>
                <w:tcPr>
                  <w:tcW w:w="1140" w:type="dxa"/>
                  <w:noWrap w:val="0"/>
                  <w:vAlign w:val="center"/>
                </w:tcPr>
                <w:p>
                  <w:pPr>
                    <w:widowControl/>
                    <w:jc w:val="center"/>
                    <w:rPr>
                      <w:szCs w:val="21"/>
                      <w:u w:val="none"/>
                    </w:rPr>
                  </w:pPr>
                  <w:r>
                    <w:rPr>
                      <w:szCs w:val="21"/>
                      <w:u w:val="none"/>
                    </w:rPr>
                    <w:t>0</w:t>
                  </w:r>
                </w:p>
              </w:tc>
              <w:tc>
                <w:tcPr>
                  <w:tcW w:w="1281" w:type="dxa"/>
                  <w:noWrap w:val="0"/>
                  <w:vAlign w:val="center"/>
                </w:tcPr>
                <w:p>
                  <w:pPr>
                    <w:widowControl/>
                    <w:jc w:val="center"/>
                    <w:rPr>
                      <w:szCs w:val="21"/>
                      <w:u w:val="none"/>
                    </w:rPr>
                  </w:pPr>
                  <w:r>
                    <w:rPr>
                      <w:szCs w:val="21"/>
                      <w:u w:val="none"/>
                    </w:rPr>
                    <w:t>0</w:t>
                  </w:r>
                </w:p>
              </w:tc>
              <w:tc>
                <w:tcPr>
                  <w:tcW w:w="834" w:type="dxa"/>
                  <w:noWrap w:val="0"/>
                  <w:vAlign w:val="center"/>
                </w:tcPr>
                <w:p>
                  <w:pPr>
                    <w:widowControl/>
                    <w:jc w:val="center"/>
                    <w:rPr>
                      <w:rFonts w:hint="eastAsia"/>
                      <w:szCs w:val="21"/>
                      <w:u w:val="none"/>
                    </w:rPr>
                  </w:pPr>
                  <w:r>
                    <w:rPr>
                      <w:rFonts w:hint="eastAsia"/>
                      <w:szCs w:val="21"/>
                      <w:u w:val="none"/>
                    </w:rPr>
                    <w:t>-</w:t>
                  </w:r>
                </w:p>
              </w:tc>
              <w:tc>
                <w:tcPr>
                  <w:tcW w:w="1096" w:type="dxa"/>
                  <w:noWrap w:val="0"/>
                  <w:vAlign w:val="center"/>
                </w:tcPr>
                <w:p>
                  <w:pPr>
                    <w:widowControl/>
                    <w:jc w:val="center"/>
                    <w:rPr>
                      <w:rFonts w:hint="eastAsia"/>
                      <w:szCs w:val="21"/>
                      <w:u w:val="none"/>
                    </w:rPr>
                  </w:pPr>
                  <w:r>
                    <w:rPr>
                      <w:rFonts w:hint="eastAsia"/>
                      <w:szCs w:val="21"/>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vMerge w:val="continue"/>
                  <w:noWrap w:val="0"/>
                  <w:vAlign w:val="center"/>
                </w:tcPr>
                <w:p>
                  <w:pPr>
                    <w:widowControl/>
                    <w:jc w:val="center"/>
                    <w:rPr>
                      <w:rFonts w:hint="eastAsia"/>
                      <w:u w:val="none"/>
                    </w:rPr>
                  </w:pPr>
                </w:p>
              </w:tc>
              <w:tc>
                <w:tcPr>
                  <w:tcW w:w="1634" w:type="dxa"/>
                  <w:noWrap w:val="0"/>
                  <w:vAlign w:val="center"/>
                </w:tcPr>
                <w:p>
                  <w:pPr>
                    <w:widowControl/>
                    <w:jc w:val="center"/>
                    <w:rPr>
                      <w:szCs w:val="21"/>
                      <w:u w:val="none"/>
                    </w:rPr>
                  </w:pPr>
                  <w:r>
                    <w:rPr>
                      <w:szCs w:val="21"/>
                      <w:u w:val="none"/>
                    </w:rPr>
                    <w:t>标准值</w:t>
                  </w:r>
                </w:p>
              </w:tc>
              <w:tc>
                <w:tcPr>
                  <w:tcW w:w="1057" w:type="dxa"/>
                  <w:noWrap w:val="0"/>
                  <w:vAlign w:val="center"/>
                </w:tcPr>
                <w:p>
                  <w:pPr>
                    <w:widowControl/>
                    <w:jc w:val="center"/>
                    <w:rPr>
                      <w:szCs w:val="21"/>
                      <w:u w:val="none"/>
                    </w:rPr>
                  </w:pPr>
                  <w:r>
                    <w:rPr>
                      <w:szCs w:val="21"/>
                      <w:u w:val="none"/>
                    </w:rPr>
                    <w:t>6~9</w:t>
                  </w:r>
                </w:p>
              </w:tc>
              <w:tc>
                <w:tcPr>
                  <w:tcW w:w="1140" w:type="dxa"/>
                  <w:noWrap w:val="0"/>
                  <w:vAlign w:val="center"/>
                </w:tcPr>
                <w:p>
                  <w:pPr>
                    <w:widowControl/>
                    <w:jc w:val="center"/>
                    <w:rPr>
                      <w:szCs w:val="21"/>
                      <w:u w:val="none"/>
                    </w:rPr>
                  </w:pPr>
                  <w:r>
                    <w:rPr>
                      <w:szCs w:val="21"/>
                      <w:u w:val="none"/>
                    </w:rPr>
                    <w:t>≤</w:t>
                  </w:r>
                  <w:r>
                    <w:rPr>
                      <w:rFonts w:hint="eastAsia"/>
                      <w:szCs w:val="21"/>
                      <w:u w:val="none"/>
                    </w:rPr>
                    <w:t>2</w:t>
                  </w:r>
                  <w:r>
                    <w:rPr>
                      <w:szCs w:val="21"/>
                      <w:u w:val="none"/>
                    </w:rPr>
                    <w:t>0</w:t>
                  </w:r>
                </w:p>
              </w:tc>
              <w:tc>
                <w:tcPr>
                  <w:tcW w:w="1281" w:type="dxa"/>
                  <w:noWrap w:val="0"/>
                  <w:vAlign w:val="center"/>
                </w:tcPr>
                <w:p>
                  <w:pPr>
                    <w:widowControl/>
                    <w:jc w:val="center"/>
                    <w:rPr>
                      <w:szCs w:val="21"/>
                      <w:u w:val="none"/>
                    </w:rPr>
                  </w:pPr>
                  <w:r>
                    <w:rPr>
                      <w:szCs w:val="21"/>
                      <w:u w:val="none"/>
                    </w:rPr>
                    <w:t>≤1.0</w:t>
                  </w:r>
                </w:p>
              </w:tc>
              <w:tc>
                <w:tcPr>
                  <w:tcW w:w="834" w:type="dxa"/>
                  <w:noWrap w:val="0"/>
                  <w:vAlign w:val="center"/>
                </w:tcPr>
                <w:p>
                  <w:pPr>
                    <w:widowControl/>
                    <w:jc w:val="center"/>
                    <w:rPr>
                      <w:rFonts w:hint="eastAsia"/>
                      <w:szCs w:val="21"/>
                      <w:u w:val="none"/>
                    </w:rPr>
                  </w:pPr>
                  <w:r>
                    <w:rPr>
                      <w:szCs w:val="21"/>
                      <w:u w:val="none"/>
                    </w:rPr>
                    <w:t>≤</w:t>
                  </w:r>
                  <w:r>
                    <w:rPr>
                      <w:rFonts w:hint="eastAsia"/>
                      <w:szCs w:val="21"/>
                      <w:u w:val="none"/>
                    </w:rPr>
                    <w:t>30*</w:t>
                  </w:r>
                </w:p>
              </w:tc>
              <w:tc>
                <w:tcPr>
                  <w:tcW w:w="1096" w:type="dxa"/>
                  <w:noWrap w:val="0"/>
                  <w:vAlign w:val="center"/>
                </w:tcPr>
                <w:p>
                  <w:pPr>
                    <w:widowControl/>
                    <w:jc w:val="center"/>
                    <w:rPr>
                      <w:rFonts w:hint="eastAsia"/>
                      <w:szCs w:val="21"/>
                      <w:u w:val="none"/>
                    </w:rPr>
                  </w:pPr>
                  <w:r>
                    <w:rPr>
                      <w:rFonts w:hint="eastAsia"/>
                      <w:szCs w:val="21"/>
                      <w:u w:val="none"/>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vMerge w:val="restart"/>
                  <w:noWrap w:val="0"/>
                  <w:vAlign w:val="center"/>
                </w:tcPr>
                <w:p>
                  <w:pPr>
                    <w:widowControl/>
                    <w:jc w:val="center"/>
                    <w:rPr>
                      <w:rFonts w:hint="eastAsia"/>
                      <w:u w:val="none"/>
                    </w:rPr>
                  </w:pPr>
                  <w:r>
                    <w:rPr>
                      <w:rFonts w:hint="eastAsia"/>
                      <w:u w:val="none"/>
                    </w:rPr>
                    <w:t>W4</w:t>
                  </w:r>
                  <w:r>
                    <w:rPr>
                      <w:rFonts w:hint="eastAsia"/>
                      <w:szCs w:val="21"/>
                      <w:u w:val="none"/>
                    </w:rPr>
                    <w:t>东风河常德清蓝水务有限公司排污口下游500m</w:t>
                  </w:r>
                </w:p>
              </w:tc>
              <w:tc>
                <w:tcPr>
                  <w:tcW w:w="1634" w:type="dxa"/>
                  <w:noWrap w:val="0"/>
                  <w:vAlign w:val="center"/>
                </w:tcPr>
                <w:p>
                  <w:pPr>
                    <w:widowControl/>
                    <w:jc w:val="center"/>
                    <w:rPr>
                      <w:szCs w:val="21"/>
                      <w:u w:val="none"/>
                    </w:rPr>
                  </w:pPr>
                  <w:r>
                    <w:rPr>
                      <w:szCs w:val="21"/>
                      <w:u w:val="none"/>
                    </w:rPr>
                    <w:t>浓度范围</w:t>
                  </w:r>
                </w:p>
              </w:tc>
              <w:tc>
                <w:tcPr>
                  <w:tcW w:w="1057" w:type="dxa"/>
                  <w:noWrap w:val="0"/>
                  <w:vAlign w:val="center"/>
                </w:tcPr>
                <w:p>
                  <w:pPr>
                    <w:widowControl/>
                    <w:jc w:val="center"/>
                    <w:rPr>
                      <w:rFonts w:hint="eastAsia"/>
                      <w:szCs w:val="21"/>
                      <w:u w:val="none"/>
                    </w:rPr>
                  </w:pPr>
                  <w:r>
                    <w:rPr>
                      <w:rFonts w:hint="eastAsia"/>
                      <w:szCs w:val="21"/>
                      <w:u w:val="none"/>
                    </w:rPr>
                    <w:t>6.84-6.87</w:t>
                  </w:r>
                </w:p>
              </w:tc>
              <w:tc>
                <w:tcPr>
                  <w:tcW w:w="1140" w:type="dxa"/>
                  <w:noWrap w:val="0"/>
                  <w:vAlign w:val="center"/>
                </w:tcPr>
                <w:p>
                  <w:pPr>
                    <w:widowControl/>
                    <w:jc w:val="center"/>
                    <w:rPr>
                      <w:rFonts w:hint="eastAsia"/>
                      <w:szCs w:val="21"/>
                      <w:u w:val="none"/>
                    </w:rPr>
                  </w:pPr>
                  <w:r>
                    <w:rPr>
                      <w:rFonts w:hint="eastAsia"/>
                      <w:szCs w:val="21"/>
                      <w:u w:val="none"/>
                    </w:rPr>
                    <w:t>18-19</w:t>
                  </w:r>
                </w:p>
              </w:tc>
              <w:tc>
                <w:tcPr>
                  <w:tcW w:w="1281" w:type="dxa"/>
                  <w:noWrap w:val="0"/>
                  <w:vAlign w:val="center"/>
                </w:tcPr>
                <w:p>
                  <w:pPr>
                    <w:widowControl/>
                    <w:jc w:val="center"/>
                    <w:rPr>
                      <w:rFonts w:hint="eastAsia"/>
                      <w:szCs w:val="21"/>
                      <w:u w:val="none"/>
                    </w:rPr>
                  </w:pPr>
                  <w:r>
                    <w:rPr>
                      <w:rFonts w:hint="eastAsia"/>
                      <w:szCs w:val="21"/>
                      <w:u w:val="none"/>
                    </w:rPr>
                    <w:t>0.1-0.137</w:t>
                  </w:r>
                </w:p>
              </w:tc>
              <w:tc>
                <w:tcPr>
                  <w:tcW w:w="834" w:type="dxa"/>
                  <w:noWrap w:val="0"/>
                  <w:vAlign w:val="center"/>
                </w:tcPr>
                <w:p>
                  <w:pPr>
                    <w:widowControl/>
                    <w:jc w:val="center"/>
                    <w:rPr>
                      <w:rFonts w:hint="eastAsia"/>
                      <w:szCs w:val="21"/>
                      <w:u w:val="none"/>
                    </w:rPr>
                  </w:pPr>
                  <w:r>
                    <w:rPr>
                      <w:rFonts w:hint="eastAsia"/>
                      <w:szCs w:val="21"/>
                      <w:u w:val="none"/>
                    </w:rPr>
                    <w:t>13-17</w:t>
                  </w:r>
                </w:p>
              </w:tc>
              <w:tc>
                <w:tcPr>
                  <w:tcW w:w="1096" w:type="dxa"/>
                  <w:noWrap w:val="0"/>
                  <w:vAlign w:val="center"/>
                </w:tcPr>
                <w:p>
                  <w:pPr>
                    <w:widowControl/>
                    <w:jc w:val="center"/>
                    <w:rPr>
                      <w:rFonts w:hint="eastAsia"/>
                      <w:szCs w:val="21"/>
                      <w:u w:val="none"/>
                    </w:rPr>
                  </w:pPr>
                  <w:r>
                    <w:rPr>
                      <w:rFonts w:hint="eastAsia"/>
                      <w:szCs w:val="21"/>
                      <w:u w:val="none"/>
                    </w:rPr>
                    <w:t>0.02-0.03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vMerge w:val="continue"/>
                  <w:noWrap w:val="0"/>
                  <w:vAlign w:val="center"/>
                </w:tcPr>
                <w:p>
                  <w:pPr>
                    <w:widowControl/>
                    <w:jc w:val="center"/>
                    <w:rPr>
                      <w:rFonts w:hint="eastAsia"/>
                      <w:u w:val="none"/>
                    </w:rPr>
                  </w:pPr>
                </w:p>
              </w:tc>
              <w:tc>
                <w:tcPr>
                  <w:tcW w:w="1634" w:type="dxa"/>
                  <w:noWrap w:val="0"/>
                  <w:vAlign w:val="center"/>
                </w:tcPr>
                <w:p>
                  <w:pPr>
                    <w:widowControl/>
                    <w:jc w:val="center"/>
                    <w:rPr>
                      <w:szCs w:val="21"/>
                      <w:u w:val="none"/>
                    </w:rPr>
                  </w:pPr>
                  <w:r>
                    <w:rPr>
                      <w:szCs w:val="21"/>
                      <w:u w:val="none"/>
                    </w:rPr>
                    <w:t>浓度均值</w:t>
                  </w:r>
                </w:p>
              </w:tc>
              <w:tc>
                <w:tcPr>
                  <w:tcW w:w="1057" w:type="dxa"/>
                  <w:noWrap w:val="0"/>
                  <w:vAlign w:val="center"/>
                </w:tcPr>
                <w:p>
                  <w:pPr>
                    <w:widowControl/>
                    <w:jc w:val="center"/>
                    <w:rPr>
                      <w:szCs w:val="21"/>
                      <w:u w:val="none"/>
                    </w:rPr>
                  </w:pPr>
                  <w:r>
                    <w:rPr>
                      <w:szCs w:val="21"/>
                      <w:u w:val="none"/>
                    </w:rPr>
                    <w:t>/</w:t>
                  </w:r>
                </w:p>
              </w:tc>
              <w:tc>
                <w:tcPr>
                  <w:tcW w:w="1140" w:type="dxa"/>
                  <w:noWrap w:val="0"/>
                  <w:vAlign w:val="center"/>
                </w:tcPr>
                <w:p>
                  <w:pPr>
                    <w:widowControl/>
                    <w:jc w:val="center"/>
                    <w:rPr>
                      <w:rFonts w:hint="eastAsia"/>
                      <w:szCs w:val="21"/>
                      <w:u w:val="none"/>
                    </w:rPr>
                  </w:pPr>
                  <w:r>
                    <w:rPr>
                      <w:rFonts w:hint="eastAsia"/>
                      <w:szCs w:val="21"/>
                      <w:u w:val="none"/>
                    </w:rPr>
                    <w:t>18.33</w:t>
                  </w:r>
                </w:p>
              </w:tc>
              <w:tc>
                <w:tcPr>
                  <w:tcW w:w="1281" w:type="dxa"/>
                  <w:noWrap w:val="0"/>
                  <w:vAlign w:val="center"/>
                </w:tcPr>
                <w:p>
                  <w:pPr>
                    <w:widowControl/>
                    <w:jc w:val="center"/>
                    <w:rPr>
                      <w:rFonts w:hint="eastAsia"/>
                      <w:szCs w:val="21"/>
                      <w:u w:val="none"/>
                    </w:rPr>
                  </w:pPr>
                  <w:r>
                    <w:rPr>
                      <w:rFonts w:hint="eastAsia"/>
                      <w:szCs w:val="21"/>
                      <w:u w:val="none"/>
                    </w:rPr>
                    <w:t>0.117</w:t>
                  </w:r>
                </w:p>
              </w:tc>
              <w:tc>
                <w:tcPr>
                  <w:tcW w:w="834" w:type="dxa"/>
                  <w:noWrap w:val="0"/>
                  <w:vAlign w:val="center"/>
                </w:tcPr>
                <w:p>
                  <w:pPr>
                    <w:widowControl/>
                    <w:jc w:val="center"/>
                    <w:rPr>
                      <w:rFonts w:hint="eastAsia"/>
                      <w:szCs w:val="21"/>
                      <w:u w:val="none"/>
                    </w:rPr>
                  </w:pPr>
                  <w:r>
                    <w:rPr>
                      <w:rFonts w:hint="eastAsia"/>
                      <w:szCs w:val="21"/>
                      <w:u w:val="none"/>
                    </w:rPr>
                    <w:t>15</w:t>
                  </w:r>
                </w:p>
              </w:tc>
              <w:tc>
                <w:tcPr>
                  <w:tcW w:w="1096" w:type="dxa"/>
                  <w:noWrap w:val="0"/>
                  <w:vAlign w:val="center"/>
                </w:tcPr>
                <w:p>
                  <w:pPr>
                    <w:widowControl/>
                    <w:jc w:val="center"/>
                    <w:rPr>
                      <w:rFonts w:hint="eastAsia"/>
                      <w:szCs w:val="21"/>
                      <w:u w:val="none"/>
                    </w:rPr>
                  </w:pPr>
                  <w:r>
                    <w:rPr>
                      <w:rFonts w:hint="eastAsia"/>
                      <w:szCs w:val="21"/>
                      <w:u w:val="none"/>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vMerge w:val="continue"/>
                  <w:noWrap w:val="0"/>
                  <w:vAlign w:val="center"/>
                </w:tcPr>
                <w:p>
                  <w:pPr>
                    <w:widowControl/>
                    <w:jc w:val="center"/>
                    <w:rPr>
                      <w:rFonts w:hint="eastAsia"/>
                      <w:u w:val="none"/>
                    </w:rPr>
                  </w:pPr>
                </w:p>
              </w:tc>
              <w:tc>
                <w:tcPr>
                  <w:tcW w:w="1634" w:type="dxa"/>
                  <w:noWrap w:val="0"/>
                  <w:vAlign w:val="center"/>
                </w:tcPr>
                <w:p>
                  <w:pPr>
                    <w:widowControl/>
                    <w:jc w:val="center"/>
                    <w:rPr>
                      <w:szCs w:val="21"/>
                      <w:u w:val="none"/>
                    </w:rPr>
                  </w:pPr>
                  <w:r>
                    <w:rPr>
                      <w:szCs w:val="21"/>
                      <w:u w:val="none"/>
                    </w:rPr>
                    <w:t>最大超标倍数</w:t>
                  </w:r>
                </w:p>
              </w:tc>
              <w:tc>
                <w:tcPr>
                  <w:tcW w:w="1057" w:type="dxa"/>
                  <w:noWrap w:val="0"/>
                  <w:vAlign w:val="center"/>
                </w:tcPr>
                <w:p>
                  <w:pPr>
                    <w:widowControl/>
                    <w:jc w:val="center"/>
                    <w:rPr>
                      <w:szCs w:val="21"/>
                      <w:u w:val="none"/>
                    </w:rPr>
                  </w:pPr>
                  <w:r>
                    <w:rPr>
                      <w:szCs w:val="21"/>
                      <w:u w:val="none"/>
                    </w:rPr>
                    <w:t>0</w:t>
                  </w:r>
                </w:p>
              </w:tc>
              <w:tc>
                <w:tcPr>
                  <w:tcW w:w="1140" w:type="dxa"/>
                  <w:noWrap w:val="0"/>
                  <w:vAlign w:val="center"/>
                </w:tcPr>
                <w:p>
                  <w:pPr>
                    <w:widowControl/>
                    <w:jc w:val="center"/>
                    <w:rPr>
                      <w:szCs w:val="21"/>
                      <w:u w:val="none"/>
                    </w:rPr>
                  </w:pPr>
                  <w:r>
                    <w:rPr>
                      <w:szCs w:val="21"/>
                      <w:u w:val="none"/>
                    </w:rPr>
                    <w:t>0</w:t>
                  </w:r>
                </w:p>
              </w:tc>
              <w:tc>
                <w:tcPr>
                  <w:tcW w:w="1281" w:type="dxa"/>
                  <w:noWrap w:val="0"/>
                  <w:vAlign w:val="center"/>
                </w:tcPr>
                <w:p>
                  <w:pPr>
                    <w:widowControl/>
                    <w:jc w:val="center"/>
                    <w:rPr>
                      <w:szCs w:val="21"/>
                      <w:u w:val="none"/>
                    </w:rPr>
                  </w:pPr>
                  <w:r>
                    <w:rPr>
                      <w:szCs w:val="21"/>
                      <w:u w:val="none"/>
                    </w:rPr>
                    <w:t>0</w:t>
                  </w:r>
                </w:p>
              </w:tc>
              <w:tc>
                <w:tcPr>
                  <w:tcW w:w="834" w:type="dxa"/>
                  <w:noWrap w:val="0"/>
                  <w:vAlign w:val="center"/>
                </w:tcPr>
                <w:p>
                  <w:pPr>
                    <w:widowControl/>
                    <w:jc w:val="center"/>
                    <w:rPr>
                      <w:rFonts w:hint="eastAsia"/>
                      <w:szCs w:val="21"/>
                      <w:u w:val="none"/>
                    </w:rPr>
                  </w:pPr>
                  <w:r>
                    <w:rPr>
                      <w:rFonts w:hint="eastAsia"/>
                      <w:szCs w:val="21"/>
                      <w:u w:val="none"/>
                    </w:rPr>
                    <w:t>-</w:t>
                  </w:r>
                </w:p>
              </w:tc>
              <w:tc>
                <w:tcPr>
                  <w:tcW w:w="1096" w:type="dxa"/>
                  <w:noWrap w:val="0"/>
                  <w:vAlign w:val="center"/>
                </w:tcPr>
                <w:p>
                  <w:pPr>
                    <w:widowControl/>
                    <w:jc w:val="center"/>
                    <w:rPr>
                      <w:rFonts w:hint="eastAsia"/>
                      <w:szCs w:val="21"/>
                      <w:u w:val="none"/>
                    </w:rPr>
                  </w:pPr>
                  <w:r>
                    <w:rPr>
                      <w:rFonts w:hint="eastAsia"/>
                      <w:szCs w:val="21"/>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vMerge w:val="continue"/>
                  <w:noWrap w:val="0"/>
                  <w:vAlign w:val="center"/>
                </w:tcPr>
                <w:p>
                  <w:pPr>
                    <w:widowControl/>
                    <w:jc w:val="center"/>
                    <w:rPr>
                      <w:rFonts w:hint="eastAsia"/>
                      <w:u w:val="none"/>
                    </w:rPr>
                  </w:pPr>
                </w:p>
              </w:tc>
              <w:tc>
                <w:tcPr>
                  <w:tcW w:w="1634" w:type="dxa"/>
                  <w:noWrap w:val="0"/>
                  <w:vAlign w:val="center"/>
                </w:tcPr>
                <w:p>
                  <w:pPr>
                    <w:widowControl/>
                    <w:jc w:val="center"/>
                    <w:rPr>
                      <w:szCs w:val="21"/>
                      <w:u w:val="none"/>
                    </w:rPr>
                  </w:pPr>
                  <w:r>
                    <w:rPr>
                      <w:szCs w:val="21"/>
                      <w:u w:val="none"/>
                    </w:rPr>
                    <w:t>超标率</w:t>
                  </w:r>
                </w:p>
              </w:tc>
              <w:tc>
                <w:tcPr>
                  <w:tcW w:w="1057" w:type="dxa"/>
                  <w:noWrap w:val="0"/>
                  <w:vAlign w:val="center"/>
                </w:tcPr>
                <w:p>
                  <w:pPr>
                    <w:widowControl/>
                    <w:jc w:val="center"/>
                    <w:rPr>
                      <w:szCs w:val="21"/>
                      <w:u w:val="none"/>
                    </w:rPr>
                  </w:pPr>
                  <w:r>
                    <w:rPr>
                      <w:szCs w:val="21"/>
                      <w:u w:val="none"/>
                    </w:rPr>
                    <w:t>0</w:t>
                  </w:r>
                </w:p>
              </w:tc>
              <w:tc>
                <w:tcPr>
                  <w:tcW w:w="1140" w:type="dxa"/>
                  <w:noWrap w:val="0"/>
                  <w:vAlign w:val="center"/>
                </w:tcPr>
                <w:p>
                  <w:pPr>
                    <w:widowControl/>
                    <w:jc w:val="center"/>
                    <w:rPr>
                      <w:szCs w:val="21"/>
                      <w:u w:val="none"/>
                    </w:rPr>
                  </w:pPr>
                  <w:r>
                    <w:rPr>
                      <w:szCs w:val="21"/>
                      <w:u w:val="none"/>
                    </w:rPr>
                    <w:t>0</w:t>
                  </w:r>
                </w:p>
              </w:tc>
              <w:tc>
                <w:tcPr>
                  <w:tcW w:w="1281" w:type="dxa"/>
                  <w:noWrap w:val="0"/>
                  <w:vAlign w:val="center"/>
                </w:tcPr>
                <w:p>
                  <w:pPr>
                    <w:widowControl/>
                    <w:jc w:val="center"/>
                    <w:rPr>
                      <w:szCs w:val="21"/>
                      <w:u w:val="none"/>
                    </w:rPr>
                  </w:pPr>
                  <w:r>
                    <w:rPr>
                      <w:szCs w:val="21"/>
                      <w:u w:val="none"/>
                    </w:rPr>
                    <w:t>0</w:t>
                  </w:r>
                </w:p>
              </w:tc>
              <w:tc>
                <w:tcPr>
                  <w:tcW w:w="834" w:type="dxa"/>
                  <w:noWrap w:val="0"/>
                  <w:vAlign w:val="center"/>
                </w:tcPr>
                <w:p>
                  <w:pPr>
                    <w:widowControl/>
                    <w:jc w:val="center"/>
                    <w:rPr>
                      <w:rFonts w:hint="eastAsia"/>
                      <w:szCs w:val="21"/>
                      <w:u w:val="none"/>
                    </w:rPr>
                  </w:pPr>
                  <w:r>
                    <w:rPr>
                      <w:rFonts w:hint="eastAsia"/>
                      <w:szCs w:val="21"/>
                      <w:u w:val="none"/>
                    </w:rPr>
                    <w:t>-</w:t>
                  </w:r>
                </w:p>
              </w:tc>
              <w:tc>
                <w:tcPr>
                  <w:tcW w:w="1096" w:type="dxa"/>
                  <w:noWrap w:val="0"/>
                  <w:vAlign w:val="center"/>
                </w:tcPr>
                <w:p>
                  <w:pPr>
                    <w:widowControl/>
                    <w:jc w:val="center"/>
                    <w:rPr>
                      <w:rFonts w:hint="eastAsia"/>
                      <w:szCs w:val="21"/>
                      <w:u w:val="none"/>
                    </w:rPr>
                  </w:pPr>
                  <w:r>
                    <w:rPr>
                      <w:rFonts w:hint="eastAsia"/>
                      <w:szCs w:val="21"/>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60" w:type="dxa"/>
                  <w:vMerge w:val="continue"/>
                  <w:tcBorders>
                    <w:bottom w:val="single" w:color="auto" w:sz="4" w:space="0"/>
                  </w:tcBorders>
                  <w:noWrap w:val="0"/>
                  <w:vAlign w:val="center"/>
                </w:tcPr>
                <w:p>
                  <w:pPr>
                    <w:widowControl/>
                    <w:jc w:val="center"/>
                    <w:rPr>
                      <w:rFonts w:hint="eastAsia"/>
                      <w:u w:val="none"/>
                    </w:rPr>
                  </w:pPr>
                </w:p>
              </w:tc>
              <w:tc>
                <w:tcPr>
                  <w:tcW w:w="1634" w:type="dxa"/>
                  <w:tcBorders>
                    <w:bottom w:val="single" w:color="auto" w:sz="4" w:space="0"/>
                  </w:tcBorders>
                  <w:noWrap w:val="0"/>
                  <w:vAlign w:val="center"/>
                </w:tcPr>
                <w:p>
                  <w:pPr>
                    <w:widowControl/>
                    <w:jc w:val="center"/>
                    <w:rPr>
                      <w:szCs w:val="21"/>
                      <w:u w:val="none"/>
                    </w:rPr>
                  </w:pPr>
                  <w:r>
                    <w:rPr>
                      <w:szCs w:val="21"/>
                      <w:u w:val="none"/>
                    </w:rPr>
                    <w:t>标准值</w:t>
                  </w:r>
                </w:p>
              </w:tc>
              <w:tc>
                <w:tcPr>
                  <w:tcW w:w="1057" w:type="dxa"/>
                  <w:tcBorders>
                    <w:bottom w:val="single" w:color="auto" w:sz="4" w:space="0"/>
                  </w:tcBorders>
                  <w:noWrap w:val="0"/>
                  <w:vAlign w:val="center"/>
                </w:tcPr>
                <w:p>
                  <w:pPr>
                    <w:widowControl/>
                    <w:jc w:val="center"/>
                    <w:rPr>
                      <w:szCs w:val="21"/>
                      <w:u w:val="none"/>
                    </w:rPr>
                  </w:pPr>
                  <w:r>
                    <w:rPr>
                      <w:szCs w:val="21"/>
                      <w:u w:val="none"/>
                    </w:rPr>
                    <w:t>6~9</w:t>
                  </w:r>
                </w:p>
              </w:tc>
              <w:tc>
                <w:tcPr>
                  <w:tcW w:w="1140" w:type="dxa"/>
                  <w:tcBorders>
                    <w:bottom w:val="single" w:color="auto" w:sz="4" w:space="0"/>
                  </w:tcBorders>
                  <w:noWrap w:val="0"/>
                  <w:vAlign w:val="center"/>
                </w:tcPr>
                <w:p>
                  <w:pPr>
                    <w:widowControl/>
                    <w:jc w:val="center"/>
                    <w:rPr>
                      <w:szCs w:val="21"/>
                      <w:u w:val="none"/>
                    </w:rPr>
                  </w:pPr>
                  <w:r>
                    <w:rPr>
                      <w:szCs w:val="21"/>
                      <w:u w:val="none"/>
                    </w:rPr>
                    <w:t>≤</w:t>
                  </w:r>
                  <w:r>
                    <w:rPr>
                      <w:rFonts w:hint="eastAsia"/>
                      <w:szCs w:val="21"/>
                      <w:u w:val="none"/>
                    </w:rPr>
                    <w:t>2</w:t>
                  </w:r>
                  <w:r>
                    <w:rPr>
                      <w:szCs w:val="21"/>
                      <w:u w:val="none"/>
                    </w:rPr>
                    <w:t>0</w:t>
                  </w:r>
                </w:p>
              </w:tc>
              <w:tc>
                <w:tcPr>
                  <w:tcW w:w="1281" w:type="dxa"/>
                  <w:tcBorders>
                    <w:bottom w:val="single" w:color="auto" w:sz="4" w:space="0"/>
                  </w:tcBorders>
                  <w:noWrap w:val="0"/>
                  <w:vAlign w:val="center"/>
                </w:tcPr>
                <w:p>
                  <w:pPr>
                    <w:widowControl/>
                    <w:jc w:val="center"/>
                    <w:rPr>
                      <w:szCs w:val="21"/>
                      <w:u w:val="none"/>
                    </w:rPr>
                  </w:pPr>
                  <w:r>
                    <w:rPr>
                      <w:szCs w:val="21"/>
                      <w:u w:val="none"/>
                    </w:rPr>
                    <w:t>≤1.0</w:t>
                  </w:r>
                </w:p>
              </w:tc>
              <w:tc>
                <w:tcPr>
                  <w:tcW w:w="834" w:type="dxa"/>
                  <w:tcBorders>
                    <w:bottom w:val="single" w:color="auto" w:sz="4" w:space="0"/>
                  </w:tcBorders>
                  <w:noWrap w:val="0"/>
                  <w:vAlign w:val="center"/>
                </w:tcPr>
                <w:p>
                  <w:pPr>
                    <w:widowControl/>
                    <w:jc w:val="center"/>
                    <w:rPr>
                      <w:rFonts w:hint="eastAsia"/>
                      <w:szCs w:val="21"/>
                      <w:u w:val="none"/>
                    </w:rPr>
                  </w:pPr>
                  <w:r>
                    <w:rPr>
                      <w:szCs w:val="21"/>
                      <w:u w:val="none"/>
                    </w:rPr>
                    <w:t>≤</w:t>
                  </w:r>
                  <w:r>
                    <w:rPr>
                      <w:rFonts w:hint="eastAsia"/>
                      <w:szCs w:val="21"/>
                      <w:u w:val="none"/>
                    </w:rPr>
                    <w:t>30*</w:t>
                  </w:r>
                </w:p>
              </w:tc>
              <w:tc>
                <w:tcPr>
                  <w:tcW w:w="1096" w:type="dxa"/>
                  <w:tcBorders>
                    <w:bottom w:val="single" w:color="auto" w:sz="4" w:space="0"/>
                  </w:tcBorders>
                  <w:noWrap w:val="0"/>
                  <w:vAlign w:val="center"/>
                </w:tcPr>
                <w:p>
                  <w:pPr>
                    <w:widowControl/>
                    <w:jc w:val="center"/>
                    <w:rPr>
                      <w:rFonts w:hint="eastAsia"/>
                      <w:szCs w:val="21"/>
                      <w:u w:val="none"/>
                    </w:rPr>
                  </w:pPr>
                  <w:r>
                    <w:rPr>
                      <w:rFonts w:hint="eastAsia"/>
                      <w:szCs w:val="21"/>
                      <w:u w:val="none"/>
                    </w:rPr>
                    <w:t>0.5</w:t>
                  </w:r>
                </w:p>
              </w:tc>
            </w:tr>
          </w:tbl>
          <w:p>
            <w:pPr>
              <w:spacing w:line="360" w:lineRule="auto"/>
              <w:ind w:firstLine="422" w:firstLineChars="200"/>
              <w:rPr>
                <w:rFonts w:hint="eastAsia"/>
                <w:b/>
                <w:bCs/>
                <w:szCs w:val="21"/>
                <w:u w:val="none"/>
              </w:rPr>
            </w:pPr>
            <w:r>
              <w:rPr>
                <w:rFonts w:hint="eastAsia"/>
                <w:b/>
                <w:bCs/>
                <w:szCs w:val="21"/>
                <w:u w:val="none"/>
              </w:rPr>
              <w:t>*SS浓度限值参照《地表水资源质量标准》（SL63-94）表3.0.1-1三级标准执行。</w:t>
            </w:r>
          </w:p>
          <w:p>
            <w:pPr>
              <w:spacing w:line="360" w:lineRule="auto"/>
              <w:ind w:firstLine="480" w:firstLineChars="200"/>
              <w:rPr>
                <w:rFonts w:hint="eastAsia"/>
                <w:color w:val="000000"/>
                <w:sz w:val="24"/>
                <w:u w:val="none"/>
              </w:rPr>
            </w:pPr>
            <w:r>
              <w:rPr>
                <w:rFonts w:hint="eastAsia"/>
                <w:sz w:val="24"/>
                <w:u w:val="none"/>
              </w:rPr>
              <w:t>表</w:t>
            </w:r>
            <w:r>
              <w:rPr>
                <w:rFonts w:hint="eastAsia"/>
                <w:sz w:val="24"/>
                <w:u w:val="none"/>
                <w:lang w:val="en-US" w:eastAsia="zh-CN"/>
              </w:rPr>
              <w:t>19</w:t>
            </w:r>
            <w:r>
              <w:rPr>
                <w:rFonts w:hint="eastAsia"/>
                <w:sz w:val="24"/>
                <w:u w:val="none"/>
              </w:rPr>
              <w:t>可知，W1</w:t>
            </w:r>
            <w:r>
              <w:rPr>
                <w:sz w:val="24"/>
                <w:u w:val="none"/>
              </w:rPr>
              <w:t>沅江东风河入口上游500m监测断面</w:t>
            </w:r>
            <w:r>
              <w:rPr>
                <w:rFonts w:hint="eastAsia"/>
                <w:sz w:val="24"/>
                <w:u w:val="none"/>
              </w:rPr>
              <w:t>（枉水入沅江口至东风河入沅江口）和W2</w:t>
            </w:r>
            <w:r>
              <w:rPr>
                <w:sz w:val="24"/>
                <w:u w:val="none"/>
              </w:rPr>
              <w:t>沅江东风河入口</w:t>
            </w:r>
            <w:r>
              <w:rPr>
                <w:rFonts w:hint="eastAsia"/>
                <w:sz w:val="24"/>
                <w:u w:val="none"/>
              </w:rPr>
              <w:t>下</w:t>
            </w:r>
            <w:r>
              <w:rPr>
                <w:sz w:val="24"/>
                <w:u w:val="none"/>
              </w:rPr>
              <w:t>游</w:t>
            </w:r>
            <w:r>
              <w:rPr>
                <w:rFonts w:hint="eastAsia"/>
                <w:sz w:val="24"/>
                <w:u w:val="none"/>
              </w:rPr>
              <w:t>1</w:t>
            </w:r>
            <w:r>
              <w:rPr>
                <w:sz w:val="24"/>
                <w:u w:val="none"/>
              </w:rPr>
              <w:t>500m监测断面</w:t>
            </w:r>
            <w:r>
              <w:rPr>
                <w:rFonts w:hint="eastAsia"/>
                <w:sz w:val="24"/>
                <w:u w:val="none"/>
              </w:rPr>
              <w:t>（东风河入沅江口至社木铺人渡）</w:t>
            </w:r>
            <w:r>
              <w:rPr>
                <w:sz w:val="24"/>
                <w:u w:val="none"/>
              </w:rPr>
              <w:t>的水质现状</w:t>
            </w:r>
            <w:r>
              <w:rPr>
                <w:rFonts w:hint="eastAsia"/>
                <w:sz w:val="24"/>
                <w:u w:val="none"/>
              </w:rPr>
              <w:t>均</w:t>
            </w:r>
            <w:r>
              <w:rPr>
                <w:sz w:val="24"/>
                <w:u w:val="none"/>
              </w:rPr>
              <w:t>符合《地表水环境质量标准》（GB3838-2002）中的Ⅲ类标准</w:t>
            </w:r>
            <w:r>
              <w:rPr>
                <w:rFonts w:hint="eastAsia"/>
                <w:sz w:val="24"/>
                <w:u w:val="none"/>
              </w:rPr>
              <w:t>。东风河东风闸下游段属于无功能区。</w:t>
            </w:r>
          </w:p>
          <w:p>
            <w:pPr>
              <w:pStyle w:val="2"/>
              <w:spacing w:before="156" w:beforeLines="50" w:after="156" w:afterLines="50" w:line="240" w:lineRule="auto"/>
              <w:ind w:firstLine="0" w:firstLineChars="0"/>
              <w:rPr>
                <w:rFonts w:eastAsiaTheme="minorEastAsia"/>
                <w:u w:val="none"/>
              </w:rPr>
            </w:pPr>
            <w:r>
              <w:rPr>
                <w:rFonts w:eastAsiaTheme="minorEastAsia"/>
                <w:b/>
                <w:szCs w:val="22"/>
                <w:u w:val="none"/>
              </w:rPr>
              <w:t>三、声环境质量现状及评价</w:t>
            </w:r>
          </w:p>
          <w:p>
            <w:pPr>
              <w:spacing w:line="336" w:lineRule="auto"/>
              <w:ind w:firstLine="480" w:firstLineChars="200"/>
              <w:rPr>
                <w:sz w:val="24"/>
                <w:u w:val="none"/>
              </w:rPr>
            </w:pPr>
            <w:r>
              <w:rPr>
                <w:sz w:val="24"/>
                <w:u w:val="none"/>
              </w:rPr>
              <w:t>本项目位于</w:t>
            </w:r>
            <w:r>
              <w:rPr>
                <w:rFonts w:hAnsi="宋体"/>
                <w:color w:val="000000"/>
                <w:sz w:val="24"/>
                <w:u w:val="none"/>
              </w:rPr>
              <w:t>常德经济技术开发</w:t>
            </w:r>
            <w:r>
              <w:rPr>
                <w:rFonts w:hint="eastAsia" w:hAnsi="宋体"/>
                <w:color w:val="000000"/>
                <w:sz w:val="24"/>
                <w:u w:val="none"/>
              </w:rPr>
              <w:t>区</w:t>
            </w:r>
            <w:r>
              <w:rPr>
                <w:rFonts w:hint="eastAsia" w:hAnsi="宋体"/>
                <w:color w:val="000000"/>
                <w:sz w:val="24"/>
                <w:u w:val="none"/>
                <w:lang w:val="en-US" w:eastAsia="zh-CN"/>
              </w:rPr>
              <w:t>河家平创意产业园11号</w:t>
            </w:r>
            <w:r>
              <w:rPr>
                <w:rFonts w:hint="eastAsia" w:hAnsi="宋体"/>
                <w:color w:val="000000"/>
                <w:sz w:val="24"/>
                <w:u w:val="none"/>
              </w:rPr>
              <w:t>厂房</w:t>
            </w:r>
            <w:r>
              <w:rPr>
                <w:sz w:val="24"/>
                <w:u w:val="none"/>
              </w:rPr>
              <w:t>，拟建地</w:t>
            </w:r>
            <w:r>
              <w:rPr>
                <w:rFonts w:hint="eastAsia"/>
                <w:sz w:val="24"/>
                <w:u w:val="none"/>
              </w:rPr>
              <w:t>位于经开区工业区，厂界</w:t>
            </w:r>
            <w:r>
              <w:rPr>
                <w:sz w:val="24"/>
                <w:u w:val="none"/>
              </w:rPr>
              <w:t>噪声执行《声环境质量标准》（GB3096-2008）3类标准</w:t>
            </w:r>
            <w:r>
              <w:rPr>
                <w:rFonts w:hint="eastAsia"/>
                <w:sz w:val="24"/>
                <w:u w:val="none"/>
                <w:lang w:eastAsia="zh-CN"/>
              </w:rPr>
              <w:t>。</w:t>
            </w:r>
            <w:r>
              <w:rPr>
                <w:sz w:val="24"/>
                <w:u w:val="none"/>
              </w:rPr>
              <w:t>为了解项目选址周边的声环境质量，本环评委托湖南</w:t>
            </w:r>
            <w:r>
              <w:rPr>
                <w:rFonts w:hint="eastAsia"/>
                <w:sz w:val="24"/>
                <w:u w:val="none"/>
                <w:lang w:val="en-US" w:eastAsia="zh-CN"/>
              </w:rPr>
              <w:t>鑫韵检测</w:t>
            </w:r>
            <w:r>
              <w:rPr>
                <w:sz w:val="24"/>
                <w:u w:val="none"/>
              </w:rPr>
              <w:t>技术有限公司2019年</w:t>
            </w:r>
            <w:r>
              <w:rPr>
                <w:rFonts w:hint="eastAsia"/>
                <w:sz w:val="24"/>
                <w:u w:val="none"/>
                <w:lang w:val="en-US" w:eastAsia="zh-CN"/>
              </w:rPr>
              <w:t>8</w:t>
            </w:r>
            <w:r>
              <w:rPr>
                <w:sz w:val="24"/>
                <w:u w:val="none"/>
              </w:rPr>
              <w:t>月</w:t>
            </w:r>
            <w:r>
              <w:rPr>
                <w:rFonts w:hint="eastAsia"/>
                <w:color w:val="auto"/>
                <w:sz w:val="24"/>
                <w:u w:val="none"/>
                <w:lang w:val="en-US" w:eastAsia="zh-CN"/>
              </w:rPr>
              <w:t>16</w:t>
            </w:r>
            <w:r>
              <w:rPr>
                <w:sz w:val="24"/>
                <w:u w:val="none"/>
              </w:rPr>
              <w:t>日对项目周边厂界进行了昼间及夜间声环境质量监测，昼夜各监测一次，监测方法严格按照《声环境质量标准》（GB3096-2008）标准要求进行。监测结果见下表。</w:t>
            </w:r>
          </w:p>
          <w:p>
            <w:pPr>
              <w:snapToGrid w:val="0"/>
              <w:jc w:val="center"/>
              <w:rPr>
                <w:b/>
                <w:bCs/>
                <w:u w:val="none"/>
              </w:rPr>
            </w:pPr>
            <w:r>
              <w:rPr>
                <w:b/>
                <w:bCs/>
                <w:u w:val="none"/>
              </w:rPr>
              <w:t>表</w:t>
            </w:r>
            <w:r>
              <w:rPr>
                <w:rFonts w:hint="eastAsia"/>
                <w:b/>
                <w:bCs/>
                <w:u w:val="none"/>
                <w:lang w:val="en-US" w:eastAsia="zh-CN"/>
              </w:rPr>
              <w:t xml:space="preserve">20   </w:t>
            </w:r>
            <w:r>
              <w:rPr>
                <w:b/>
                <w:bCs/>
                <w:u w:val="none"/>
              </w:rPr>
              <w:t xml:space="preserve"> 声环境现状监测及评价结果      单位：dB(A)</w:t>
            </w:r>
          </w:p>
          <w:tbl>
            <w:tblPr>
              <w:tblStyle w:val="24"/>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24"/>
              <w:gridCol w:w="1774"/>
              <w:gridCol w:w="789"/>
              <w:gridCol w:w="79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4" w:type="dxa"/>
                  <w:vMerge w:val="restart"/>
                  <w:noWrap w:val="0"/>
                  <w:vAlign w:val="center"/>
                </w:tcPr>
                <w:p>
                  <w:pPr>
                    <w:jc w:val="center"/>
                    <w:rPr>
                      <w:color w:val="auto"/>
                      <w:u w:val="none"/>
                    </w:rPr>
                  </w:pPr>
                  <w:r>
                    <w:rPr>
                      <w:color w:val="auto"/>
                      <w:u w:val="none"/>
                    </w:rPr>
                    <w:t>监测点位</w:t>
                  </w:r>
                </w:p>
              </w:tc>
              <w:tc>
                <w:tcPr>
                  <w:tcW w:w="1774" w:type="dxa"/>
                  <w:vMerge w:val="restart"/>
                  <w:noWrap w:val="0"/>
                  <w:vAlign w:val="center"/>
                </w:tcPr>
                <w:p>
                  <w:pPr>
                    <w:jc w:val="center"/>
                    <w:rPr>
                      <w:color w:val="auto"/>
                      <w:u w:val="none"/>
                    </w:rPr>
                  </w:pPr>
                  <w:r>
                    <w:rPr>
                      <w:color w:val="auto"/>
                      <w:u w:val="none"/>
                    </w:rPr>
                    <w:t>监测日期</w:t>
                  </w:r>
                </w:p>
              </w:tc>
              <w:tc>
                <w:tcPr>
                  <w:tcW w:w="1586" w:type="dxa"/>
                  <w:gridSpan w:val="2"/>
                  <w:noWrap w:val="0"/>
                  <w:vAlign w:val="center"/>
                </w:tcPr>
                <w:p>
                  <w:pPr>
                    <w:jc w:val="center"/>
                    <w:rPr>
                      <w:color w:val="auto"/>
                      <w:u w:val="none"/>
                    </w:rPr>
                  </w:pPr>
                  <w:r>
                    <w:rPr>
                      <w:color w:val="auto"/>
                      <w:u w:val="none"/>
                    </w:rPr>
                    <w:t>监测结果</w:t>
                  </w:r>
                </w:p>
              </w:tc>
              <w:tc>
                <w:tcPr>
                  <w:tcW w:w="918" w:type="dxa"/>
                  <w:vMerge w:val="restart"/>
                  <w:noWrap w:val="0"/>
                  <w:vAlign w:val="center"/>
                </w:tcPr>
                <w:p>
                  <w:pPr>
                    <w:jc w:val="center"/>
                    <w:rPr>
                      <w:color w:val="auto"/>
                      <w:u w:val="none"/>
                    </w:rPr>
                  </w:pPr>
                  <w:r>
                    <w:rPr>
                      <w:color w:val="auto"/>
                      <w:u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4" w:type="dxa"/>
                  <w:vMerge w:val="continue"/>
                  <w:noWrap w:val="0"/>
                  <w:vAlign w:val="center"/>
                </w:tcPr>
                <w:p>
                  <w:pPr>
                    <w:jc w:val="center"/>
                    <w:rPr>
                      <w:color w:val="auto"/>
                      <w:u w:val="none"/>
                    </w:rPr>
                  </w:pPr>
                </w:p>
              </w:tc>
              <w:tc>
                <w:tcPr>
                  <w:tcW w:w="1774" w:type="dxa"/>
                  <w:vMerge w:val="continue"/>
                  <w:noWrap w:val="0"/>
                  <w:vAlign w:val="center"/>
                </w:tcPr>
                <w:p>
                  <w:pPr>
                    <w:jc w:val="center"/>
                    <w:rPr>
                      <w:color w:val="auto"/>
                      <w:u w:val="none"/>
                    </w:rPr>
                  </w:pPr>
                </w:p>
              </w:tc>
              <w:tc>
                <w:tcPr>
                  <w:tcW w:w="789" w:type="dxa"/>
                  <w:noWrap w:val="0"/>
                  <w:vAlign w:val="center"/>
                </w:tcPr>
                <w:p>
                  <w:pPr>
                    <w:jc w:val="center"/>
                    <w:rPr>
                      <w:color w:val="auto"/>
                      <w:u w:val="none"/>
                    </w:rPr>
                  </w:pPr>
                  <w:r>
                    <w:rPr>
                      <w:color w:val="auto"/>
                      <w:u w:val="none"/>
                    </w:rPr>
                    <w:t>昼间</w:t>
                  </w:r>
                </w:p>
              </w:tc>
              <w:tc>
                <w:tcPr>
                  <w:tcW w:w="797" w:type="dxa"/>
                  <w:noWrap w:val="0"/>
                  <w:vAlign w:val="center"/>
                </w:tcPr>
                <w:p>
                  <w:pPr>
                    <w:jc w:val="center"/>
                    <w:rPr>
                      <w:color w:val="auto"/>
                      <w:u w:val="none"/>
                    </w:rPr>
                  </w:pPr>
                  <w:r>
                    <w:rPr>
                      <w:color w:val="auto"/>
                      <w:u w:val="none"/>
                    </w:rPr>
                    <w:t>夜间</w:t>
                  </w:r>
                </w:p>
              </w:tc>
              <w:tc>
                <w:tcPr>
                  <w:tcW w:w="918" w:type="dxa"/>
                  <w:vMerge w:val="continue"/>
                  <w:noWrap w:val="0"/>
                  <w:vAlign w:val="center"/>
                </w:tcPr>
                <w:p>
                  <w:pPr>
                    <w:jc w:val="center"/>
                    <w:rPr>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4" w:type="dxa"/>
                  <w:noWrap w:val="0"/>
                  <w:vAlign w:val="center"/>
                </w:tcPr>
                <w:p>
                  <w:pPr>
                    <w:jc w:val="center"/>
                    <w:rPr>
                      <w:color w:val="auto"/>
                      <w:u w:val="none"/>
                    </w:rPr>
                  </w:pPr>
                  <w:r>
                    <w:rPr>
                      <w:color w:val="auto"/>
                      <w:u w:val="none"/>
                    </w:rPr>
                    <w:t>N1项目厂界东面1m处</w:t>
                  </w:r>
                </w:p>
              </w:tc>
              <w:tc>
                <w:tcPr>
                  <w:tcW w:w="1774" w:type="dxa"/>
                  <w:vMerge w:val="restart"/>
                  <w:noWrap w:val="0"/>
                  <w:vAlign w:val="center"/>
                </w:tcPr>
                <w:p>
                  <w:pPr>
                    <w:jc w:val="center"/>
                    <w:rPr>
                      <w:rFonts w:hint="eastAsia" w:eastAsia="宋体"/>
                      <w:color w:val="auto"/>
                      <w:u w:val="none"/>
                      <w:lang w:eastAsia="zh-CN"/>
                    </w:rPr>
                  </w:pPr>
                  <w:r>
                    <w:rPr>
                      <w:color w:val="auto"/>
                      <w:u w:val="none"/>
                    </w:rPr>
                    <w:t>2019.</w:t>
                  </w:r>
                  <w:r>
                    <w:rPr>
                      <w:rFonts w:hint="eastAsia"/>
                      <w:color w:val="auto"/>
                      <w:u w:val="none"/>
                      <w:lang w:val="en-US" w:eastAsia="zh-CN"/>
                    </w:rPr>
                    <w:t>8</w:t>
                  </w:r>
                  <w:r>
                    <w:rPr>
                      <w:rFonts w:hint="eastAsia"/>
                      <w:color w:val="auto"/>
                      <w:u w:val="none"/>
                    </w:rPr>
                    <w:t>.</w:t>
                  </w:r>
                  <w:r>
                    <w:rPr>
                      <w:rFonts w:hint="eastAsia"/>
                      <w:color w:val="auto"/>
                      <w:u w:val="none"/>
                      <w:lang w:val="en-US" w:eastAsia="zh-CN"/>
                    </w:rPr>
                    <w:t>8</w:t>
                  </w:r>
                </w:p>
              </w:tc>
              <w:tc>
                <w:tcPr>
                  <w:tcW w:w="789" w:type="dxa"/>
                  <w:noWrap w:val="0"/>
                  <w:vAlign w:val="center"/>
                </w:tcPr>
                <w:p>
                  <w:pPr>
                    <w:widowControl/>
                    <w:jc w:val="center"/>
                    <w:rPr>
                      <w:rFonts w:hint="default" w:eastAsia="宋体"/>
                      <w:color w:val="auto"/>
                      <w:u w:val="none"/>
                      <w:lang w:val="en-US" w:eastAsia="zh-CN"/>
                    </w:rPr>
                  </w:pPr>
                  <w:r>
                    <w:rPr>
                      <w:rFonts w:hint="eastAsia"/>
                      <w:color w:val="auto"/>
                      <w:u w:val="none"/>
                      <w:lang w:val="en-US" w:eastAsia="zh-CN"/>
                    </w:rPr>
                    <w:t>60.0</w:t>
                  </w:r>
                </w:p>
              </w:tc>
              <w:tc>
                <w:tcPr>
                  <w:tcW w:w="797" w:type="dxa"/>
                  <w:noWrap w:val="0"/>
                  <w:vAlign w:val="center"/>
                </w:tcPr>
                <w:p>
                  <w:pPr>
                    <w:jc w:val="center"/>
                    <w:rPr>
                      <w:rFonts w:hint="default" w:eastAsia="宋体"/>
                      <w:color w:val="auto"/>
                      <w:u w:val="none"/>
                      <w:lang w:val="en-US" w:eastAsia="zh-CN"/>
                    </w:rPr>
                  </w:pPr>
                  <w:r>
                    <w:rPr>
                      <w:rFonts w:hint="eastAsia"/>
                      <w:color w:val="auto"/>
                      <w:u w:val="none"/>
                      <w:lang w:val="en-US" w:eastAsia="zh-CN"/>
                    </w:rPr>
                    <w:t>40.9</w:t>
                  </w:r>
                </w:p>
              </w:tc>
              <w:tc>
                <w:tcPr>
                  <w:tcW w:w="918" w:type="dxa"/>
                  <w:noWrap w:val="0"/>
                  <w:vAlign w:val="center"/>
                </w:tcPr>
                <w:p>
                  <w:pPr>
                    <w:jc w:val="center"/>
                    <w:rPr>
                      <w:color w:val="auto"/>
                      <w:u w:val="none"/>
                    </w:rPr>
                  </w:pPr>
                  <w:r>
                    <w:rPr>
                      <w:color w:val="auto"/>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4" w:type="dxa"/>
                  <w:noWrap w:val="0"/>
                  <w:vAlign w:val="center"/>
                </w:tcPr>
                <w:p>
                  <w:pPr>
                    <w:jc w:val="center"/>
                    <w:rPr>
                      <w:color w:val="auto"/>
                      <w:u w:val="none"/>
                    </w:rPr>
                  </w:pPr>
                  <w:r>
                    <w:rPr>
                      <w:color w:val="auto"/>
                      <w:u w:val="none"/>
                    </w:rPr>
                    <w:t>N2项目厂界南面1m处</w:t>
                  </w:r>
                </w:p>
              </w:tc>
              <w:tc>
                <w:tcPr>
                  <w:tcW w:w="1774" w:type="dxa"/>
                  <w:vMerge w:val="continue"/>
                  <w:noWrap w:val="0"/>
                  <w:vAlign w:val="center"/>
                </w:tcPr>
                <w:p>
                  <w:pPr>
                    <w:jc w:val="center"/>
                    <w:rPr>
                      <w:color w:val="auto"/>
                      <w:u w:val="none"/>
                    </w:rPr>
                  </w:pPr>
                </w:p>
              </w:tc>
              <w:tc>
                <w:tcPr>
                  <w:tcW w:w="789" w:type="dxa"/>
                  <w:noWrap w:val="0"/>
                  <w:vAlign w:val="center"/>
                </w:tcPr>
                <w:p>
                  <w:pPr>
                    <w:widowControl/>
                    <w:jc w:val="center"/>
                    <w:rPr>
                      <w:rFonts w:hint="default" w:eastAsia="宋体"/>
                      <w:color w:val="auto"/>
                      <w:u w:val="none"/>
                      <w:lang w:val="en-US" w:eastAsia="zh-CN"/>
                    </w:rPr>
                  </w:pPr>
                  <w:r>
                    <w:rPr>
                      <w:rFonts w:hint="eastAsia"/>
                      <w:color w:val="auto"/>
                      <w:u w:val="none"/>
                      <w:lang w:val="en-US" w:eastAsia="zh-CN"/>
                    </w:rPr>
                    <w:t>62.1</w:t>
                  </w:r>
                </w:p>
              </w:tc>
              <w:tc>
                <w:tcPr>
                  <w:tcW w:w="797" w:type="dxa"/>
                  <w:noWrap w:val="0"/>
                  <w:vAlign w:val="center"/>
                </w:tcPr>
                <w:p>
                  <w:pPr>
                    <w:jc w:val="center"/>
                    <w:rPr>
                      <w:rFonts w:hint="default" w:eastAsia="宋体"/>
                      <w:color w:val="auto"/>
                      <w:u w:val="none"/>
                      <w:lang w:val="en-US" w:eastAsia="zh-CN"/>
                    </w:rPr>
                  </w:pPr>
                  <w:r>
                    <w:rPr>
                      <w:rFonts w:hint="eastAsia"/>
                      <w:color w:val="auto"/>
                      <w:u w:val="none"/>
                      <w:lang w:val="en-US" w:eastAsia="zh-CN"/>
                    </w:rPr>
                    <w:t>42.7</w:t>
                  </w:r>
                </w:p>
              </w:tc>
              <w:tc>
                <w:tcPr>
                  <w:tcW w:w="918" w:type="dxa"/>
                  <w:noWrap w:val="0"/>
                  <w:vAlign w:val="center"/>
                </w:tcPr>
                <w:p>
                  <w:pPr>
                    <w:jc w:val="center"/>
                    <w:rPr>
                      <w:color w:val="auto"/>
                      <w:u w:val="none"/>
                    </w:rPr>
                  </w:pPr>
                  <w:r>
                    <w:rPr>
                      <w:color w:val="auto"/>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4" w:type="dxa"/>
                  <w:noWrap w:val="0"/>
                  <w:vAlign w:val="center"/>
                </w:tcPr>
                <w:p>
                  <w:pPr>
                    <w:jc w:val="center"/>
                    <w:rPr>
                      <w:color w:val="auto"/>
                      <w:u w:val="none"/>
                    </w:rPr>
                  </w:pPr>
                  <w:r>
                    <w:rPr>
                      <w:color w:val="auto"/>
                      <w:u w:val="none"/>
                    </w:rPr>
                    <w:t>N3项目厂界西面1m处</w:t>
                  </w:r>
                </w:p>
              </w:tc>
              <w:tc>
                <w:tcPr>
                  <w:tcW w:w="1774" w:type="dxa"/>
                  <w:vMerge w:val="continue"/>
                  <w:noWrap w:val="0"/>
                  <w:vAlign w:val="center"/>
                </w:tcPr>
                <w:p>
                  <w:pPr>
                    <w:jc w:val="center"/>
                    <w:rPr>
                      <w:color w:val="auto"/>
                      <w:u w:val="none"/>
                    </w:rPr>
                  </w:pPr>
                </w:p>
              </w:tc>
              <w:tc>
                <w:tcPr>
                  <w:tcW w:w="789" w:type="dxa"/>
                  <w:noWrap w:val="0"/>
                  <w:vAlign w:val="center"/>
                </w:tcPr>
                <w:p>
                  <w:pPr>
                    <w:widowControl/>
                    <w:jc w:val="center"/>
                    <w:rPr>
                      <w:rFonts w:hint="default" w:eastAsia="宋体"/>
                      <w:color w:val="auto"/>
                      <w:u w:val="none"/>
                      <w:lang w:val="en-US" w:eastAsia="zh-CN"/>
                    </w:rPr>
                  </w:pPr>
                  <w:r>
                    <w:rPr>
                      <w:rFonts w:hint="eastAsia"/>
                      <w:color w:val="auto"/>
                      <w:u w:val="none"/>
                      <w:lang w:val="en-US" w:eastAsia="zh-CN"/>
                    </w:rPr>
                    <w:t>58.7</w:t>
                  </w:r>
                </w:p>
              </w:tc>
              <w:tc>
                <w:tcPr>
                  <w:tcW w:w="797" w:type="dxa"/>
                  <w:noWrap w:val="0"/>
                  <w:vAlign w:val="center"/>
                </w:tcPr>
                <w:p>
                  <w:pPr>
                    <w:jc w:val="center"/>
                    <w:rPr>
                      <w:rFonts w:hint="default" w:eastAsia="宋体"/>
                      <w:color w:val="auto"/>
                      <w:u w:val="none"/>
                      <w:lang w:val="en-US" w:eastAsia="zh-CN"/>
                    </w:rPr>
                  </w:pPr>
                  <w:r>
                    <w:rPr>
                      <w:rFonts w:hint="eastAsia"/>
                      <w:color w:val="auto"/>
                      <w:u w:val="none"/>
                      <w:lang w:val="en-US" w:eastAsia="zh-CN"/>
                    </w:rPr>
                    <w:t>40.7</w:t>
                  </w:r>
                </w:p>
              </w:tc>
              <w:tc>
                <w:tcPr>
                  <w:tcW w:w="918" w:type="dxa"/>
                  <w:noWrap w:val="0"/>
                  <w:vAlign w:val="center"/>
                </w:tcPr>
                <w:p>
                  <w:pPr>
                    <w:jc w:val="center"/>
                    <w:rPr>
                      <w:color w:val="auto"/>
                      <w:u w:val="none"/>
                    </w:rPr>
                  </w:pPr>
                  <w:r>
                    <w:rPr>
                      <w:color w:val="auto"/>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4" w:type="dxa"/>
                  <w:noWrap w:val="0"/>
                  <w:vAlign w:val="center"/>
                </w:tcPr>
                <w:p>
                  <w:pPr>
                    <w:jc w:val="center"/>
                    <w:rPr>
                      <w:color w:val="auto"/>
                      <w:u w:val="none"/>
                    </w:rPr>
                  </w:pPr>
                  <w:r>
                    <w:rPr>
                      <w:color w:val="auto"/>
                      <w:u w:val="none"/>
                    </w:rPr>
                    <w:t>N4项目厂界北面1m处</w:t>
                  </w:r>
                </w:p>
              </w:tc>
              <w:tc>
                <w:tcPr>
                  <w:tcW w:w="1774" w:type="dxa"/>
                  <w:vMerge w:val="continue"/>
                  <w:noWrap w:val="0"/>
                  <w:vAlign w:val="center"/>
                </w:tcPr>
                <w:p>
                  <w:pPr>
                    <w:jc w:val="center"/>
                    <w:rPr>
                      <w:color w:val="auto"/>
                      <w:u w:val="none"/>
                    </w:rPr>
                  </w:pPr>
                </w:p>
              </w:tc>
              <w:tc>
                <w:tcPr>
                  <w:tcW w:w="789" w:type="dxa"/>
                  <w:noWrap w:val="0"/>
                  <w:vAlign w:val="center"/>
                </w:tcPr>
                <w:p>
                  <w:pPr>
                    <w:widowControl/>
                    <w:jc w:val="center"/>
                    <w:rPr>
                      <w:rFonts w:hint="default" w:eastAsia="宋体"/>
                      <w:color w:val="auto"/>
                      <w:u w:val="none"/>
                      <w:lang w:val="en-US" w:eastAsia="zh-CN"/>
                    </w:rPr>
                  </w:pPr>
                  <w:r>
                    <w:rPr>
                      <w:rFonts w:hint="eastAsia"/>
                      <w:color w:val="auto"/>
                      <w:u w:val="none"/>
                      <w:lang w:val="en-US" w:eastAsia="zh-CN"/>
                    </w:rPr>
                    <w:t>60.6</w:t>
                  </w:r>
                </w:p>
              </w:tc>
              <w:tc>
                <w:tcPr>
                  <w:tcW w:w="797" w:type="dxa"/>
                  <w:noWrap w:val="0"/>
                  <w:vAlign w:val="center"/>
                </w:tcPr>
                <w:p>
                  <w:pPr>
                    <w:jc w:val="center"/>
                    <w:rPr>
                      <w:rFonts w:hint="default" w:eastAsia="宋体"/>
                      <w:color w:val="auto"/>
                      <w:u w:val="none"/>
                      <w:lang w:val="en-US" w:eastAsia="zh-CN"/>
                    </w:rPr>
                  </w:pPr>
                  <w:r>
                    <w:rPr>
                      <w:rFonts w:hint="eastAsia"/>
                      <w:color w:val="auto"/>
                      <w:u w:val="none"/>
                      <w:lang w:val="en-US" w:eastAsia="zh-CN"/>
                    </w:rPr>
                    <w:t>42.1</w:t>
                  </w:r>
                </w:p>
              </w:tc>
              <w:tc>
                <w:tcPr>
                  <w:tcW w:w="918" w:type="dxa"/>
                  <w:noWrap w:val="0"/>
                  <w:vAlign w:val="center"/>
                </w:tcPr>
                <w:p>
                  <w:pPr>
                    <w:jc w:val="center"/>
                    <w:rPr>
                      <w:color w:val="auto"/>
                      <w:u w:val="none"/>
                    </w:rPr>
                  </w:pPr>
                  <w:r>
                    <w:rPr>
                      <w:color w:val="auto"/>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24" w:type="dxa"/>
                  <w:noWrap w:val="0"/>
                  <w:vAlign w:val="center"/>
                </w:tcPr>
                <w:p>
                  <w:pPr>
                    <w:jc w:val="center"/>
                    <w:rPr>
                      <w:rFonts w:hint="eastAsia"/>
                      <w:color w:val="auto"/>
                      <w:u w:val="none"/>
                    </w:rPr>
                  </w:pPr>
                  <w:r>
                    <w:rPr>
                      <w:color w:val="auto"/>
                      <w:u w:val="none"/>
                    </w:rPr>
                    <w:t>GB3096-2008标准</w:t>
                  </w:r>
                  <w:r>
                    <w:rPr>
                      <w:rFonts w:hint="eastAsia"/>
                      <w:color w:val="auto"/>
                      <w:u w:val="none"/>
                    </w:rPr>
                    <w:t>（厂界）</w:t>
                  </w:r>
                </w:p>
              </w:tc>
              <w:tc>
                <w:tcPr>
                  <w:tcW w:w="1774" w:type="dxa"/>
                  <w:noWrap w:val="0"/>
                  <w:vAlign w:val="center"/>
                </w:tcPr>
                <w:p>
                  <w:pPr>
                    <w:jc w:val="center"/>
                    <w:rPr>
                      <w:color w:val="auto"/>
                      <w:u w:val="none"/>
                    </w:rPr>
                  </w:pPr>
                  <w:r>
                    <w:rPr>
                      <w:rFonts w:hint="eastAsia"/>
                      <w:color w:val="auto"/>
                      <w:u w:val="none"/>
                    </w:rPr>
                    <w:t>3</w:t>
                  </w:r>
                  <w:r>
                    <w:rPr>
                      <w:color w:val="auto"/>
                      <w:u w:val="none"/>
                    </w:rPr>
                    <w:t>类</w:t>
                  </w:r>
                </w:p>
              </w:tc>
              <w:tc>
                <w:tcPr>
                  <w:tcW w:w="789" w:type="dxa"/>
                  <w:noWrap w:val="0"/>
                  <w:vAlign w:val="center"/>
                </w:tcPr>
                <w:p>
                  <w:pPr>
                    <w:jc w:val="center"/>
                    <w:rPr>
                      <w:rFonts w:hint="eastAsia"/>
                      <w:color w:val="auto"/>
                      <w:u w:val="none"/>
                    </w:rPr>
                  </w:pPr>
                  <w:r>
                    <w:rPr>
                      <w:rFonts w:hint="eastAsia"/>
                      <w:color w:val="auto"/>
                      <w:u w:val="none"/>
                    </w:rPr>
                    <w:t>65</w:t>
                  </w:r>
                </w:p>
              </w:tc>
              <w:tc>
                <w:tcPr>
                  <w:tcW w:w="797" w:type="dxa"/>
                  <w:noWrap w:val="0"/>
                  <w:vAlign w:val="center"/>
                </w:tcPr>
                <w:p>
                  <w:pPr>
                    <w:jc w:val="center"/>
                    <w:rPr>
                      <w:rFonts w:hint="eastAsia"/>
                      <w:color w:val="auto"/>
                      <w:u w:val="none"/>
                    </w:rPr>
                  </w:pPr>
                  <w:r>
                    <w:rPr>
                      <w:rFonts w:hint="eastAsia"/>
                      <w:color w:val="auto"/>
                      <w:u w:val="none"/>
                    </w:rPr>
                    <w:t>55</w:t>
                  </w:r>
                </w:p>
              </w:tc>
              <w:tc>
                <w:tcPr>
                  <w:tcW w:w="918" w:type="dxa"/>
                  <w:noWrap w:val="0"/>
                  <w:vAlign w:val="center"/>
                </w:tcPr>
                <w:p>
                  <w:pPr>
                    <w:jc w:val="center"/>
                    <w:rPr>
                      <w:color w:val="auto"/>
                      <w:u w:val="none"/>
                    </w:rPr>
                  </w:pPr>
                  <w:r>
                    <w:rPr>
                      <w:color w:val="auto"/>
                      <w:u w:val="none"/>
                    </w:rPr>
                    <w:t>达标</w:t>
                  </w:r>
                </w:p>
              </w:tc>
            </w:tr>
          </w:tbl>
          <w:p>
            <w:pPr>
              <w:spacing w:before="120" w:beforeLines="50" w:line="336" w:lineRule="auto"/>
              <w:ind w:firstLine="480" w:firstLineChars="200"/>
              <w:rPr>
                <w:sz w:val="24"/>
                <w:u w:val="none"/>
              </w:rPr>
            </w:pPr>
            <w:r>
              <w:rPr>
                <w:sz w:val="24"/>
                <w:u w:val="none"/>
              </w:rPr>
              <w:t>由上表可知，本项目厂界</w:t>
            </w:r>
            <w:r>
              <w:rPr>
                <w:rFonts w:hint="eastAsia"/>
                <w:sz w:val="24"/>
                <w:u w:val="none"/>
              </w:rPr>
              <w:t>声</w:t>
            </w:r>
            <w:r>
              <w:rPr>
                <w:sz w:val="24"/>
                <w:u w:val="none"/>
              </w:rPr>
              <w:t>环境满足《声环境质量标准》（GB3096-2008）</w:t>
            </w:r>
            <w:r>
              <w:rPr>
                <w:rFonts w:hint="eastAsia"/>
                <w:sz w:val="24"/>
                <w:u w:val="none"/>
              </w:rPr>
              <w:t>3</w:t>
            </w:r>
            <w:r>
              <w:rPr>
                <w:sz w:val="24"/>
                <w:u w:val="none"/>
              </w:rPr>
              <w:t>类标准限值要求</w:t>
            </w:r>
            <w:r>
              <w:rPr>
                <w:rFonts w:hint="eastAsia"/>
                <w:sz w:val="24"/>
                <w:u w:val="none"/>
              </w:rPr>
              <w:t>，</w:t>
            </w:r>
            <w:r>
              <w:rPr>
                <w:sz w:val="24"/>
                <w:u w:val="none"/>
              </w:rPr>
              <w:t>说明本项目所在地声环境质量良好。</w:t>
            </w:r>
          </w:p>
          <w:p>
            <w:pPr>
              <w:spacing w:line="360" w:lineRule="auto"/>
              <w:ind w:firstLine="480"/>
              <w:rPr>
                <w:rFonts w:eastAsiaTheme="minorEastAsia"/>
                <w:u w:val="none"/>
              </w:rPr>
            </w:pPr>
          </w:p>
        </w:tc>
      </w:tr>
    </w:tbl>
    <w:p>
      <w:pPr>
        <w:pStyle w:val="19"/>
        <w:bidi w:val="0"/>
        <w:rPr>
          <w:u w:val="none"/>
        </w:rPr>
      </w:pPr>
      <w:r>
        <w:rPr>
          <w:u w:val="none"/>
        </w:rPr>
        <w:br w:type="page"/>
      </w:r>
    </w:p>
    <w:p>
      <w:pPr>
        <w:pStyle w:val="21"/>
        <w:spacing w:before="0" w:after="0"/>
        <w:jc w:val="both"/>
        <w:rPr>
          <w:rFonts w:ascii="Times New Roman" w:hAnsi="Times New Roman" w:eastAsiaTheme="minorEastAsia"/>
          <w:bCs w:val="0"/>
          <w:sz w:val="30"/>
          <w:szCs w:val="30"/>
          <w:u w:val="none"/>
        </w:rPr>
      </w:pPr>
      <w:r>
        <w:rPr>
          <w:rFonts w:ascii="Times New Roman" w:hAnsi="Times New Roman" w:eastAsiaTheme="minorEastAsia"/>
          <w:bCs w:val="0"/>
          <w:sz w:val="30"/>
          <w:szCs w:val="30"/>
          <w:u w:val="none"/>
        </w:rPr>
        <w:t>主要保护目标(列出名单及保护级别)</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1" w:hRule="atLeast"/>
        </w:trPr>
        <w:tc>
          <w:tcPr>
            <w:tcW w:w="8522" w:type="dxa"/>
          </w:tcPr>
          <w:p>
            <w:pPr>
              <w:spacing w:line="360" w:lineRule="auto"/>
              <w:ind w:firstLine="480" w:firstLineChars="200"/>
              <w:rPr>
                <w:rFonts w:eastAsiaTheme="minorEastAsia"/>
                <w:kern w:val="0"/>
                <w:sz w:val="24"/>
                <w:u w:val="none"/>
              </w:rPr>
            </w:pPr>
            <w:r>
              <w:rPr>
                <w:rFonts w:eastAsiaTheme="minorEastAsia"/>
                <w:sz w:val="24"/>
                <w:u w:val="none"/>
              </w:rPr>
              <w:t>经过实地勘查，确定以评价范围内的主要人群为大气环境和声环境保护对象，区域地表水为水环境保护目标。主要保护目标见下表：</w:t>
            </w:r>
          </w:p>
          <w:p>
            <w:pPr>
              <w:jc w:val="center"/>
              <w:rPr>
                <w:rFonts w:eastAsiaTheme="minorEastAsia"/>
                <w:b/>
                <w:szCs w:val="21"/>
                <w:u w:val="none"/>
              </w:rPr>
            </w:pPr>
            <w:r>
              <w:rPr>
                <w:rFonts w:eastAsiaTheme="minorEastAsia"/>
                <w:b/>
                <w:szCs w:val="21"/>
                <w:u w:val="none"/>
              </w:rPr>
              <w:t>表</w:t>
            </w:r>
            <w:r>
              <w:rPr>
                <w:rFonts w:hint="eastAsia" w:eastAsiaTheme="minorEastAsia"/>
                <w:b/>
                <w:szCs w:val="21"/>
                <w:u w:val="none"/>
                <w:lang w:val="en-US" w:eastAsia="zh-CN"/>
              </w:rPr>
              <w:t>21</w:t>
            </w:r>
            <w:r>
              <w:rPr>
                <w:rFonts w:hint="eastAsia" w:eastAsiaTheme="minorEastAsia"/>
                <w:b/>
                <w:szCs w:val="21"/>
                <w:u w:val="none"/>
              </w:rPr>
              <w:t xml:space="preserve">  </w:t>
            </w:r>
            <w:r>
              <w:rPr>
                <w:rFonts w:eastAsiaTheme="minorEastAsia"/>
                <w:b/>
                <w:szCs w:val="21"/>
                <w:u w:val="none"/>
              </w:rPr>
              <w:t>区域所属的各类功能区区划分类及执行标准一览表</w:t>
            </w:r>
          </w:p>
          <w:tbl>
            <w:tblPr>
              <w:tblStyle w:val="24"/>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0"/>
              <w:gridCol w:w="2514"/>
              <w:gridCol w:w="5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0"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序号</w:t>
                  </w:r>
                </w:p>
              </w:tc>
              <w:tc>
                <w:tcPr>
                  <w:tcW w:w="2514"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功能区类别</w:t>
                  </w:r>
                </w:p>
              </w:tc>
              <w:tc>
                <w:tcPr>
                  <w:tcW w:w="5178"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功能区分类及执行标准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0"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1</w:t>
                  </w:r>
                </w:p>
              </w:tc>
              <w:tc>
                <w:tcPr>
                  <w:tcW w:w="2514"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地表水环境功能区</w:t>
                  </w:r>
                </w:p>
              </w:tc>
              <w:tc>
                <w:tcPr>
                  <w:tcW w:w="5178" w:type="dxa"/>
                  <w:noWrap/>
                  <w:vAlign w:val="center"/>
                </w:tcPr>
                <w:p>
                  <w:pPr>
                    <w:pStyle w:val="13"/>
                    <w:rPr>
                      <w:rFonts w:ascii="Times New Roman" w:hAnsi="Times New Roman" w:cs="Times New Roman" w:eastAsiaTheme="minorEastAsia"/>
                      <w:u w:val="none"/>
                    </w:rPr>
                  </w:pPr>
                  <w:r>
                    <w:rPr>
                      <w:rFonts w:hint="eastAsia" w:ascii="Times New Roman" w:hAnsi="Times New Roman" w:cs="Times New Roman" w:eastAsiaTheme="minorEastAsia"/>
                      <w:u w:val="none"/>
                      <w:lang w:val="en-US" w:eastAsia="zh-CN"/>
                    </w:rPr>
                    <w:t>沅水</w:t>
                  </w:r>
                  <w:r>
                    <w:rPr>
                      <w:rFonts w:ascii="Times New Roman" w:hAnsi="Times New Roman" w:cs="Times New Roman" w:eastAsiaTheme="minorEastAsia"/>
                      <w:u w:val="none"/>
                    </w:rPr>
                    <w:t>执行《地表水环境质量标准》（GB3838-2002）III类标准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0"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2</w:t>
                  </w:r>
                </w:p>
              </w:tc>
              <w:tc>
                <w:tcPr>
                  <w:tcW w:w="2514"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环境空气功能区</w:t>
                  </w:r>
                </w:p>
              </w:tc>
              <w:tc>
                <w:tcPr>
                  <w:tcW w:w="5178"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二类区，《环境空气质量标准》(GB3095-2012)二级标准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0"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3</w:t>
                  </w:r>
                </w:p>
              </w:tc>
              <w:tc>
                <w:tcPr>
                  <w:tcW w:w="2514"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声环境功能区</w:t>
                  </w:r>
                </w:p>
              </w:tc>
              <w:tc>
                <w:tcPr>
                  <w:tcW w:w="5178"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项目厂区界执行《声环境质量标准》（GB3096-2008）</w:t>
                  </w:r>
                  <w:r>
                    <w:rPr>
                      <w:rFonts w:hint="eastAsia" w:ascii="Times New Roman" w:hAnsi="Times New Roman" w:cs="Times New Roman" w:eastAsiaTheme="minorEastAsia"/>
                      <w:u w:val="none"/>
                      <w:lang w:val="en-US" w:eastAsia="zh-CN"/>
                    </w:rPr>
                    <w:t>3</w:t>
                  </w:r>
                  <w:r>
                    <w:rPr>
                      <w:rFonts w:ascii="Times New Roman" w:hAnsi="Times New Roman" w:cs="Times New Roman" w:eastAsiaTheme="minorEastAsia"/>
                      <w:u w:val="non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0"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4</w:t>
                  </w:r>
                </w:p>
              </w:tc>
              <w:tc>
                <w:tcPr>
                  <w:tcW w:w="2514"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基本农田保护区</w:t>
                  </w:r>
                </w:p>
              </w:tc>
              <w:tc>
                <w:tcPr>
                  <w:tcW w:w="5178"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0"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5</w:t>
                  </w:r>
                </w:p>
              </w:tc>
              <w:tc>
                <w:tcPr>
                  <w:tcW w:w="2514"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风景名胜保护区</w:t>
                  </w:r>
                </w:p>
              </w:tc>
              <w:tc>
                <w:tcPr>
                  <w:tcW w:w="5178"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0"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6</w:t>
                  </w:r>
                </w:p>
              </w:tc>
              <w:tc>
                <w:tcPr>
                  <w:tcW w:w="2514"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水库库区</w:t>
                  </w:r>
                </w:p>
              </w:tc>
              <w:tc>
                <w:tcPr>
                  <w:tcW w:w="5178"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0"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7</w:t>
                  </w:r>
                </w:p>
              </w:tc>
              <w:tc>
                <w:tcPr>
                  <w:tcW w:w="2514"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城市污水处理厂集水范围</w:t>
                  </w:r>
                </w:p>
              </w:tc>
              <w:tc>
                <w:tcPr>
                  <w:tcW w:w="5178" w:type="dxa"/>
                  <w:noWrap/>
                  <w:vAlign w:val="center"/>
                </w:tcPr>
                <w:p>
                  <w:pPr>
                    <w:pStyle w:val="13"/>
                    <w:jc w:val="center"/>
                    <w:rPr>
                      <w:rFonts w:hint="default" w:ascii="Times New Roman" w:hAnsi="Times New Roman" w:cs="Times New Roman" w:eastAsiaTheme="minorEastAsia"/>
                      <w:u w:val="none"/>
                      <w:lang w:val="en-US" w:eastAsia="zh-CN"/>
                    </w:rPr>
                  </w:pPr>
                  <w:r>
                    <w:rPr>
                      <w:rFonts w:hint="eastAsia" w:ascii="Times New Roman" w:hAnsi="Times New Roman" w:cs="Times New Roman" w:eastAsiaTheme="minorEastAsia"/>
                      <w:u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0"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8</w:t>
                  </w:r>
                </w:p>
              </w:tc>
              <w:tc>
                <w:tcPr>
                  <w:tcW w:w="2514" w:type="dxa"/>
                  <w:noWrap/>
                  <w:vAlign w:val="center"/>
                </w:tcPr>
                <w:p>
                  <w:pPr>
                    <w:pStyle w:val="13"/>
                    <w:jc w:val="center"/>
                    <w:rPr>
                      <w:rFonts w:ascii="Times New Roman" w:hAnsi="Times New Roman" w:cs="Times New Roman" w:eastAsiaTheme="minorEastAsia"/>
                      <w:u w:val="none"/>
                    </w:rPr>
                  </w:pPr>
                  <w:r>
                    <w:rPr>
                      <w:rFonts w:ascii="Times New Roman" w:hAnsi="Times New Roman" w:cs="Times New Roman" w:eastAsiaTheme="minorEastAsia"/>
                      <w:u w:val="none"/>
                    </w:rPr>
                    <w:t>管道天然气管网区</w:t>
                  </w:r>
                </w:p>
              </w:tc>
              <w:tc>
                <w:tcPr>
                  <w:tcW w:w="5178" w:type="dxa"/>
                  <w:noWrap/>
                  <w:vAlign w:val="center"/>
                </w:tcPr>
                <w:p>
                  <w:pPr>
                    <w:pStyle w:val="13"/>
                    <w:jc w:val="center"/>
                    <w:rPr>
                      <w:rFonts w:hint="default" w:ascii="Times New Roman" w:hAnsi="Times New Roman" w:cs="Times New Roman" w:eastAsiaTheme="minorEastAsia"/>
                      <w:u w:val="none"/>
                      <w:lang w:val="en-US" w:eastAsia="zh-CN"/>
                    </w:rPr>
                  </w:pPr>
                  <w:r>
                    <w:rPr>
                      <w:rFonts w:hint="eastAsia" w:ascii="Times New Roman" w:hAnsi="Times New Roman" w:cs="Times New Roman" w:eastAsiaTheme="minorEastAsia"/>
                      <w:u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0" w:type="dxa"/>
                  <w:noWrap/>
                  <w:vAlign w:val="center"/>
                </w:tcPr>
                <w:p>
                  <w:pPr>
                    <w:jc w:val="center"/>
                    <w:rPr>
                      <w:rFonts w:eastAsiaTheme="minorEastAsia"/>
                      <w:szCs w:val="21"/>
                      <w:u w:val="none"/>
                    </w:rPr>
                  </w:pPr>
                  <w:r>
                    <w:rPr>
                      <w:rFonts w:eastAsiaTheme="minorEastAsia"/>
                      <w:szCs w:val="21"/>
                      <w:u w:val="none"/>
                    </w:rPr>
                    <w:t>9</w:t>
                  </w:r>
                </w:p>
              </w:tc>
              <w:tc>
                <w:tcPr>
                  <w:tcW w:w="2514" w:type="dxa"/>
                  <w:noWrap/>
                  <w:vAlign w:val="center"/>
                </w:tcPr>
                <w:p>
                  <w:pPr>
                    <w:pStyle w:val="95"/>
                    <w:adjustRightInd/>
                    <w:rPr>
                      <w:rFonts w:eastAsiaTheme="minorEastAsia"/>
                      <w:sz w:val="21"/>
                      <w:szCs w:val="21"/>
                      <w:u w:val="none"/>
                    </w:rPr>
                  </w:pPr>
                  <w:r>
                    <w:rPr>
                      <w:rFonts w:eastAsiaTheme="minorEastAsia"/>
                      <w:sz w:val="21"/>
                      <w:szCs w:val="21"/>
                      <w:u w:val="none"/>
                    </w:rPr>
                    <w:t>是否属于环境敏感区</w:t>
                  </w:r>
                </w:p>
              </w:tc>
              <w:tc>
                <w:tcPr>
                  <w:tcW w:w="5178" w:type="dxa"/>
                  <w:noWrap/>
                  <w:vAlign w:val="center"/>
                </w:tcPr>
                <w:p>
                  <w:pPr>
                    <w:jc w:val="center"/>
                    <w:rPr>
                      <w:rFonts w:eastAsiaTheme="minorEastAsia"/>
                      <w:szCs w:val="21"/>
                      <w:u w:val="none"/>
                    </w:rPr>
                  </w:pPr>
                  <w:r>
                    <w:rPr>
                      <w:rFonts w:eastAsiaTheme="minorEastAsia"/>
                      <w:szCs w:val="21"/>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jc w:val="center"/>
              </w:trPr>
              <w:tc>
                <w:tcPr>
                  <w:tcW w:w="610" w:type="dxa"/>
                  <w:noWrap/>
                  <w:vAlign w:val="center"/>
                </w:tcPr>
                <w:p>
                  <w:pPr>
                    <w:jc w:val="center"/>
                    <w:rPr>
                      <w:rFonts w:eastAsiaTheme="minorEastAsia"/>
                      <w:szCs w:val="21"/>
                      <w:u w:val="none"/>
                    </w:rPr>
                  </w:pPr>
                  <w:r>
                    <w:rPr>
                      <w:rFonts w:eastAsiaTheme="minorEastAsia"/>
                      <w:szCs w:val="21"/>
                      <w:u w:val="none"/>
                    </w:rPr>
                    <w:t>10</w:t>
                  </w:r>
                </w:p>
              </w:tc>
              <w:tc>
                <w:tcPr>
                  <w:tcW w:w="2514" w:type="dxa"/>
                  <w:noWrap/>
                  <w:vAlign w:val="center"/>
                </w:tcPr>
                <w:p>
                  <w:pPr>
                    <w:pStyle w:val="95"/>
                    <w:adjustRightInd/>
                    <w:rPr>
                      <w:rFonts w:eastAsiaTheme="minorEastAsia"/>
                      <w:sz w:val="21"/>
                      <w:szCs w:val="21"/>
                      <w:u w:val="none"/>
                    </w:rPr>
                  </w:pPr>
                  <w:r>
                    <w:rPr>
                      <w:rFonts w:eastAsiaTheme="minorEastAsia"/>
                      <w:sz w:val="21"/>
                      <w:szCs w:val="21"/>
                      <w:u w:val="none"/>
                    </w:rPr>
                    <w:t>是否属于饮用水源保护区</w:t>
                  </w:r>
                </w:p>
              </w:tc>
              <w:tc>
                <w:tcPr>
                  <w:tcW w:w="5178" w:type="dxa"/>
                  <w:noWrap/>
                  <w:vAlign w:val="center"/>
                </w:tcPr>
                <w:p>
                  <w:pPr>
                    <w:jc w:val="center"/>
                    <w:rPr>
                      <w:rFonts w:eastAsiaTheme="minorEastAsia"/>
                      <w:szCs w:val="21"/>
                      <w:u w:val="none"/>
                    </w:rPr>
                  </w:pPr>
                  <w:r>
                    <w:rPr>
                      <w:rFonts w:eastAsiaTheme="minorEastAsia"/>
                      <w:szCs w:val="21"/>
                      <w:u w:val="none"/>
                    </w:rPr>
                    <w:t>否</w:t>
                  </w:r>
                </w:p>
              </w:tc>
            </w:tr>
          </w:tbl>
          <w:p>
            <w:pPr>
              <w:keepNext w:val="0"/>
              <w:keepLines w:val="0"/>
              <w:pageBreakBefore w:val="0"/>
              <w:widowControl w:val="0"/>
              <w:kinsoku/>
              <w:wordWrap/>
              <w:overflowPunct/>
              <w:topLinePunct w:val="0"/>
              <w:autoSpaceDE/>
              <w:autoSpaceDN/>
              <w:bidi w:val="0"/>
              <w:adjustRightInd/>
              <w:snapToGrid w:val="0"/>
              <w:spacing w:before="157" w:beforeLines="50"/>
              <w:jc w:val="center"/>
              <w:textAlignment w:val="auto"/>
              <w:rPr>
                <w:rFonts w:eastAsiaTheme="minorEastAsia"/>
                <w:b/>
                <w:szCs w:val="21"/>
                <w:u w:val="none"/>
              </w:rPr>
            </w:pPr>
            <w:r>
              <w:rPr>
                <w:rFonts w:hAnsiTheme="minorEastAsia" w:eastAsiaTheme="minorEastAsia"/>
                <w:b/>
                <w:szCs w:val="21"/>
                <w:u w:val="none"/>
              </w:rPr>
              <w:t>表</w:t>
            </w:r>
            <w:r>
              <w:rPr>
                <w:rFonts w:hint="eastAsia" w:eastAsiaTheme="minorEastAsia"/>
                <w:b/>
                <w:szCs w:val="21"/>
                <w:u w:val="none"/>
                <w:lang w:val="en-US" w:eastAsia="zh-CN"/>
              </w:rPr>
              <w:t>22</w:t>
            </w:r>
            <w:r>
              <w:rPr>
                <w:rFonts w:eastAsiaTheme="minorEastAsia"/>
                <w:b/>
                <w:szCs w:val="21"/>
                <w:u w:val="none"/>
              </w:rPr>
              <w:t xml:space="preserve">  </w:t>
            </w:r>
            <w:r>
              <w:rPr>
                <w:rFonts w:hAnsiTheme="minorEastAsia" w:eastAsiaTheme="minorEastAsia"/>
                <w:b/>
                <w:szCs w:val="21"/>
                <w:u w:val="none"/>
              </w:rPr>
              <w:t>环境空气保护目标</w:t>
            </w:r>
          </w:p>
          <w:tbl>
            <w:tblPr>
              <w:tblStyle w:val="2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176"/>
              <w:gridCol w:w="1042"/>
              <w:gridCol w:w="718"/>
              <w:gridCol w:w="1264"/>
              <w:gridCol w:w="780"/>
              <w:gridCol w:w="799"/>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7" w:type="dxa"/>
                  <w:vMerge w:val="restart"/>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ascii="Times New Roman" w:cs="Times New Roman" w:hAnsiTheme="minorEastAsia" w:eastAsiaTheme="minorEastAsia"/>
                      <w:b w:val="0"/>
                      <w:bCs/>
                      <w:sz w:val="18"/>
                      <w:szCs w:val="18"/>
                      <w:u w:val="none"/>
                    </w:rPr>
                    <w:t>名称</w:t>
                  </w:r>
                </w:p>
              </w:tc>
              <w:tc>
                <w:tcPr>
                  <w:tcW w:w="2218" w:type="dxa"/>
                  <w:gridSpan w:val="2"/>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ascii="Times New Roman" w:cs="Times New Roman" w:hAnsiTheme="minorEastAsia" w:eastAsiaTheme="minorEastAsia"/>
                      <w:b w:val="0"/>
                      <w:bCs/>
                      <w:sz w:val="18"/>
                      <w:szCs w:val="18"/>
                      <w:u w:val="none"/>
                    </w:rPr>
                    <w:t>坐标/m</w:t>
                  </w:r>
                </w:p>
              </w:tc>
              <w:tc>
                <w:tcPr>
                  <w:tcW w:w="718" w:type="dxa"/>
                  <w:vMerge w:val="restart"/>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ascii="Times New Roman" w:cs="Times New Roman" w:hAnsiTheme="minorEastAsia" w:eastAsiaTheme="minorEastAsia"/>
                      <w:b w:val="0"/>
                      <w:bCs/>
                      <w:sz w:val="18"/>
                      <w:szCs w:val="18"/>
                      <w:u w:val="none"/>
                    </w:rPr>
                    <w:t>保护对象</w:t>
                  </w:r>
                </w:p>
              </w:tc>
              <w:tc>
                <w:tcPr>
                  <w:tcW w:w="1264" w:type="dxa"/>
                  <w:vMerge w:val="restart"/>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ascii="Times New Roman" w:cs="Times New Roman" w:hAnsiTheme="minorEastAsia" w:eastAsiaTheme="minorEastAsia"/>
                      <w:b w:val="0"/>
                      <w:bCs/>
                      <w:sz w:val="18"/>
                      <w:szCs w:val="18"/>
                      <w:u w:val="none"/>
                    </w:rPr>
                    <w:t>保护内容</w:t>
                  </w:r>
                </w:p>
              </w:tc>
              <w:tc>
                <w:tcPr>
                  <w:tcW w:w="780" w:type="dxa"/>
                  <w:vMerge w:val="restart"/>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ascii="Times New Roman" w:cs="Times New Roman" w:hAnsiTheme="minorEastAsia" w:eastAsiaTheme="minorEastAsia"/>
                      <w:b w:val="0"/>
                      <w:bCs/>
                      <w:sz w:val="18"/>
                      <w:szCs w:val="18"/>
                      <w:u w:val="none"/>
                    </w:rPr>
                    <w:t>环境功能区</w:t>
                  </w:r>
                </w:p>
              </w:tc>
              <w:tc>
                <w:tcPr>
                  <w:tcW w:w="799" w:type="dxa"/>
                  <w:vMerge w:val="restart"/>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ascii="Times New Roman" w:cs="Times New Roman" w:hAnsiTheme="minorEastAsia" w:eastAsiaTheme="minorEastAsia"/>
                      <w:b w:val="0"/>
                      <w:bCs/>
                      <w:sz w:val="18"/>
                      <w:szCs w:val="18"/>
                      <w:u w:val="none"/>
                    </w:rPr>
                    <w:t>相对厂址方位</w:t>
                  </w:r>
                </w:p>
              </w:tc>
              <w:tc>
                <w:tcPr>
                  <w:tcW w:w="1010" w:type="dxa"/>
                  <w:vMerge w:val="restart"/>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ascii="Times New Roman" w:cs="Times New Roman" w:hAnsiTheme="minorEastAsia" w:eastAsiaTheme="minorEastAsia"/>
                      <w:b w:val="0"/>
                      <w:bCs/>
                      <w:sz w:val="18"/>
                      <w:szCs w:val="18"/>
                      <w:u w:val="none"/>
                    </w:rPr>
                    <w:t>相对厂界距离/m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7" w:type="dxa"/>
                  <w:vMerge w:val="continue"/>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p>
              </w:tc>
              <w:tc>
                <w:tcPr>
                  <w:tcW w:w="1176" w:type="dxa"/>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ascii="Times New Roman" w:cs="Times New Roman" w:hAnsiTheme="minorEastAsia" w:eastAsiaTheme="minorEastAsia"/>
                      <w:b w:val="0"/>
                      <w:bCs/>
                      <w:sz w:val="18"/>
                      <w:szCs w:val="18"/>
                      <w:u w:val="none"/>
                    </w:rPr>
                    <w:t>x</w:t>
                  </w:r>
                </w:p>
              </w:tc>
              <w:tc>
                <w:tcPr>
                  <w:tcW w:w="1042" w:type="dxa"/>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ascii="Times New Roman" w:cs="Times New Roman" w:hAnsiTheme="minorEastAsia" w:eastAsiaTheme="minorEastAsia"/>
                      <w:b w:val="0"/>
                      <w:bCs/>
                      <w:sz w:val="18"/>
                      <w:szCs w:val="18"/>
                      <w:u w:val="none"/>
                    </w:rPr>
                    <w:t>y</w:t>
                  </w:r>
                </w:p>
              </w:tc>
              <w:tc>
                <w:tcPr>
                  <w:tcW w:w="718" w:type="dxa"/>
                  <w:vMerge w:val="continue"/>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p>
              </w:tc>
              <w:tc>
                <w:tcPr>
                  <w:tcW w:w="1264" w:type="dxa"/>
                  <w:vMerge w:val="continue"/>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p>
              </w:tc>
              <w:tc>
                <w:tcPr>
                  <w:tcW w:w="780" w:type="dxa"/>
                  <w:vMerge w:val="continue"/>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p>
              </w:tc>
              <w:tc>
                <w:tcPr>
                  <w:tcW w:w="799" w:type="dxa"/>
                  <w:vMerge w:val="continue"/>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p>
              </w:tc>
              <w:tc>
                <w:tcPr>
                  <w:tcW w:w="1010" w:type="dxa"/>
                  <w:vMerge w:val="continue"/>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7" w:type="dxa"/>
                  <w:vAlign w:val="center"/>
                </w:tcPr>
                <w:p>
                  <w:pPr>
                    <w:keepNext w:val="0"/>
                    <w:keepLines w:val="0"/>
                    <w:widowControl/>
                    <w:suppressLineNumbers w:val="0"/>
                    <w:jc w:val="center"/>
                    <w:rPr>
                      <w:rFonts w:ascii="Times New Roman" w:cs="Times New Roman" w:hAnsiTheme="minorEastAsia" w:eastAsiaTheme="minorEastAsia"/>
                      <w:b w:val="0"/>
                      <w:bCs/>
                      <w:sz w:val="18"/>
                      <w:szCs w:val="18"/>
                      <w:u w:val="none"/>
                    </w:rPr>
                  </w:pPr>
                  <w:r>
                    <w:rPr>
                      <w:rFonts w:hint="eastAsia" w:ascii="宋体" w:hAnsi="宋体" w:eastAsia="宋体" w:cs="宋体"/>
                      <w:color w:val="000000"/>
                      <w:kern w:val="0"/>
                      <w:sz w:val="18"/>
                      <w:szCs w:val="18"/>
                      <w:u w:val="none"/>
                      <w:lang w:val="en-US" w:eastAsia="zh-CN" w:bidi="ar"/>
                    </w:rPr>
                    <w:t>河家坪居</w:t>
                  </w:r>
                  <w:r>
                    <w:rPr>
                      <w:rFonts w:hint="eastAsia" w:ascii="宋体" w:hAnsi="宋体" w:cs="宋体"/>
                      <w:color w:val="000000"/>
                      <w:kern w:val="0"/>
                      <w:sz w:val="18"/>
                      <w:szCs w:val="18"/>
                      <w:u w:val="none"/>
                      <w:lang w:val="en-US" w:eastAsia="zh-CN" w:bidi="ar"/>
                    </w:rPr>
                    <w:t>民</w:t>
                  </w:r>
                </w:p>
              </w:tc>
              <w:tc>
                <w:tcPr>
                  <w:tcW w:w="1176" w:type="dxa"/>
                  <w:vAlign w:val="center"/>
                </w:tcPr>
                <w:p>
                  <w:pPr>
                    <w:keepNext w:val="0"/>
                    <w:keepLines w:val="0"/>
                    <w:widowControl/>
                    <w:suppressLineNumbers w:val="0"/>
                    <w:jc w:val="center"/>
                    <w:rPr>
                      <w:rFonts w:ascii="Times New Roman" w:cs="Times New Roman" w:hAnsiTheme="minorEastAsia" w:eastAsiaTheme="minorEastAsia"/>
                      <w:b w:val="0"/>
                      <w:bCs/>
                      <w:sz w:val="18"/>
                      <w:szCs w:val="18"/>
                      <w:u w:val="none"/>
                    </w:rPr>
                  </w:pPr>
                  <w:r>
                    <w:rPr>
                      <w:rFonts w:hint="default" w:ascii="TimesNewRomanPSMT" w:hAnsi="TimesNewRomanPSMT" w:eastAsia="TimesNewRomanPSMT" w:cs="TimesNewRomanPSMT"/>
                      <w:color w:val="000000"/>
                      <w:kern w:val="0"/>
                      <w:sz w:val="18"/>
                      <w:szCs w:val="18"/>
                      <w:u w:val="none"/>
                      <w:lang w:val="en-US" w:eastAsia="zh-CN" w:bidi="ar"/>
                    </w:rPr>
                    <w:t>111.7181</w:t>
                  </w:r>
                  <w:r>
                    <w:rPr>
                      <w:rFonts w:hint="eastAsia" w:ascii="TimesNewRomanPSMT" w:hAnsi="TimesNewRomanPSMT" w:eastAsia="TimesNewRomanPSMT" w:cs="TimesNewRomanPSMT"/>
                      <w:color w:val="000000"/>
                      <w:kern w:val="0"/>
                      <w:sz w:val="18"/>
                      <w:szCs w:val="18"/>
                      <w:u w:val="none"/>
                      <w:lang w:val="en-US" w:eastAsia="zh-CN" w:bidi="ar"/>
                    </w:rPr>
                    <w:t>17</w:t>
                  </w:r>
                </w:p>
              </w:tc>
              <w:tc>
                <w:tcPr>
                  <w:tcW w:w="1042" w:type="dxa"/>
                  <w:vAlign w:val="center"/>
                </w:tcPr>
                <w:p>
                  <w:pPr>
                    <w:pStyle w:val="2"/>
                    <w:spacing w:before="0" w:after="0" w:line="240" w:lineRule="auto"/>
                    <w:ind w:left="0" w:leftChars="0" w:firstLine="0" w:firstLineChars="0"/>
                    <w:jc w:val="center"/>
                    <w:outlineLvl w:val="9"/>
                    <w:rPr>
                      <w:rFonts w:hint="default" w:ascii="Times New Roman" w:cs="Times New Roman" w:hAnsiTheme="minorEastAsia" w:eastAsiaTheme="minorEastAsia"/>
                      <w:b w:val="0"/>
                      <w:bCs/>
                      <w:sz w:val="18"/>
                      <w:szCs w:val="18"/>
                      <w:u w:val="none"/>
                      <w:lang w:val="en-US" w:eastAsia="zh-CN"/>
                    </w:rPr>
                  </w:pPr>
                  <w:r>
                    <w:rPr>
                      <w:rFonts w:ascii="Times New Roman" w:cs="Times New Roman" w:hAnsiTheme="minorEastAsia" w:eastAsiaTheme="minorEastAsia"/>
                      <w:b w:val="0"/>
                      <w:bCs/>
                      <w:sz w:val="18"/>
                      <w:szCs w:val="18"/>
                      <w:u w:val="none"/>
                    </w:rPr>
                    <w:t>28.9</w:t>
                  </w:r>
                  <w:r>
                    <w:rPr>
                      <w:rFonts w:hint="eastAsia" w:ascii="Times New Roman" w:cs="Times New Roman" w:hAnsiTheme="minorEastAsia" w:eastAsiaTheme="minorEastAsia"/>
                      <w:b w:val="0"/>
                      <w:bCs/>
                      <w:sz w:val="18"/>
                      <w:szCs w:val="18"/>
                      <w:u w:val="none"/>
                      <w:lang w:val="en-US" w:eastAsia="zh-CN"/>
                    </w:rPr>
                    <w:t>39925</w:t>
                  </w:r>
                </w:p>
              </w:tc>
              <w:tc>
                <w:tcPr>
                  <w:tcW w:w="718" w:type="dxa"/>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ascii="Times New Roman" w:cs="Times New Roman" w:hAnsiTheme="minorEastAsia" w:eastAsiaTheme="minorEastAsia"/>
                      <w:b w:val="0"/>
                      <w:bCs/>
                      <w:sz w:val="18"/>
                      <w:szCs w:val="18"/>
                      <w:u w:val="none"/>
                    </w:rPr>
                    <w:t>居民</w:t>
                  </w:r>
                </w:p>
              </w:tc>
              <w:tc>
                <w:tcPr>
                  <w:tcW w:w="1264" w:type="dxa"/>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ascii="Times New Roman" w:cs="Times New Roman" w:hAnsiTheme="minorEastAsia" w:eastAsiaTheme="minorEastAsia"/>
                      <w:b w:val="0"/>
                      <w:bCs/>
                      <w:sz w:val="18"/>
                      <w:szCs w:val="18"/>
                      <w:u w:val="none"/>
                    </w:rPr>
                    <w:t>居民/1</w:t>
                  </w:r>
                  <w:r>
                    <w:rPr>
                      <w:rFonts w:hint="eastAsia" w:ascii="Times New Roman" w:cs="Times New Roman" w:hAnsiTheme="minorEastAsia" w:eastAsiaTheme="minorEastAsia"/>
                      <w:b w:val="0"/>
                      <w:bCs/>
                      <w:sz w:val="18"/>
                      <w:szCs w:val="18"/>
                      <w:u w:val="none"/>
                      <w:lang w:val="en-US" w:eastAsia="zh-CN"/>
                    </w:rPr>
                    <w:t>5</w:t>
                  </w:r>
                  <w:r>
                    <w:rPr>
                      <w:rFonts w:ascii="Times New Roman" w:cs="Times New Roman" w:hAnsiTheme="minorEastAsia" w:eastAsiaTheme="minorEastAsia"/>
                      <w:b w:val="0"/>
                      <w:bCs/>
                      <w:sz w:val="18"/>
                      <w:szCs w:val="18"/>
                      <w:u w:val="none"/>
                    </w:rPr>
                    <w:t>户</w:t>
                  </w:r>
                </w:p>
              </w:tc>
              <w:tc>
                <w:tcPr>
                  <w:tcW w:w="780" w:type="dxa"/>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hint="eastAsia" w:ascii="Times New Roman" w:cs="Times New Roman" w:hAnsiTheme="minorEastAsia" w:eastAsiaTheme="minorEastAsia"/>
                      <w:b w:val="0"/>
                      <w:bCs/>
                      <w:sz w:val="18"/>
                      <w:szCs w:val="18"/>
                      <w:u w:val="none"/>
                      <w:lang w:val="en-US" w:eastAsia="zh-CN"/>
                    </w:rPr>
                    <w:t>二</w:t>
                  </w:r>
                  <w:r>
                    <w:rPr>
                      <w:rFonts w:ascii="Times New Roman" w:cs="Times New Roman" w:hAnsiTheme="minorEastAsia" w:eastAsiaTheme="minorEastAsia"/>
                      <w:b w:val="0"/>
                      <w:bCs/>
                      <w:sz w:val="18"/>
                      <w:szCs w:val="18"/>
                      <w:u w:val="none"/>
                    </w:rPr>
                    <w:t>类区</w:t>
                  </w:r>
                </w:p>
              </w:tc>
              <w:tc>
                <w:tcPr>
                  <w:tcW w:w="799" w:type="dxa"/>
                  <w:vAlign w:val="center"/>
                </w:tcPr>
                <w:p>
                  <w:pPr>
                    <w:pStyle w:val="2"/>
                    <w:spacing w:before="0" w:after="0" w:line="240" w:lineRule="auto"/>
                    <w:ind w:left="0" w:leftChars="0" w:firstLine="0" w:firstLineChars="0"/>
                    <w:jc w:val="center"/>
                    <w:outlineLvl w:val="9"/>
                    <w:rPr>
                      <w:rFonts w:hint="default" w:ascii="Times New Roman" w:cs="Times New Roman" w:hAnsiTheme="minorEastAsia" w:eastAsiaTheme="minorEastAsia"/>
                      <w:b w:val="0"/>
                      <w:bCs/>
                      <w:sz w:val="18"/>
                      <w:szCs w:val="18"/>
                      <w:u w:val="none"/>
                      <w:lang w:val="en-US" w:eastAsia="zh-CN"/>
                    </w:rPr>
                  </w:pPr>
                  <w:r>
                    <w:rPr>
                      <w:rFonts w:hint="eastAsia" w:ascii="Times New Roman" w:cs="Times New Roman" w:hAnsiTheme="minorEastAsia" w:eastAsiaTheme="minorEastAsia"/>
                      <w:b w:val="0"/>
                      <w:bCs/>
                      <w:sz w:val="18"/>
                      <w:szCs w:val="18"/>
                      <w:u w:val="none"/>
                      <w:lang w:val="en-US" w:eastAsia="zh-CN"/>
                    </w:rPr>
                    <w:t>W</w:t>
                  </w:r>
                </w:p>
              </w:tc>
              <w:tc>
                <w:tcPr>
                  <w:tcW w:w="1010" w:type="dxa"/>
                  <w:vAlign w:val="center"/>
                </w:tcPr>
                <w:p>
                  <w:pPr>
                    <w:pStyle w:val="2"/>
                    <w:spacing w:before="0" w:after="0" w:line="240" w:lineRule="auto"/>
                    <w:ind w:left="0" w:leftChars="0" w:firstLine="0" w:firstLineChars="0"/>
                    <w:jc w:val="center"/>
                    <w:outlineLvl w:val="9"/>
                    <w:rPr>
                      <w:rFonts w:hint="default" w:ascii="Times New Roman" w:cs="Times New Roman" w:hAnsiTheme="minorEastAsia" w:eastAsiaTheme="minorEastAsia"/>
                      <w:b w:val="0"/>
                      <w:bCs/>
                      <w:sz w:val="18"/>
                      <w:szCs w:val="18"/>
                      <w:u w:val="none"/>
                      <w:lang w:val="en-US" w:eastAsia="zh-CN"/>
                    </w:rPr>
                  </w:pPr>
                  <w:r>
                    <w:rPr>
                      <w:rFonts w:hint="eastAsia" w:ascii="Times New Roman" w:cs="Times New Roman" w:hAnsiTheme="minorEastAsia" w:eastAsiaTheme="minorEastAsia"/>
                      <w:b w:val="0"/>
                      <w:bCs/>
                      <w:sz w:val="18"/>
                      <w:szCs w:val="18"/>
                      <w:u w:val="none"/>
                    </w:rPr>
                    <w:t>10</w:t>
                  </w:r>
                  <w:r>
                    <w:rPr>
                      <w:rFonts w:hint="eastAsia" w:ascii="Times New Roman" w:cs="Times New Roman" w:hAnsiTheme="minorEastAsia" w:eastAsiaTheme="minorEastAsia"/>
                      <w:b w:val="0"/>
                      <w:bCs/>
                      <w:sz w:val="18"/>
                      <w:szCs w:val="18"/>
                      <w:u w:val="none"/>
                      <w:lang w:val="en-US" w:eastAsia="zh-CN"/>
                    </w:rPr>
                    <w:t>0</w:t>
                  </w:r>
                  <w:r>
                    <w:rPr>
                      <w:rFonts w:ascii="Times New Roman" w:cs="Times New Roman" w:hAnsiTheme="minorEastAsia" w:eastAsiaTheme="minorEastAsia"/>
                      <w:b w:val="0"/>
                      <w:bCs/>
                      <w:sz w:val="18"/>
                      <w:szCs w:val="18"/>
                      <w:u w:val="none"/>
                    </w:rPr>
                    <w:t>-</w:t>
                  </w:r>
                  <w:r>
                    <w:rPr>
                      <w:rFonts w:hint="eastAsia" w:ascii="Times New Roman" w:cs="Times New Roman" w:hAnsiTheme="minorEastAsia" w:eastAsiaTheme="minorEastAsia"/>
                      <w:b w:val="0"/>
                      <w:bCs/>
                      <w:sz w:val="18"/>
                      <w:szCs w:val="18"/>
                      <w:u w:val="none"/>
                      <w:lang w:val="en-US" w:eastAsia="zh-CN"/>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7" w:type="dxa"/>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hint="eastAsia" w:ascii="宋体" w:hAnsi="宋体" w:eastAsia="宋体" w:cs="宋体"/>
                      <w:color w:val="000000"/>
                      <w:kern w:val="0"/>
                      <w:sz w:val="18"/>
                      <w:szCs w:val="18"/>
                      <w:u w:val="none"/>
                      <w:lang w:val="en-US" w:eastAsia="zh-CN" w:bidi="ar"/>
                    </w:rPr>
                    <w:t>河家坪居</w:t>
                  </w:r>
                  <w:r>
                    <w:rPr>
                      <w:rFonts w:hint="eastAsia" w:ascii="宋体" w:hAnsi="宋体" w:cs="宋体"/>
                      <w:color w:val="000000"/>
                      <w:kern w:val="0"/>
                      <w:sz w:val="18"/>
                      <w:szCs w:val="18"/>
                      <w:u w:val="none"/>
                      <w:lang w:val="en-US" w:eastAsia="zh-CN" w:bidi="ar"/>
                    </w:rPr>
                    <w:t>民</w:t>
                  </w:r>
                </w:p>
              </w:tc>
              <w:tc>
                <w:tcPr>
                  <w:tcW w:w="1176" w:type="dxa"/>
                  <w:vAlign w:val="center"/>
                </w:tcPr>
                <w:p>
                  <w:pPr>
                    <w:pStyle w:val="2"/>
                    <w:spacing w:before="0" w:after="0" w:line="240" w:lineRule="auto"/>
                    <w:ind w:left="0" w:leftChars="0" w:firstLine="0" w:firstLineChars="0"/>
                    <w:jc w:val="center"/>
                    <w:outlineLvl w:val="9"/>
                    <w:rPr>
                      <w:rFonts w:hint="default" w:ascii="Times New Roman" w:cs="Times New Roman" w:hAnsiTheme="minorEastAsia" w:eastAsiaTheme="minorEastAsia"/>
                      <w:b w:val="0"/>
                      <w:bCs/>
                      <w:sz w:val="18"/>
                      <w:szCs w:val="18"/>
                      <w:u w:val="none"/>
                      <w:lang w:val="en-US" w:eastAsia="zh-CN"/>
                    </w:rPr>
                  </w:pPr>
                  <w:r>
                    <w:rPr>
                      <w:rFonts w:ascii="Times New Roman" w:cs="Times New Roman" w:hAnsiTheme="minorEastAsia" w:eastAsiaTheme="minorEastAsia"/>
                      <w:b w:val="0"/>
                      <w:bCs/>
                      <w:sz w:val="18"/>
                      <w:szCs w:val="18"/>
                      <w:u w:val="none"/>
                    </w:rPr>
                    <w:t>111.</w:t>
                  </w:r>
                  <w:r>
                    <w:rPr>
                      <w:rFonts w:hint="eastAsia" w:ascii="Times New Roman" w:cs="Times New Roman" w:hAnsiTheme="minorEastAsia" w:eastAsiaTheme="minorEastAsia"/>
                      <w:b w:val="0"/>
                      <w:bCs/>
                      <w:sz w:val="18"/>
                      <w:szCs w:val="18"/>
                      <w:u w:val="none"/>
                      <w:lang w:val="en-US" w:eastAsia="zh-CN"/>
                    </w:rPr>
                    <w:t>719188</w:t>
                  </w:r>
                </w:p>
              </w:tc>
              <w:tc>
                <w:tcPr>
                  <w:tcW w:w="1042" w:type="dxa"/>
                  <w:vAlign w:val="center"/>
                </w:tcPr>
                <w:p>
                  <w:pPr>
                    <w:pStyle w:val="2"/>
                    <w:spacing w:before="0" w:after="0" w:line="240" w:lineRule="auto"/>
                    <w:ind w:left="0" w:leftChars="0" w:firstLine="0" w:firstLineChars="0"/>
                    <w:jc w:val="center"/>
                    <w:outlineLvl w:val="9"/>
                    <w:rPr>
                      <w:rFonts w:hint="default" w:ascii="Times New Roman" w:cs="Times New Roman" w:hAnsiTheme="minorEastAsia" w:eastAsiaTheme="minorEastAsia"/>
                      <w:b w:val="0"/>
                      <w:bCs/>
                      <w:sz w:val="18"/>
                      <w:szCs w:val="18"/>
                      <w:u w:val="none"/>
                      <w:lang w:val="en-US" w:eastAsia="zh-CN"/>
                    </w:rPr>
                  </w:pPr>
                  <w:r>
                    <w:rPr>
                      <w:rFonts w:ascii="Times New Roman" w:cs="Times New Roman" w:hAnsiTheme="minorEastAsia" w:eastAsiaTheme="minorEastAsia"/>
                      <w:b w:val="0"/>
                      <w:bCs/>
                      <w:sz w:val="18"/>
                      <w:szCs w:val="18"/>
                      <w:u w:val="none"/>
                    </w:rPr>
                    <w:t>28.</w:t>
                  </w:r>
                  <w:r>
                    <w:rPr>
                      <w:rFonts w:hint="eastAsia" w:ascii="Times New Roman" w:cs="Times New Roman" w:hAnsiTheme="minorEastAsia" w:eastAsiaTheme="minorEastAsia"/>
                      <w:b w:val="0"/>
                      <w:bCs/>
                      <w:sz w:val="18"/>
                      <w:szCs w:val="18"/>
                      <w:u w:val="none"/>
                      <w:lang w:val="en-US" w:eastAsia="zh-CN"/>
                    </w:rPr>
                    <w:t>937269</w:t>
                  </w:r>
                </w:p>
              </w:tc>
              <w:tc>
                <w:tcPr>
                  <w:tcW w:w="718" w:type="dxa"/>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ascii="Times New Roman" w:cs="Times New Roman" w:hAnsiTheme="minorEastAsia" w:eastAsiaTheme="minorEastAsia"/>
                      <w:b w:val="0"/>
                      <w:bCs/>
                      <w:sz w:val="18"/>
                      <w:szCs w:val="18"/>
                      <w:u w:val="none"/>
                    </w:rPr>
                    <w:t>居民</w:t>
                  </w:r>
                </w:p>
              </w:tc>
              <w:tc>
                <w:tcPr>
                  <w:tcW w:w="1264" w:type="dxa"/>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ascii="Times New Roman" w:cs="Times New Roman" w:hAnsiTheme="minorEastAsia" w:eastAsiaTheme="minorEastAsia"/>
                      <w:b w:val="0"/>
                      <w:bCs/>
                      <w:sz w:val="18"/>
                      <w:szCs w:val="18"/>
                      <w:u w:val="none"/>
                    </w:rPr>
                    <w:t>居民/</w:t>
                  </w:r>
                  <w:r>
                    <w:rPr>
                      <w:rFonts w:hint="eastAsia" w:ascii="Times New Roman" w:cs="Times New Roman" w:hAnsiTheme="minorEastAsia" w:eastAsiaTheme="minorEastAsia"/>
                      <w:b w:val="0"/>
                      <w:bCs/>
                      <w:sz w:val="18"/>
                      <w:szCs w:val="18"/>
                      <w:u w:val="none"/>
                      <w:lang w:val="en-US" w:eastAsia="zh-CN"/>
                    </w:rPr>
                    <w:t>28</w:t>
                  </w:r>
                  <w:r>
                    <w:rPr>
                      <w:rFonts w:ascii="Times New Roman" w:cs="Times New Roman" w:hAnsiTheme="minorEastAsia" w:eastAsiaTheme="minorEastAsia"/>
                      <w:b w:val="0"/>
                      <w:bCs/>
                      <w:sz w:val="18"/>
                      <w:szCs w:val="18"/>
                      <w:u w:val="none"/>
                    </w:rPr>
                    <w:t>户</w:t>
                  </w:r>
                </w:p>
              </w:tc>
              <w:tc>
                <w:tcPr>
                  <w:tcW w:w="780" w:type="dxa"/>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hint="eastAsia" w:ascii="Times New Roman" w:cs="Times New Roman" w:hAnsiTheme="minorEastAsia" w:eastAsiaTheme="minorEastAsia"/>
                      <w:b w:val="0"/>
                      <w:bCs/>
                      <w:sz w:val="18"/>
                      <w:szCs w:val="18"/>
                      <w:u w:val="none"/>
                      <w:lang w:val="en-US" w:eastAsia="zh-CN"/>
                    </w:rPr>
                    <w:t>二</w:t>
                  </w:r>
                  <w:r>
                    <w:rPr>
                      <w:rFonts w:ascii="Times New Roman" w:cs="Times New Roman" w:hAnsiTheme="minorEastAsia" w:eastAsiaTheme="minorEastAsia"/>
                      <w:b w:val="0"/>
                      <w:bCs/>
                      <w:sz w:val="18"/>
                      <w:szCs w:val="18"/>
                      <w:u w:val="none"/>
                    </w:rPr>
                    <w:t>类区</w:t>
                  </w:r>
                </w:p>
              </w:tc>
              <w:tc>
                <w:tcPr>
                  <w:tcW w:w="799" w:type="dxa"/>
                  <w:vAlign w:val="center"/>
                </w:tcPr>
                <w:p>
                  <w:pPr>
                    <w:pStyle w:val="2"/>
                    <w:spacing w:before="0" w:after="0" w:line="240" w:lineRule="auto"/>
                    <w:ind w:left="0" w:leftChars="0" w:firstLine="0" w:firstLineChars="0"/>
                    <w:jc w:val="center"/>
                    <w:outlineLvl w:val="9"/>
                    <w:rPr>
                      <w:rFonts w:hint="eastAsia" w:ascii="Times New Roman" w:cs="Times New Roman" w:hAnsiTheme="minorEastAsia" w:eastAsiaTheme="minorEastAsia"/>
                      <w:b w:val="0"/>
                      <w:bCs/>
                      <w:sz w:val="18"/>
                      <w:szCs w:val="18"/>
                      <w:u w:val="none"/>
                      <w:lang w:eastAsia="zh-CN"/>
                    </w:rPr>
                  </w:pPr>
                  <w:r>
                    <w:rPr>
                      <w:rFonts w:hint="eastAsia" w:ascii="Times New Roman" w:cs="Times New Roman" w:hAnsiTheme="minorEastAsia" w:eastAsiaTheme="minorEastAsia"/>
                      <w:b w:val="0"/>
                      <w:bCs/>
                      <w:sz w:val="18"/>
                      <w:szCs w:val="18"/>
                      <w:u w:val="none"/>
                      <w:lang w:val="en-US" w:eastAsia="zh-CN"/>
                    </w:rPr>
                    <w:t>S</w:t>
                  </w:r>
                </w:p>
              </w:tc>
              <w:tc>
                <w:tcPr>
                  <w:tcW w:w="1010" w:type="dxa"/>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hint="eastAsia" w:ascii="Times New Roman" w:cs="Times New Roman" w:hAnsiTheme="minorEastAsia" w:eastAsiaTheme="minorEastAsia"/>
                      <w:b w:val="0"/>
                      <w:bCs/>
                      <w:sz w:val="18"/>
                      <w:szCs w:val="18"/>
                      <w:u w:val="none"/>
                      <w:lang w:val="en-US" w:eastAsia="zh-CN"/>
                    </w:rPr>
                    <w:t>1</w:t>
                  </w:r>
                  <w:r>
                    <w:rPr>
                      <w:rFonts w:ascii="Times New Roman" w:cs="Times New Roman" w:hAnsiTheme="minorEastAsia" w:eastAsiaTheme="minorEastAsia"/>
                      <w:b w:val="0"/>
                      <w:bCs/>
                      <w:sz w:val="18"/>
                      <w:szCs w:val="18"/>
                      <w:u w:val="none"/>
                    </w:rPr>
                    <w:t>10-</w:t>
                  </w:r>
                  <w:r>
                    <w:rPr>
                      <w:rFonts w:hint="eastAsia" w:ascii="Times New Roman" w:cs="Times New Roman" w:hAnsiTheme="minorEastAsia" w:eastAsiaTheme="minorEastAsia"/>
                      <w:b w:val="0"/>
                      <w:bCs/>
                      <w:sz w:val="18"/>
                      <w:szCs w:val="18"/>
                      <w:u w:val="none"/>
                      <w:lang w:val="en-US" w:eastAsia="zh-CN"/>
                    </w:rPr>
                    <w:t>32</w:t>
                  </w:r>
                  <w:r>
                    <w:rPr>
                      <w:rFonts w:ascii="Times New Roman" w:cs="Times New Roman" w:hAnsiTheme="minorEastAsia" w:eastAsiaTheme="minorEastAsia"/>
                      <w:b w:val="0"/>
                      <w:bCs/>
                      <w:sz w:val="18"/>
                      <w:szCs w:val="18"/>
                      <w:u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7" w:type="dxa"/>
                  <w:vAlign w:val="center"/>
                </w:tcPr>
                <w:p>
                  <w:pPr>
                    <w:keepNext w:val="0"/>
                    <w:keepLines w:val="0"/>
                    <w:widowControl/>
                    <w:suppressLineNumbers w:val="0"/>
                    <w:jc w:val="center"/>
                    <w:rPr>
                      <w:rFonts w:hint="eastAsia" w:ascii="宋体" w:hAnsi="宋体" w:eastAsia="宋体" w:cs="宋体"/>
                      <w:color w:val="000000"/>
                      <w:kern w:val="0"/>
                      <w:sz w:val="18"/>
                      <w:szCs w:val="18"/>
                      <w:u w:val="none"/>
                      <w:lang w:val="en-US" w:eastAsia="zh-CN" w:bidi="ar"/>
                    </w:rPr>
                  </w:pPr>
                  <w:r>
                    <w:rPr>
                      <w:rFonts w:hint="eastAsia" w:ascii="宋体" w:hAnsi="宋体" w:eastAsia="宋体" w:cs="宋体"/>
                      <w:color w:val="000000"/>
                      <w:kern w:val="0"/>
                      <w:sz w:val="18"/>
                      <w:szCs w:val="18"/>
                      <w:u w:val="none"/>
                      <w:lang w:val="en-US" w:eastAsia="zh-CN" w:bidi="ar"/>
                    </w:rPr>
                    <w:t>枫树岗安置小区</w:t>
                  </w:r>
                </w:p>
              </w:tc>
              <w:tc>
                <w:tcPr>
                  <w:tcW w:w="1176" w:type="dxa"/>
                  <w:vAlign w:val="center"/>
                </w:tcPr>
                <w:p>
                  <w:pPr>
                    <w:pStyle w:val="2"/>
                    <w:spacing w:before="0" w:after="0" w:line="240" w:lineRule="auto"/>
                    <w:ind w:left="0" w:leftChars="0" w:firstLine="0" w:firstLineChars="0"/>
                    <w:jc w:val="center"/>
                    <w:outlineLvl w:val="9"/>
                    <w:rPr>
                      <w:rFonts w:hint="default" w:ascii="Times New Roman" w:cs="Times New Roman" w:hAnsiTheme="minorEastAsia" w:eastAsiaTheme="minorEastAsia"/>
                      <w:b w:val="0"/>
                      <w:bCs/>
                      <w:sz w:val="18"/>
                      <w:szCs w:val="18"/>
                      <w:u w:val="none"/>
                      <w:lang w:val="en-US" w:eastAsia="zh-CN"/>
                    </w:rPr>
                  </w:pPr>
                  <w:r>
                    <w:rPr>
                      <w:rFonts w:ascii="Times New Roman" w:cs="Times New Roman" w:hAnsiTheme="minorEastAsia" w:eastAsiaTheme="minorEastAsia"/>
                      <w:b w:val="0"/>
                      <w:bCs/>
                      <w:sz w:val="18"/>
                      <w:szCs w:val="18"/>
                      <w:u w:val="none"/>
                    </w:rPr>
                    <w:t>111.</w:t>
                  </w:r>
                  <w:r>
                    <w:rPr>
                      <w:rFonts w:hint="eastAsia" w:ascii="Times New Roman" w:cs="Times New Roman" w:hAnsiTheme="minorEastAsia" w:eastAsiaTheme="minorEastAsia"/>
                      <w:b w:val="0"/>
                      <w:bCs/>
                      <w:sz w:val="18"/>
                      <w:szCs w:val="18"/>
                      <w:u w:val="none"/>
                      <w:lang w:val="en-US" w:eastAsia="zh-CN"/>
                    </w:rPr>
                    <w:t>726666</w:t>
                  </w:r>
                </w:p>
              </w:tc>
              <w:tc>
                <w:tcPr>
                  <w:tcW w:w="1042" w:type="dxa"/>
                  <w:vAlign w:val="center"/>
                </w:tcPr>
                <w:p>
                  <w:pPr>
                    <w:pStyle w:val="2"/>
                    <w:spacing w:before="0" w:after="0" w:line="240" w:lineRule="auto"/>
                    <w:ind w:left="0" w:leftChars="0" w:firstLine="0" w:firstLineChars="0"/>
                    <w:jc w:val="center"/>
                    <w:outlineLvl w:val="9"/>
                    <w:rPr>
                      <w:rFonts w:hint="default" w:ascii="Times New Roman" w:cs="Times New Roman" w:hAnsiTheme="minorEastAsia" w:eastAsiaTheme="minorEastAsia"/>
                      <w:b w:val="0"/>
                      <w:bCs/>
                      <w:sz w:val="18"/>
                      <w:szCs w:val="18"/>
                      <w:u w:val="none"/>
                      <w:lang w:val="en-US" w:eastAsia="zh-CN"/>
                    </w:rPr>
                  </w:pPr>
                  <w:r>
                    <w:rPr>
                      <w:rFonts w:ascii="Times New Roman" w:cs="Times New Roman" w:hAnsiTheme="minorEastAsia" w:eastAsiaTheme="minorEastAsia"/>
                      <w:b w:val="0"/>
                      <w:bCs/>
                      <w:sz w:val="18"/>
                      <w:szCs w:val="18"/>
                      <w:u w:val="none"/>
                    </w:rPr>
                    <w:t>28.</w:t>
                  </w:r>
                  <w:r>
                    <w:rPr>
                      <w:rFonts w:hint="eastAsia" w:ascii="Times New Roman" w:cs="Times New Roman" w:hAnsiTheme="minorEastAsia" w:eastAsiaTheme="minorEastAsia"/>
                      <w:b w:val="0"/>
                      <w:bCs/>
                      <w:sz w:val="18"/>
                      <w:szCs w:val="18"/>
                      <w:u w:val="none"/>
                      <w:lang w:val="en-US" w:eastAsia="zh-CN"/>
                    </w:rPr>
                    <w:t>941969</w:t>
                  </w:r>
                </w:p>
              </w:tc>
              <w:tc>
                <w:tcPr>
                  <w:tcW w:w="718" w:type="dxa"/>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ascii="Times New Roman" w:cs="Times New Roman" w:hAnsiTheme="minorEastAsia" w:eastAsiaTheme="minorEastAsia"/>
                      <w:b w:val="0"/>
                      <w:bCs/>
                      <w:sz w:val="18"/>
                      <w:szCs w:val="18"/>
                      <w:u w:val="none"/>
                    </w:rPr>
                    <w:t>居民</w:t>
                  </w:r>
                </w:p>
              </w:tc>
              <w:tc>
                <w:tcPr>
                  <w:tcW w:w="1264" w:type="dxa"/>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ascii="Times New Roman" w:cs="Times New Roman" w:hAnsiTheme="minorEastAsia" w:eastAsiaTheme="minorEastAsia"/>
                      <w:b w:val="0"/>
                      <w:bCs/>
                      <w:sz w:val="18"/>
                      <w:szCs w:val="18"/>
                      <w:u w:val="none"/>
                    </w:rPr>
                    <w:t>居民/</w:t>
                  </w:r>
                  <w:r>
                    <w:rPr>
                      <w:rFonts w:hint="eastAsia" w:ascii="Times New Roman" w:cs="Times New Roman" w:hAnsiTheme="minorEastAsia" w:eastAsiaTheme="minorEastAsia"/>
                      <w:b w:val="0"/>
                      <w:bCs/>
                      <w:sz w:val="18"/>
                      <w:szCs w:val="18"/>
                      <w:u w:val="none"/>
                      <w:lang w:val="en-US" w:eastAsia="zh-CN"/>
                    </w:rPr>
                    <w:t>1320</w:t>
                  </w:r>
                  <w:r>
                    <w:rPr>
                      <w:rFonts w:ascii="Times New Roman" w:cs="Times New Roman" w:hAnsiTheme="minorEastAsia" w:eastAsiaTheme="minorEastAsia"/>
                      <w:b w:val="0"/>
                      <w:bCs/>
                      <w:sz w:val="18"/>
                      <w:szCs w:val="18"/>
                      <w:u w:val="none"/>
                    </w:rPr>
                    <w:t>户</w:t>
                  </w:r>
                </w:p>
              </w:tc>
              <w:tc>
                <w:tcPr>
                  <w:tcW w:w="780" w:type="dxa"/>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hint="eastAsia" w:ascii="Times New Roman" w:cs="Times New Roman" w:hAnsiTheme="minorEastAsia" w:eastAsiaTheme="minorEastAsia"/>
                      <w:b w:val="0"/>
                      <w:bCs/>
                      <w:sz w:val="18"/>
                      <w:szCs w:val="18"/>
                      <w:u w:val="none"/>
                      <w:lang w:val="en-US" w:eastAsia="zh-CN"/>
                    </w:rPr>
                    <w:t>二</w:t>
                  </w:r>
                  <w:r>
                    <w:rPr>
                      <w:rFonts w:ascii="Times New Roman" w:cs="Times New Roman" w:hAnsiTheme="minorEastAsia" w:eastAsiaTheme="minorEastAsia"/>
                      <w:b w:val="0"/>
                      <w:bCs/>
                      <w:sz w:val="18"/>
                      <w:szCs w:val="18"/>
                      <w:u w:val="none"/>
                    </w:rPr>
                    <w:t>类区</w:t>
                  </w:r>
                </w:p>
              </w:tc>
              <w:tc>
                <w:tcPr>
                  <w:tcW w:w="799" w:type="dxa"/>
                  <w:vAlign w:val="center"/>
                </w:tcPr>
                <w:p>
                  <w:pPr>
                    <w:pStyle w:val="2"/>
                    <w:spacing w:before="0" w:after="0" w:line="240" w:lineRule="auto"/>
                    <w:ind w:left="0" w:leftChars="0" w:firstLine="0" w:firstLineChars="0"/>
                    <w:jc w:val="center"/>
                    <w:outlineLvl w:val="9"/>
                    <w:rPr>
                      <w:rFonts w:hint="default" w:ascii="Times New Roman" w:cs="Times New Roman" w:hAnsiTheme="minorEastAsia" w:eastAsiaTheme="minorEastAsia"/>
                      <w:b w:val="0"/>
                      <w:bCs/>
                      <w:sz w:val="18"/>
                      <w:szCs w:val="18"/>
                      <w:u w:val="none"/>
                      <w:lang w:val="en-US" w:eastAsia="zh-CN"/>
                    </w:rPr>
                  </w:pPr>
                  <w:r>
                    <w:rPr>
                      <w:rFonts w:hint="eastAsia" w:ascii="Times New Roman" w:cs="Times New Roman" w:hAnsiTheme="minorEastAsia" w:eastAsiaTheme="minorEastAsia"/>
                      <w:b w:val="0"/>
                      <w:bCs/>
                      <w:sz w:val="18"/>
                      <w:szCs w:val="18"/>
                      <w:u w:val="none"/>
                      <w:lang w:val="en-US" w:eastAsia="zh-CN"/>
                    </w:rPr>
                    <w:t>NE</w:t>
                  </w:r>
                </w:p>
              </w:tc>
              <w:tc>
                <w:tcPr>
                  <w:tcW w:w="1010" w:type="dxa"/>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hint="eastAsia" w:ascii="Times New Roman" w:cs="Times New Roman" w:hAnsiTheme="minorEastAsia" w:eastAsiaTheme="minorEastAsia"/>
                      <w:b w:val="0"/>
                      <w:bCs/>
                      <w:sz w:val="18"/>
                      <w:szCs w:val="18"/>
                      <w:u w:val="none"/>
                      <w:lang w:val="en-US" w:eastAsia="zh-CN"/>
                    </w:rPr>
                    <w:t>820</w:t>
                  </w:r>
                  <w:r>
                    <w:rPr>
                      <w:rFonts w:ascii="Times New Roman" w:cs="Times New Roman" w:hAnsiTheme="minorEastAsia" w:eastAsiaTheme="minorEastAsia"/>
                      <w:b w:val="0"/>
                      <w:bCs/>
                      <w:sz w:val="18"/>
                      <w:szCs w:val="18"/>
                      <w:u w:val="none"/>
                    </w:rPr>
                    <w:t>-</w:t>
                  </w:r>
                  <w:r>
                    <w:rPr>
                      <w:rFonts w:hint="eastAsia" w:ascii="Times New Roman" w:cs="Times New Roman" w:hAnsiTheme="minorEastAsia" w:eastAsiaTheme="minorEastAsia"/>
                      <w:b w:val="0"/>
                      <w:bCs/>
                      <w:sz w:val="18"/>
                      <w:szCs w:val="18"/>
                      <w:u w:val="none"/>
                      <w:lang w:val="en-US" w:eastAsia="zh-CN"/>
                    </w:rPr>
                    <w:t>12</w:t>
                  </w:r>
                  <w:r>
                    <w:rPr>
                      <w:rFonts w:ascii="Times New Roman" w:cs="Times New Roman" w:hAnsiTheme="minorEastAsia" w:eastAsiaTheme="minorEastAsia"/>
                      <w:b w:val="0"/>
                      <w:bCs/>
                      <w:sz w:val="18"/>
                      <w:szCs w:val="18"/>
                      <w:u w:val="none"/>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07" w:type="dxa"/>
                  <w:vAlign w:val="center"/>
                </w:tcPr>
                <w:p>
                  <w:pPr>
                    <w:keepNext w:val="0"/>
                    <w:keepLines w:val="0"/>
                    <w:widowControl/>
                    <w:suppressLineNumbers w:val="0"/>
                    <w:jc w:val="center"/>
                    <w:rPr>
                      <w:rFonts w:hint="default" w:ascii="宋体" w:hAnsi="宋体" w:eastAsia="宋体" w:cs="宋体"/>
                      <w:color w:val="000000"/>
                      <w:kern w:val="0"/>
                      <w:sz w:val="18"/>
                      <w:szCs w:val="18"/>
                      <w:u w:val="none"/>
                      <w:lang w:val="en-US" w:eastAsia="zh-CN" w:bidi="ar"/>
                    </w:rPr>
                  </w:pPr>
                  <w:r>
                    <w:rPr>
                      <w:rFonts w:hint="eastAsia" w:ascii="宋体" w:hAnsi="宋体" w:eastAsia="宋体" w:cs="宋体"/>
                      <w:color w:val="000000"/>
                      <w:kern w:val="0"/>
                      <w:sz w:val="18"/>
                      <w:szCs w:val="18"/>
                      <w:u w:val="none"/>
                      <w:lang w:val="en-US" w:eastAsia="zh-CN" w:bidi="ar"/>
                    </w:rPr>
                    <w:t>河家坪居民</w:t>
                  </w:r>
                </w:p>
              </w:tc>
              <w:tc>
                <w:tcPr>
                  <w:tcW w:w="1176" w:type="dxa"/>
                  <w:vAlign w:val="center"/>
                </w:tcPr>
                <w:p>
                  <w:pPr>
                    <w:pStyle w:val="2"/>
                    <w:spacing w:before="0" w:after="0" w:line="240" w:lineRule="auto"/>
                    <w:ind w:left="0" w:leftChars="0" w:firstLine="0" w:firstLineChars="0"/>
                    <w:jc w:val="center"/>
                    <w:outlineLvl w:val="9"/>
                    <w:rPr>
                      <w:rFonts w:hint="default" w:ascii="Times New Roman" w:cs="Times New Roman" w:hAnsiTheme="minorEastAsia" w:eastAsiaTheme="minorEastAsia"/>
                      <w:b w:val="0"/>
                      <w:bCs/>
                      <w:sz w:val="18"/>
                      <w:szCs w:val="18"/>
                      <w:u w:val="none"/>
                      <w:lang w:val="en-US" w:eastAsia="zh-CN"/>
                    </w:rPr>
                  </w:pPr>
                  <w:r>
                    <w:rPr>
                      <w:rFonts w:ascii="Times New Roman" w:cs="Times New Roman" w:hAnsiTheme="minorEastAsia" w:eastAsiaTheme="minorEastAsia"/>
                      <w:b w:val="0"/>
                      <w:bCs/>
                      <w:sz w:val="18"/>
                      <w:szCs w:val="18"/>
                      <w:u w:val="none"/>
                    </w:rPr>
                    <w:t>111.</w:t>
                  </w:r>
                  <w:r>
                    <w:rPr>
                      <w:rFonts w:hint="eastAsia" w:ascii="Times New Roman" w:cs="Times New Roman" w:hAnsiTheme="minorEastAsia" w:eastAsiaTheme="minorEastAsia"/>
                      <w:b w:val="0"/>
                      <w:bCs/>
                      <w:sz w:val="18"/>
                      <w:szCs w:val="18"/>
                      <w:u w:val="none"/>
                      <w:lang w:val="en-US" w:eastAsia="zh-CN"/>
                    </w:rPr>
                    <w:t>726558</w:t>
                  </w:r>
                </w:p>
              </w:tc>
              <w:tc>
                <w:tcPr>
                  <w:tcW w:w="1042" w:type="dxa"/>
                  <w:vAlign w:val="center"/>
                </w:tcPr>
                <w:p>
                  <w:pPr>
                    <w:pStyle w:val="2"/>
                    <w:spacing w:before="0" w:after="0" w:line="240" w:lineRule="auto"/>
                    <w:ind w:left="0" w:leftChars="0" w:firstLine="0" w:firstLineChars="0"/>
                    <w:jc w:val="center"/>
                    <w:outlineLvl w:val="9"/>
                    <w:rPr>
                      <w:rFonts w:hint="default" w:ascii="Times New Roman" w:cs="Times New Roman" w:hAnsiTheme="minorEastAsia" w:eastAsiaTheme="minorEastAsia"/>
                      <w:b w:val="0"/>
                      <w:bCs/>
                      <w:sz w:val="18"/>
                      <w:szCs w:val="18"/>
                      <w:u w:val="none"/>
                      <w:lang w:val="en-US" w:eastAsia="zh-CN"/>
                    </w:rPr>
                  </w:pPr>
                  <w:r>
                    <w:rPr>
                      <w:rFonts w:ascii="Times New Roman" w:cs="Times New Roman" w:hAnsiTheme="minorEastAsia" w:eastAsiaTheme="minorEastAsia"/>
                      <w:b w:val="0"/>
                      <w:bCs/>
                      <w:sz w:val="18"/>
                      <w:szCs w:val="18"/>
                      <w:u w:val="none"/>
                    </w:rPr>
                    <w:t>28.9</w:t>
                  </w:r>
                  <w:r>
                    <w:rPr>
                      <w:rFonts w:hint="eastAsia" w:ascii="Times New Roman" w:cs="Times New Roman" w:hAnsiTheme="minorEastAsia" w:eastAsiaTheme="minorEastAsia"/>
                      <w:b w:val="0"/>
                      <w:bCs/>
                      <w:sz w:val="18"/>
                      <w:szCs w:val="18"/>
                      <w:u w:val="none"/>
                      <w:lang w:val="en-US" w:eastAsia="zh-CN"/>
                    </w:rPr>
                    <w:t>29834</w:t>
                  </w:r>
                </w:p>
              </w:tc>
              <w:tc>
                <w:tcPr>
                  <w:tcW w:w="718" w:type="dxa"/>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ascii="Times New Roman" w:cs="Times New Roman" w:hAnsiTheme="minorEastAsia" w:eastAsiaTheme="minorEastAsia"/>
                      <w:b w:val="0"/>
                      <w:bCs/>
                      <w:sz w:val="18"/>
                      <w:szCs w:val="18"/>
                      <w:u w:val="none"/>
                    </w:rPr>
                    <w:t>居民</w:t>
                  </w:r>
                </w:p>
              </w:tc>
              <w:tc>
                <w:tcPr>
                  <w:tcW w:w="1264" w:type="dxa"/>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ascii="Times New Roman" w:cs="Times New Roman" w:hAnsiTheme="minorEastAsia" w:eastAsiaTheme="minorEastAsia"/>
                      <w:b w:val="0"/>
                      <w:bCs/>
                      <w:sz w:val="18"/>
                      <w:szCs w:val="18"/>
                      <w:u w:val="none"/>
                    </w:rPr>
                    <w:t>居民/</w:t>
                  </w:r>
                  <w:r>
                    <w:rPr>
                      <w:rFonts w:hint="eastAsia" w:ascii="Times New Roman" w:cs="Times New Roman" w:hAnsiTheme="minorEastAsia" w:eastAsiaTheme="minorEastAsia"/>
                      <w:b w:val="0"/>
                      <w:bCs/>
                      <w:sz w:val="18"/>
                      <w:szCs w:val="18"/>
                      <w:u w:val="none"/>
                      <w:lang w:val="en-US" w:eastAsia="zh-CN"/>
                    </w:rPr>
                    <w:t>28</w:t>
                  </w:r>
                  <w:r>
                    <w:rPr>
                      <w:rFonts w:ascii="Times New Roman" w:cs="Times New Roman" w:hAnsiTheme="minorEastAsia" w:eastAsiaTheme="minorEastAsia"/>
                      <w:b w:val="0"/>
                      <w:bCs/>
                      <w:sz w:val="18"/>
                      <w:szCs w:val="18"/>
                      <w:u w:val="none"/>
                    </w:rPr>
                    <w:t>户</w:t>
                  </w:r>
                </w:p>
              </w:tc>
              <w:tc>
                <w:tcPr>
                  <w:tcW w:w="780" w:type="dxa"/>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hint="eastAsia" w:ascii="Times New Roman" w:cs="Times New Roman" w:hAnsiTheme="minorEastAsia" w:eastAsiaTheme="minorEastAsia"/>
                      <w:b w:val="0"/>
                      <w:bCs/>
                      <w:sz w:val="18"/>
                      <w:szCs w:val="18"/>
                      <w:u w:val="none"/>
                      <w:lang w:val="en-US" w:eastAsia="zh-CN"/>
                    </w:rPr>
                    <w:t>二</w:t>
                  </w:r>
                  <w:r>
                    <w:rPr>
                      <w:rFonts w:ascii="Times New Roman" w:cs="Times New Roman" w:hAnsiTheme="minorEastAsia" w:eastAsiaTheme="minorEastAsia"/>
                      <w:b w:val="0"/>
                      <w:bCs/>
                      <w:sz w:val="18"/>
                      <w:szCs w:val="18"/>
                      <w:u w:val="none"/>
                    </w:rPr>
                    <w:t>类区</w:t>
                  </w:r>
                </w:p>
              </w:tc>
              <w:tc>
                <w:tcPr>
                  <w:tcW w:w="799" w:type="dxa"/>
                  <w:vAlign w:val="center"/>
                </w:tcPr>
                <w:p>
                  <w:pPr>
                    <w:pStyle w:val="2"/>
                    <w:spacing w:before="0" w:after="0" w:line="240" w:lineRule="auto"/>
                    <w:ind w:left="0" w:leftChars="0" w:firstLine="0" w:firstLineChars="0"/>
                    <w:jc w:val="center"/>
                    <w:outlineLvl w:val="9"/>
                    <w:rPr>
                      <w:rFonts w:hint="default" w:ascii="Times New Roman" w:cs="Times New Roman" w:hAnsiTheme="minorEastAsia" w:eastAsiaTheme="minorEastAsia"/>
                      <w:b w:val="0"/>
                      <w:bCs/>
                      <w:sz w:val="18"/>
                      <w:szCs w:val="18"/>
                      <w:u w:val="none"/>
                      <w:lang w:val="en-US" w:eastAsia="zh-CN"/>
                    </w:rPr>
                  </w:pPr>
                  <w:r>
                    <w:rPr>
                      <w:rFonts w:hint="eastAsia" w:ascii="Times New Roman" w:cs="Times New Roman" w:hAnsiTheme="minorEastAsia" w:eastAsiaTheme="minorEastAsia"/>
                      <w:b w:val="0"/>
                      <w:bCs/>
                      <w:sz w:val="18"/>
                      <w:szCs w:val="18"/>
                      <w:u w:val="none"/>
                      <w:lang w:val="en-US" w:eastAsia="zh-CN"/>
                    </w:rPr>
                    <w:t>SE</w:t>
                  </w:r>
                </w:p>
              </w:tc>
              <w:tc>
                <w:tcPr>
                  <w:tcW w:w="1010" w:type="dxa"/>
                  <w:vAlign w:val="center"/>
                </w:tcPr>
                <w:p>
                  <w:pPr>
                    <w:pStyle w:val="2"/>
                    <w:spacing w:before="0" w:after="0" w:line="240" w:lineRule="auto"/>
                    <w:ind w:left="0" w:leftChars="0" w:firstLine="0" w:firstLineChars="0"/>
                    <w:jc w:val="center"/>
                    <w:outlineLvl w:val="9"/>
                    <w:rPr>
                      <w:rFonts w:ascii="Times New Roman" w:cs="Times New Roman" w:hAnsiTheme="minorEastAsia" w:eastAsiaTheme="minorEastAsia"/>
                      <w:b w:val="0"/>
                      <w:bCs/>
                      <w:sz w:val="18"/>
                      <w:szCs w:val="18"/>
                      <w:u w:val="none"/>
                    </w:rPr>
                  </w:pPr>
                  <w:r>
                    <w:rPr>
                      <w:rFonts w:hint="eastAsia" w:ascii="Times New Roman" w:cs="Times New Roman" w:hAnsiTheme="minorEastAsia" w:eastAsiaTheme="minorEastAsia"/>
                      <w:b w:val="0"/>
                      <w:bCs/>
                      <w:sz w:val="18"/>
                      <w:szCs w:val="18"/>
                      <w:u w:val="none"/>
                      <w:lang w:val="en-US" w:eastAsia="zh-CN"/>
                    </w:rPr>
                    <w:t>55</w:t>
                  </w:r>
                  <w:r>
                    <w:rPr>
                      <w:rFonts w:ascii="Times New Roman" w:cs="Times New Roman" w:hAnsiTheme="minorEastAsia" w:eastAsiaTheme="minorEastAsia"/>
                      <w:b w:val="0"/>
                      <w:bCs/>
                      <w:sz w:val="18"/>
                      <w:szCs w:val="18"/>
                      <w:u w:val="none"/>
                    </w:rPr>
                    <w:t>0-</w:t>
                  </w:r>
                  <w:r>
                    <w:rPr>
                      <w:rFonts w:hint="eastAsia" w:ascii="Times New Roman" w:cs="Times New Roman" w:hAnsiTheme="minorEastAsia" w:eastAsiaTheme="minorEastAsia"/>
                      <w:b w:val="0"/>
                      <w:bCs/>
                      <w:sz w:val="18"/>
                      <w:szCs w:val="18"/>
                      <w:u w:val="none"/>
                      <w:lang w:val="en-US" w:eastAsia="zh-CN"/>
                    </w:rPr>
                    <w:t>65</w:t>
                  </w:r>
                  <w:r>
                    <w:rPr>
                      <w:rFonts w:ascii="Times New Roman" w:cs="Times New Roman" w:hAnsiTheme="minorEastAsia" w:eastAsiaTheme="minorEastAsia"/>
                      <w:b w:val="0"/>
                      <w:bCs/>
                      <w:sz w:val="18"/>
                      <w:szCs w:val="18"/>
                      <w:u w:val="none"/>
                    </w:rPr>
                    <w:t>0</w:t>
                  </w:r>
                </w:p>
              </w:tc>
            </w:tr>
          </w:tbl>
          <w:p>
            <w:pPr>
              <w:keepNext w:val="0"/>
              <w:keepLines w:val="0"/>
              <w:pageBreakBefore w:val="0"/>
              <w:widowControl w:val="0"/>
              <w:kinsoku/>
              <w:wordWrap/>
              <w:overflowPunct/>
              <w:topLinePunct w:val="0"/>
              <w:autoSpaceDE/>
              <w:autoSpaceDN/>
              <w:bidi w:val="0"/>
              <w:adjustRightInd/>
              <w:snapToGrid w:val="0"/>
              <w:spacing w:before="157" w:beforeLines="50"/>
              <w:jc w:val="center"/>
              <w:textAlignment w:val="auto"/>
              <w:rPr>
                <w:rFonts w:ascii="Times New Roman" w:cs="Times New Roman" w:hAnsiTheme="minorEastAsia" w:eastAsiaTheme="minorEastAsia"/>
                <w:b/>
                <w:szCs w:val="21"/>
                <w:u w:val="none"/>
              </w:rPr>
            </w:pPr>
            <w:r>
              <w:rPr>
                <w:rFonts w:hint="eastAsia" w:ascii="Times New Roman" w:cs="Times New Roman" w:hAnsiTheme="minorEastAsia" w:eastAsiaTheme="minorEastAsia"/>
                <w:b/>
                <w:szCs w:val="21"/>
                <w:u w:val="none"/>
              </w:rPr>
              <w:t>表</w:t>
            </w:r>
            <w:r>
              <w:rPr>
                <w:rFonts w:hint="eastAsia" w:cs="Times New Roman" w:hAnsiTheme="minorEastAsia" w:eastAsiaTheme="minorEastAsia"/>
                <w:b/>
                <w:szCs w:val="21"/>
                <w:u w:val="none"/>
                <w:lang w:val="en-US" w:eastAsia="zh-CN"/>
              </w:rPr>
              <w:t xml:space="preserve">23   </w:t>
            </w:r>
            <w:r>
              <w:rPr>
                <w:rFonts w:ascii="Times New Roman" w:cs="Times New Roman" w:hAnsiTheme="minorEastAsia" w:eastAsiaTheme="minorEastAsia"/>
                <w:b/>
                <w:szCs w:val="21"/>
                <w:u w:val="none"/>
              </w:rPr>
              <w:t>项目所在地声环境、水环境主要环境保护目标</w:t>
            </w:r>
          </w:p>
          <w:tbl>
            <w:tblPr>
              <w:tblStyle w:val="2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50"/>
              <w:gridCol w:w="1250"/>
              <w:gridCol w:w="738"/>
              <w:gridCol w:w="1100"/>
              <w:gridCol w:w="3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1" w:type="dxa"/>
                  <w:tcBorders>
                    <w:bottom w:val="single" w:color="auto" w:sz="4" w:space="0"/>
                    <w:right w:val="single" w:color="auto" w:sz="4" w:space="0"/>
                  </w:tcBorders>
                  <w:vAlign w:val="center"/>
                </w:tcPr>
                <w:p>
                  <w:pPr>
                    <w:spacing w:line="240" w:lineRule="exact"/>
                    <w:jc w:val="center"/>
                    <w:rPr>
                      <w:rFonts w:eastAsiaTheme="minorEastAsia"/>
                      <w:szCs w:val="21"/>
                      <w:u w:val="none"/>
                    </w:rPr>
                  </w:pPr>
                  <w:r>
                    <w:rPr>
                      <w:rFonts w:eastAsiaTheme="minorEastAsia"/>
                      <w:szCs w:val="21"/>
                      <w:u w:val="none"/>
                    </w:rPr>
                    <w:t>项目</w:t>
                  </w:r>
                </w:p>
              </w:tc>
              <w:tc>
                <w:tcPr>
                  <w:tcW w:w="950" w:type="dxa"/>
                  <w:tcBorders>
                    <w:left w:val="single" w:color="auto" w:sz="4" w:space="0"/>
                    <w:bottom w:val="single" w:color="auto" w:sz="4" w:space="0"/>
                    <w:right w:val="single" w:color="auto" w:sz="4" w:space="0"/>
                  </w:tcBorders>
                  <w:vAlign w:val="center"/>
                </w:tcPr>
                <w:p>
                  <w:pPr>
                    <w:spacing w:line="240" w:lineRule="exact"/>
                    <w:jc w:val="center"/>
                    <w:rPr>
                      <w:rFonts w:eastAsiaTheme="minorEastAsia"/>
                      <w:szCs w:val="21"/>
                      <w:u w:val="none"/>
                    </w:rPr>
                  </w:pPr>
                  <w:r>
                    <w:rPr>
                      <w:rFonts w:eastAsiaTheme="minorEastAsia"/>
                      <w:szCs w:val="21"/>
                      <w:u w:val="none"/>
                    </w:rPr>
                    <w:t>保护</w:t>
                  </w:r>
                </w:p>
                <w:p>
                  <w:pPr>
                    <w:spacing w:line="240" w:lineRule="exact"/>
                    <w:jc w:val="center"/>
                    <w:rPr>
                      <w:rFonts w:eastAsiaTheme="minorEastAsia"/>
                      <w:szCs w:val="21"/>
                      <w:u w:val="none"/>
                    </w:rPr>
                  </w:pPr>
                  <w:r>
                    <w:rPr>
                      <w:rFonts w:eastAsiaTheme="minorEastAsia"/>
                      <w:szCs w:val="21"/>
                      <w:u w:val="none"/>
                    </w:rPr>
                    <w:t>对象</w:t>
                  </w:r>
                </w:p>
              </w:tc>
              <w:tc>
                <w:tcPr>
                  <w:tcW w:w="1250" w:type="dxa"/>
                  <w:tcBorders>
                    <w:left w:val="single" w:color="auto" w:sz="4" w:space="0"/>
                    <w:bottom w:val="single" w:color="auto" w:sz="4" w:space="0"/>
                    <w:right w:val="single" w:color="auto" w:sz="4" w:space="0"/>
                  </w:tcBorders>
                  <w:vAlign w:val="center"/>
                </w:tcPr>
                <w:p>
                  <w:pPr>
                    <w:spacing w:line="240" w:lineRule="exact"/>
                    <w:jc w:val="center"/>
                    <w:rPr>
                      <w:rFonts w:eastAsiaTheme="minorEastAsia"/>
                      <w:szCs w:val="21"/>
                      <w:u w:val="none"/>
                    </w:rPr>
                  </w:pPr>
                  <w:r>
                    <w:rPr>
                      <w:rFonts w:eastAsiaTheme="minorEastAsia"/>
                      <w:szCs w:val="21"/>
                      <w:u w:val="none"/>
                    </w:rPr>
                    <w:t>保护目标及规模</w:t>
                  </w:r>
                </w:p>
              </w:tc>
              <w:tc>
                <w:tcPr>
                  <w:tcW w:w="738" w:type="dxa"/>
                  <w:tcBorders>
                    <w:left w:val="single" w:color="auto" w:sz="4" w:space="0"/>
                    <w:bottom w:val="single" w:color="auto" w:sz="4" w:space="0"/>
                    <w:right w:val="single" w:color="auto" w:sz="4" w:space="0"/>
                  </w:tcBorders>
                  <w:vAlign w:val="center"/>
                </w:tcPr>
                <w:p>
                  <w:pPr>
                    <w:spacing w:line="240" w:lineRule="exact"/>
                    <w:jc w:val="center"/>
                    <w:rPr>
                      <w:rFonts w:eastAsiaTheme="minorEastAsia"/>
                      <w:szCs w:val="21"/>
                      <w:u w:val="none"/>
                    </w:rPr>
                  </w:pPr>
                  <w:r>
                    <w:rPr>
                      <w:rFonts w:eastAsiaTheme="minorEastAsia"/>
                      <w:szCs w:val="21"/>
                      <w:u w:val="none"/>
                    </w:rPr>
                    <w:t>相对方位</w:t>
                  </w:r>
                </w:p>
              </w:tc>
              <w:tc>
                <w:tcPr>
                  <w:tcW w:w="1100" w:type="dxa"/>
                  <w:tcBorders>
                    <w:left w:val="single" w:color="auto" w:sz="4" w:space="0"/>
                    <w:bottom w:val="single" w:color="auto" w:sz="4" w:space="0"/>
                    <w:right w:val="single" w:color="auto" w:sz="4" w:space="0"/>
                  </w:tcBorders>
                  <w:vAlign w:val="center"/>
                </w:tcPr>
                <w:p>
                  <w:pPr>
                    <w:spacing w:line="240" w:lineRule="exact"/>
                    <w:jc w:val="center"/>
                    <w:rPr>
                      <w:rFonts w:eastAsiaTheme="minorEastAsia"/>
                      <w:szCs w:val="21"/>
                      <w:u w:val="none"/>
                    </w:rPr>
                  </w:pPr>
                  <w:r>
                    <w:rPr>
                      <w:rFonts w:eastAsiaTheme="minorEastAsia"/>
                      <w:szCs w:val="21"/>
                      <w:u w:val="none"/>
                    </w:rPr>
                    <w:t>相对厂界距离/m</w:t>
                  </w:r>
                </w:p>
              </w:tc>
              <w:tc>
                <w:tcPr>
                  <w:tcW w:w="3407" w:type="dxa"/>
                  <w:tcBorders>
                    <w:left w:val="single" w:color="auto" w:sz="4" w:space="0"/>
                    <w:bottom w:val="single" w:color="auto" w:sz="4" w:space="0"/>
                  </w:tcBorders>
                  <w:vAlign w:val="center"/>
                </w:tcPr>
                <w:p>
                  <w:pPr>
                    <w:spacing w:line="240" w:lineRule="exact"/>
                    <w:jc w:val="center"/>
                    <w:rPr>
                      <w:rFonts w:eastAsiaTheme="minorEastAsia"/>
                      <w:szCs w:val="21"/>
                      <w:u w:val="none"/>
                    </w:rPr>
                  </w:pPr>
                  <w:r>
                    <w:rPr>
                      <w:rFonts w:eastAsiaTheme="minorEastAsia"/>
                      <w:szCs w:val="21"/>
                      <w:u w:val="none"/>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1" w:type="dxa"/>
                  <w:vMerge w:val="restart"/>
                  <w:tcBorders>
                    <w:top w:val="single" w:color="auto" w:sz="4" w:space="0"/>
                    <w:right w:val="single" w:color="auto" w:sz="4" w:space="0"/>
                  </w:tcBorders>
                  <w:vAlign w:val="center"/>
                </w:tcPr>
                <w:p>
                  <w:pPr>
                    <w:spacing w:line="240" w:lineRule="exact"/>
                    <w:jc w:val="center"/>
                    <w:rPr>
                      <w:rFonts w:eastAsiaTheme="minorEastAsia"/>
                      <w:szCs w:val="21"/>
                      <w:u w:val="none"/>
                    </w:rPr>
                  </w:pPr>
                  <w:r>
                    <w:rPr>
                      <w:rFonts w:eastAsiaTheme="minorEastAsia"/>
                      <w:szCs w:val="21"/>
                      <w:u w:val="none"/>
                    </w:rPr>
                    <w:t>声环境</w:t>
                  </w:r>
                </w:p>
              </w:tc>
              <w:tc>
                <w:tcPr>
                  <w:tcW w:w="950" w:type="dxa"/>
                  <w:vMerge w:val="restart"/>
                  <w:tcBorders>
                    <w:top w:val="single" w:color="auto" w:sz="4" w:space="0"/>
                    <w:left w:val="single" w:color="auto" w:sz="4" w:space="0"/>
                    <w:right w:val="single" w:color="auto" w:sz="4" w:space="0"/>
                  </w:tcBorders>
                  <w:vAlign w:val="center"/>
                </w:tcPr>
                <w:p>
                  <w:pPr>
                    <w:spacing w:line="240" w:lineRule="exact"/>
                    <w:jc w:val="center"/>
                    <w:rPr>
                      <w:rFonts w:eastAsiaTheme="minorEastAsia"/>
                      <w:szCs w:val="21"/>
                      <w:u w:val="none"/>
                    </w:rPr>
                  </w:pPr>
                  <w:r>
                    <w:rPr>
                      <w:rFonts w:hint="eastAsia" w:ascii="宋体" w:hAnsi="宋体" w:eastAsia="宋体" w:cs="宋体"/>
                      <w:color w:val="000000"/>
                      <w:kern w:val="0"/>
                      <w:sz w:val="21"/>
                      <w:szCs w:val="21"/>
                      <w:u w:val="none"/>
                      <w:lang w:val="en-US" w:eastAsia="zh-CN" w:bidi="ar"/>
                    </w:rPr>
                    <w:t>河家坪居</w:t>
                  </w:r>
                  <w:r>
                    <w:rPr>
                      <w:rFonts w:hint="eastAsia" w:ascii="宋体" w:hAnsi="宋体" w:cs="宋体"/>
                      <w:color w:val="000000"/>
                      <w:kern w:val="0"/>
                      <w:sz w:val="21"/>
                      <w:szCs w:val="21"/>
                      <w:u w:val="none"/>
                      <w:lang w:val="en-US" w:eastAsia="zh-CN" w:bidi="ar"/>
                    </w:rPr>
                    <w:t>民</w:t>
                  </w:r>
                </w:p>
              </w:tc>
              <w:tc>
                <w:tcPr>
                  <w:tcW w:w="1250" w:type="dxa"/>
                  <w:tcBorders>
                    <w:left w:val="single" w:color="auto" w:sz="4" w:space="0"/>
                    <w:right w:val="single" w:color="auto" w:sz="4" w:space="0"/>
                  </w:tcBorders>
                  <w:vAlign w:val="center"/>
                </w:tcPr>
                <w:p>
                  <w:pPr>
                    <w:pStyle w:val="2"/>
                    <w:spacing w:line="240" w:lineRule="auto"/>
                    <w:ind w:firstLine="0" w:firstLineChars="0"/>
                    <w:jc w:val="center"/>
                    <w:rPr>
                      <w:rFonts w:eastAsiaTheme="minorEastAsia"/>
                      <w:sz w:val="21"/>
                      <w:szCs w:val="21"/>
                      <w:u w:val="none"/>
                    </w:rPr>
                  </w:pPr>
                  <w:r>
                    <w:rPr>
                      <w:rFonts w:eastAsiaTheme="minorEastAsia"/>
                      <w:sz w:val="21"/>
                      <w:szCs w:val="21"/>
                      <w:u w:val="none"/>
                    </w:rPr>
                    <w:t>居民/</w:t>
                  </w:r>
                  <w:r>
                    <w:rPr>
                      <w:rFonts w:hint="eastAsia" w:eastAsiaTheme="minorEastAsia"/>
                      <w:sz w:val="21"/>
                      <w:szCs w:val="21"/>
                      <w:u w:val="none"/>
                      <w:lang w:val="en-US" w:eastAsia="zh-CN"/>
                    </w:rPr>
                    <w:t>15</w:t>
                  </w:r>
                  <w:r>
                    <w:rPr>
                      <w:rFonts w:eastAsiaTheme="minorEastAsia"/>
                      <w:sz w:val="21"/>
                      <w:szCs w:val="21"/>
                      <w:u w:val="none"/>
                    </w:rPr>
                    <w:t>户</w:t>
                  </w:r>
                </w:p>
              </w:tc>
              <w:tc>
                <w:tcPr>
                  <w:tcW w:w="738" w:type="dxa"/>
                  <w:tcBorders>
                    <w:left w:val="single" w:color="auto" w:sz="4" w:space="0"/>
                    <w:right w:val="single" w:color="auto" w:sz="4" w:space="0"/>
                  </w:tcBorders>
                  <w:vAlign w:val="center"/>
                </w:tcPr>
                <w:p>
                  <w:pPr>
                    <w:pStyle w:val="2"/>
                    <w:spacing w:line="240" w:lineRule="auto"/>
                    <w:ind w:firstLine="0" w:firstLineChars="0"/>
                    <w:jc w:val="center"/>
                    <w:rPr>
                      <w:rFonts w:hint="default" w:eastAsiaTheme="minorEastAsia"/>
                      <w:sz w:val="21"/>
                      <w:szCs w:val="21"/>
                      <w:u w:val="none"/>
                      <w:lang w:val="en-US" w:eastAsia="zh-CN"/>
                    </w:rPr>
                  </w:pPr>
                  <w:r>
                    <w:rPr>
                      <w:rFonts w:hint="eastAsia" w:eastAsiaTheme="minorEastAsia"/>
                      <w:sz w:val="21"/>
                      <w:szCs w:val="21"/>
                      <w:u w:val="none"/>
                      <w:lang w:val="en-US" w:eastAsia="zh-CN"/>
                    </w:rPr>
                    <w:t>W</w:t>
                  </w:r>
                </w:p>
              </w:tc>
              <w:tc>
                <w:tcPr>
                  <w:tcW w:w="1100" w:type="dxa"/>
                  <w:tcBorders>
                    <w:left w:val="single" w:color="auto" w:sz="4" w:space="0"/>
                    <w:right w:val="single" w:color="auto" w:sz="4" w:space="0"/>
                  </w:tcBorders>
                  <w:vAlign w:val="center"/>
                </w:tcPr>
                <w:p>
                  <w:pPr>
                    <w:pStyle w:val="2"/>
                    <w:spacing w:line="240" w:lineRule="auto"/>
                    <w:ind w:firstLine="0" w:firstLineChars="0"/>
                    <w:jc w:val="center"/>
                    <w:rPr>
                      <w:rFonts w:hint="default" w:eastAsiaTheme="minorEastAsia"/>
                      <w:sz w:val="21"/>
                      <w:szCs w:val="21"/>
                      <w:u w:val="none"/>
                      <w:lang w:val="en-US" w:eastAsia="zh-CN"/>
                    </w:rPr>
                  </w:pPr>
                  <w:r>
                    <w:rPr>
                      <w:rFonts w:hint="eastAsia" w:eastAsiaTheme="minorEastAsia"/>
                      <w:sz w:val="21"/>
                      <w:szCs w:val="21"/>
                      <w:u w:val="none"/>
                      <w:lang w:val="en-US" w:eastAsia="zh-CN"/>
                    </w:rPr>
                    <w:t>100-350</w:t>
                  </w:r>
                </w:p>
              </w:tc>
              <w:tc>
                <w:tcPr>
                  <w:tcW w:w="3407" w:type="dxa"/>
                  <w:vMerge w:val="restart"/>
                  <w:tcBorders>
                    <w:top w:val="single" w:color="auto" w:sz="4" w:space="0"/>
                    <w:left w:val="single" w:color="auto" w:sz="4" w:space="0"/>
                  </w:tcBorders>
                  <w:vAlign w:val="center"/>
                </w:tcPr>
                <w:p>
                  <w:pPr>
                    <w:spacing w:line="240" w:lineRule="exact"/>
                    <w:jc w:val="center"/>
                    <w:rPr>
                      <w:rFonts w:eastAsiaTheme="minorEastAsia"/>
                      <w:szCs w:val="21"/>
                      <w:u w:val="none"/>
                    </w:rPr>
                  </w:pPr>
                  <w:r>
                    <w:rPr>
                      <w:rFonts w:eastAsiaTheme="minorEastAsia"/>
                      <w:szCs w:val="21"/>
                      <w:u w:val="none"/>
                    </w:rPr>
                    <w:t>《声环境质量标准》GB3096-2008）</w:t>
                  </w:r>
                </w:p>
                <w:p>
                  <w:pPr>
                    <w:spacing w:line="240" w:lineRule="exact"/>
                    <w:jc w:val="center"/>
                    <w:rPr>
                      <w:rFonts w:eastAsiaTheme="minorEastAsia"/>
                      <w:szCs w:val="21"/>
                      <w:u w:val="none"/>
                    </w:rPr>
                  </w:pPr>
                  <w:r>
                    <w:rPr>
                      <w:rFonts w:hint="eastAsia" w:eastAsiaTheme="minorEastAsia"/>
                      <w:szCs w:val="21"/>
                      <w:u w:val="none"/>
                      <w:lang w:val="en-US" w:eastAsia="zh-CN"/>
                    </w:rPr>
                    <w:t>3</w:t>
                  </w:r>
                  <w:r>
                    <w:rPr>
                      <w:rFonts w:eastAsiaTheme="minorEastAsia"/>
                      <w:szCs w:val="21"/>
                      <w:u w:val="non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1" w:type="dxa"/>
                  <w:vMerge w:val="continue"/>
                  <w:tcBorders>
                    <w:bottom w:val="single" w:color="auto" w:sz="4" w:space="0"/>
                    <w:right w:val="single" w:color="auto" w:sz="4" w:space="0"/>
                  </w:tcBorders>
                  <w:vAlign w:val="center"/>
                </w:tcPr>
                <w:p>
                  <w:pPr>
                    <w:spacing w:line="240" w:lineRule="exact"/>
                    <w:jc w:val="center"/>
                    <w:rPr>
                      <w:rFonts w:eastAsiaTheme="minorEastAsia"/>
                      <w:szCs w:val="21"/>
                      <w:u w:val="none"/>
                    </w:rPr>
                  </w:pPr>
                </w:p>
              </w:tc>
              <w:tc>
                <w:tcPr>
                  <w:tcW w:w="950" w:type="dxa"/>
                  <w:vMerge w:val="continue"/>
                  <w:tcBorders>
                    <w:left w:val="single" w:color="auto" w:sz="4" w:space="0"/>
                    <w:bottom w:val="single" w:color="auto" w:sz="4" w:space="0"/>
                    <w:right w:val="single" w:color="auto" w:sz="4" w:space="0"/>
                  </w:tcBorders>
                  <w:vAlign w:val="center"/>
                </w:tcPr>
                <w:p>
                  <w:pPr>
                    <w:spacing w:line="240" w:lineRule="exact"/>
                    <w:jc w:val="center"/>
                    <w:rPr>
                      <w:rFonts w:eastAsiaTheme="minorEastAsia"/>
                      <w:szCs w:val="21"/>
                      <w:u w:val="none"/>
                    </w:rPr>
                  </w:pPr>
                </w:p>
              </w:tc>
              <w:tc>
                <w:tcPr>
                  <w:tcW w:w="125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firstLineChars="0"/>
                    <w:jc w:val="center"/>
                    <w:rPr>
                      <w:rFonts w:eastAsiaTheme="minorEastAsia"/>
                      <w:sz w:val="21"/>
                      <w:szCs w:val="21"/>
                      <w:u w:val="none"/>
                    </w:rPr>
                  </w:pPr>
                  <w:r>
                    <w:rPr>
                      <w:rFonts w:eastAsiaTheme="minorEastAsia"/>
                      <w:sz w:val="21"/>
                      <w:szCs w:val="21"/>
                      <w:u w:val="none"/>
                    </w:rPr>
                    <w:t>居民/</w:t>
                  </w:r>
                  <w:r>
                    <w:rPr>
                      <w:rFonts w:hint="eastAsia" w:eastAsiaTheme="minorEastAsia"/>
                      <w:sz w:val="21"/>
                      <w:szCs w:val="21"/>
                      <w:u w:val="none"/>
                      <w:lang w:val="en-US" w:eastAsia="zh-CN"/>
                    </w:rPr>
                    <w:t>28</w:t>
                  </w:r>
                  <w:r>
                    <w:rPr>
                      <w:rFonts w:eastAsiaTheme="minorEastAsia"/>
                      <w:sz w:val="21"/>
                      <w:szCs w:val="21"/>
                      <w:u w:val="none"/>
                    </w:rPr>
                    <w:t>户</w:t>
                  </w:r>
                </w:p>
              </w:tc>
              <w:tc>
                <w:tcPr>
                  <w:tcW w:w="738"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firstLineChars="0"/>
                    <w:jc w:val="center"/>
                    <w:rPr>
                      <w:rFonts w:eastAsiaTheme="minorEastAsia"/>
                      <w:sz w:val="21"/>
                      <w:szCs w:val="21"/>
                      <w:u w:val="none"/>
                    </w:rPr>
                  </w:pPr>
                  <w:r>
                    <w:rPr>
                      <w:rFonts w:eastAsiaTheme="minorEastAsia"/>
                      <w:sz w:val="21"/>
                      <w:szCs w:val="21"/>
                      <w:u w:val="none"/>
                    </w:rPr>
                    <w:t>S</w:t>
                  </w:r>
                </w:p>
              </w:tc>
              <w:tc>
                <w:tcPr>
                  <w:tcW w:w="1100" w:type="dxa"/>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firstLineChars="0"/>
                    <w:jc w:val="center"/>
                    <w:rPr>
                      <w:rFonts w:hint="default" w:eastAsiaTheme="minorEastAsia"/>
                      <w:sz w:val="21"/>
                      <w:szCs w:val="21"/>
                      <w:u w:val="none"/>
                      <w:lang w:val="en-US" w:eastAsia="zh-CN"/>
                    </w:rPr>
                  </w:pPr>
                  <w:r>
                    <w:rPr>
                      <w:rFonts w:hint="eastAsia" w:eastAsiaTheme="minorEastAsia"/>
                      <w:sz w:val="21"/>
                      <w:szCs w:val="21"/>
                      <w:u w:val="none"/>
                      <w:lang w:val="en-US" w:eastAsia="zh-CN"/>
                    </w:rPr>
                    <w:t>110-320</w:t>
                  </w:r>
                </w:p>
              </w:tc>
              <w:tc>
                <w:tcPr>
                  <w:tcW w:w="3407" w:type="dxa"/>
                  <w:vMerge w:val="continue"/>
                  <w:tcBorders>
                    <w:left w:val="single" w:color="auto" w:sz="4" w:space="0"/>
                    <w:bottom w:val="single" w:color="auto" w:sz="4" w:space="0"/>
                  </w:tcBorders>
                  <w:vAlign w:val="center"/>
                </w:tcPr>
                <w:p>
                  <w:pPr>
                    <w:spacing w:line="240" w:lineRule="exact"/>
                    <w:jc w:val="cente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51" w:type="dxa"/>
                  <w:tcBorders>
                    <w:top w:val="single" w:color="auto" w:sz="4" w:space="0"/>
                    <w:right w:val="single" w:color="auto" w:sz="4" w:space="0"/>
                  </w:tcBorders>
                  <w:vAlign w:val="center"/>
                </w:tcPr>
                <w:p>
                  <w:pPr>
                    <w:spacing w:line="240" w:lineRule="exact"/>
                    <w:jc w:val="center"/>
                    <w:rPr>
                      <w:rFonts w:eastAsiaTheme="minorEastAsia"/>
                      <w:szCs w:val="21"/>
                      <w:u w:val="none"/>
                    </w:rPr>
                  </w:pPr>
                  <w:r>
                    <w:rPr>
                      <w:rFonts w:eastAsiaTheme="minorEastAsia"/>
                      <w:szCs w:val="21"/>
                      <w:u w:val="none"/>
                    </w:rPr>
                    <w:t>水环境</w:t>
                  </w:r>
                </w:p>
              </w:tc>
              <w:tc>
                <w:tcPr>
                  <w:tcW w:w="9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eastAsiaTheme="minorEastAsia"/>
                      <w:szCs w:val="21"/>
                      <w:u w:val="none"/>
                      <w:lang w:val="en-US" w:eastAsia="zh-CN"/>
                    </w:rPr>
                  </w:pPr>
                  <w:r>
                    <w:rPr>
                      <w:rFonts w:hint="eastAsia" w:eastAsiaTheme="minorEastAsia"/>
                      <w:szCs w:val="21"/>
                      <w:u w:val="none"/>
                      <w:lang w:val="en-US" w:eastAsia="zh-CN"/>
                    </w:rPr>
                    <w:t>沅水</w:t>
                  </w:r>
                </w:p>
              </w:tc>
              <w:tc>
                <w:tcPr>
                  <w:tcW w:w="125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Theme="minorEastAsia"/>
                      <w:szCs w:val="21"/>
                      <w:u w:val="none"/>
                    </w:rPr>
                  </w:pPr>
                  <w:r>
                    <w:rPr>
                      <w:rFonts w:hint="eastAsia" w:eastAsiaTheme="minorEastAsia"/>
                      <w:szCs w:val="21"/>
                      <w:u w:val="none"/>
                      <w:lang w:val="en-US" w:eastAsia="zh-CN"/>
                    </w:rPr>
                    <w:t>大</w:t>
                  </w:r>
                  <w:r>
                    <w:rPr>
                      <w:rFonts w:hint="eastAsia" w:eastAsiaTheme="minorEastAsia"/>
                      <w:szCs w:val="21"/>
                      <w:u w:val="none"/>
                    </w:rPr>
                    <w:t>河</w:t>
                  </w:r>
                </w:p>
              </w:tc>
              <w:tc>
                <w:tcPr>
                  <w:tcW w:w="73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Theme="minorEastAsia"/>
                      <w:szCs w:val="21"/>
                      <w:u w:val="none"/>
                    </w:rPr>
                  </w:pPr>
                  <w:r>
                    <w:rPr>
                      <w:rFonts w:eastAsiaTheme="minorEastAsia"/>
                      <w:szCs w:val="21"/>
                      <w:u w:val="none"/>
                    </w:rPr>
                    <w:t>N</w:t>
                  </w: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eastAsiaTheme="minorEastAsia"/>
                      <w:szCs w:val="21"/>
                      <w:u w:val="none"/>
                    </w:rPr>
                  </w:pPr>
                  <w:r>
                    <w:rPr>
                      <w:rFonts w:hint="eastAsia" w:eastAsiaTheme="minorEastAsia"/>
                      <w:szCs w:val="21"/>
                      <w:u w:val="none"/>
                      <w:lang w:val="en-US" w:eastAsia="zh-CN"/>
                    </w:rPr>
                    <w:t>2350</w:t>
                  </w:r>
                  <w:r>
                    <w:rPr>
                      <w:rFonts w:eastAsiaTheme="minorEastAsia"/>
                      <w:szCs w:val="21"/>
                      <w:u w:val="none"/>
                    </w:rPr>
                    <w:t>m</w:t>
                  </w:r>
                </w:p>
              </w:tc>
              <w:tc>
                <w:tcPr>
                  <w:tcW w:w="3407" w:type="dxa"/>
                  <w:tcBorders>
                    <w:top w:val="single" w:color="auto" w:sz="4" w:space="0"/>
                    <w:left w:val="single" w:color="auto" w:sz="4" w:space="0"/>
                  </w:tcBorders>
                  <w:vAlign w:val="center"/>
                </w:tcPr>
                <w:p>
                  <w:pPr>
                    <w:pStyle w:val="13"/>
                    <w:spacing w:line="240" w:lineRule="exact"/>
                    <w:jc w:val="center"/>
                    <w:rPr>
                      <w:rFonts w:ascii="Times New Roman" w:hAnsi="Times New Roman" w:cs="Times New Roman" w:eastAsiaTheme="minorEastAsia"/>
                      <w:u w:val="none"/>
                    </w:rPr>
                  </w:pPr>
                  <w:r>
                    <w:rPr>
                      <w:rFonts w:ascii="Times New Roman" w:hAnsi="Times New Roman" w:cs="Times New Roman" w:eastAsiaTheme="minorEastAsia"/>
                      <w:u w:val="none"/>
                    </w:rPr>
                    <w:t>《地表水环境质量标准》（GB3838-2002）III类标准</w:t>
                  </w:r>
                </w:p>
              </w:tc>
            </w:tr>
          </w:tbl>
          <w:p>
            <w:pPr>
              <w:rPr>
                <w:rFonts w:eastAsiaTheme="minorEastAsia"/>
                <w:u w:val="none"/>
              </w:rPr>
            </w:pPr>
          </w:p>
        </w:tc>
      </w:tr>
    </w:tbl>
    <w:p>
      <w:pPr>
        <w:pStyle w:val="21"/>
        <w:spacing w:before="0" w:after="0"/>
        <w:jc w:val="both"/>
        <w:rPr>
          <w:rFonts w:ascii="Times New Roman" w:hAnsi="Times New Roman" w:eastAsiaTheme="minorEastAsia"/>
          <w:bCs w:val="0"/>
          <w:sz w:val="30"/>
          <w:szCs w:val="30"/>
          <w:u w:val="none"/>
        </w:rPr>
      </w:pPr>
      <w:r>
        <w:rPr>
          <w:rFonts w:ascii="Times New Roman" w:hAnsi="Times New Roman" w:eastAsiaTheme="minorEastAsia"/>
          <w:bCs w:val="0"/>
          <w:sz w:val="30"/>
          <w:szCs w:val="30"/>
          <w:u w:val="none"/>
        </w:rPr>
        <w:br w:type="page"/>
      </w:r>
      <w:r>
        <w:rPr>
          <w:rFonts w:ascii="Times New Roman" w:hAnsi="Times New Roman" w:eastAsiaTheme="minorEastAsia"/>
          <w:bCs w:val="0"/>
          <w:sz w:val="30"/>
          <w:szCs w:val="30"/>
          <w:u w:val="none"/>
        </w:rPr>
        <w:t>评价适用标准</w:t>
      </w:r>
    </w:p>
    <w:tbl>
      <w:tblPr>
        <w:tblStyle w:val="24"/>
        <w:tblW w:w="865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56"/>
        <w:gridCol w:w="81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7" w:hRule="atLeast"/>
        </w:trPr>
        <w:tc>
          <w:tcPr>
            <w:tcW w:w="456" w:type="dxa"/>
            <w:vAlign w:val="center"/>
          </w:tcPr>
          <w:p>
            <w:pPr>
              <w:spacing w:line="360" w:lineRule="auto"/>
              <w:jc w:val="center"/>
              <w:rPr>
                <w:rFonts w:eastAsiaTheme="minorEastAsia"/>
                <w:sz w:val="24"/>
                <w:u w:val="none"/>
              </w:rPr>
            </w:pPr>
            <w:r>
              <w:rPr>
                <w:rFonts w:eastAsiaTheme="minorEastAsia"/>
                <w:sz w:val="24"/>
                <w:u w:val="none"/>
              </w:rPr>
              <w:t>环</w:t>
            </w:r>
          </w:p>
          <w:p>
            <w:pPr>
              <w:spacing w:line="360" w:lineRule="auto"/>
              <w:jc w:val="center"/>
              <w:rPr>
                <w:rFonts w:eastAsiaTheme="minorEastAsia"/>
                <w:sz w:val="24"/>
                <w:u w:val="none"/>
              </w:rPr>
            </w:pPr>
            <w:r>
              <w:rPr>
                <w:rFonts w:eastAsiaTheme="minorEastAsia"/>
                <w:sz w:val="24"/>
                <w:u w:val="none"/>
              </w:rPr>
              <w:t>境</w:t>
            </w:r>
          </w:p>
          <w:p>
            <w:pPr>
              <w:spacing w:line="360" w:lineRule="auto"/>
              <w:jc w:val="center"/>
              <w:rPr>
                <w:rFonts w:eastAsiaTheme="minorEastAsia"/>
                <w:sz w:val="24"/>
                <w:u w:val="none"/>
              </w:rPr>
            </w:pPr>
            <w:r>
              <w:rPr>
                <w:rFonts w:eastAsiaTheme="minorEastAsia"/>
                <w:sz w:val="24"/>
                <w:u w:val="none"/>
              </w:rPr>
              <w:t>质</w:t>
            </w:r>
          </w:p>
          <w:p>
            <w:pPr>
              <w:spacing w:line="360" w:lineRule="auto"/>
              <w:jc w:val="center"/>
              <w:rPr>
                <w:rFonts w:eastAsiaTheme="minorEastAsia"/>
                <w:sz w:val="24"/>
                <w:u w:val="none"/>
              </w:rPr>
            </w:pPr>
            <w:r>
              <w:rPr>
                <w:rFonts w:eastAsiaTheme="minorEastAsia"/>
                <w:sz w:val="24"/>
                <w:u w:val="none"/>
              </w:rPr>
              <w:t>量</w:t>
            </w:r>
          </w:p>
          <w:p>
            <w:pPr>
              <w:spacing w:line="360" w:lineRule="auto"/>
              <w:jc w:val="center"/>
              <w:rPr>
                <w:rFonts w:eastAsiaTheme="minorEastAsia"/>
                <w:sz w:val="24"/>
                <w:u w:val="none"/>
              </w:rPr>
            </w:pPr>
            <w:r>
              <w:rPr>
                <w:rFonts w:eastAsiaTheme="minorEastAsia"/>
                <w:sz w:val="24"/>
                <w:u w:val="none"/>
              </w:rPr>
              <w:t>标</w:t>
            </w:r>
          </w:p>
          <w:p>
            <w:pPr>
              <w:spacing w:line="360" w:lineRule="auto"/>
              <w:jc w:val="center"/>
              <w:rPr>
                <w:rFonts w:eastAsiaTheme="minorEastAsia"/>
                <w:sz w:val="24"/>
                <w:u w:val="none"/>
              </w:rPr>
            </w:pPr>
            <w:r>
              <w:rPr>
                <w:rFonts w:eastAsiaTheme="minorEastAsia"/>
                <w:sz w:val="24"/>
                <w:u w:val="none"/>
              </w:rPr>
              <w:t>准</w:t>
            </w:r>
          </w:p>
        </w:tc>
        <w:tc>
          <w:tcPr>
            <w:tcW w:w="8194"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eastAsiaTheme="minorEastAsia"/>
                <w:sz w:val="24"/>
                <w:u w:val="none"/>
              </w:rPr>
            </w:pPr>
            <w:r>
              <w:rPr>
                <w:rFonts w:eastAsiaTheme="minorEastAsia"/>
                <w:sz w:val="24"/>
                <w:u w:val="none"/>
              </w:rPr>
              <w:t>1、环境空气质量标准执行：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eastAsiaTheme="minorEastAsia"/>
                <w:sz w:val="24"/>
                <w:u w:val="none"/>
              </w:rPr>
            </w:pPr>
            <w:r>
              <w:rPr>
                <w:rFonts w:eastAsiaTheme="minorEastAsia"/>
                <w:sz w:val="24"/>
                <w:u w:val="none"/>
              </w:rPr>
              <w:t xml:space="preserve">项目所在区域大气环境执行《环境空气质量标准》（GB3095-2012）中二级标准；NMHC参照执行河北省《环境空气质量  </w:t>
            </w:r>
            <w:r>
              <w:rPr>
                <w:rFonts w:hint="eastAsia" w:eastAsiaTheme="minorEastAsia"/>
                <w:sz w:val="24"/>
                <w:u w:val="none"/>
              </w:rPr>
              <w:t>非甲烷总烃</w:t>
            </w:r>
            <w:r>
              <w:rPr>
                <w:rFonts w:eastAsiaTheme="minorEastAsia"/>
                <w:sz w:val="24"/>
                <w:u w:val="none"/>
              </w:rPr>
              <w:t>限值》（DB13/1577—2012）标准限值，HCl参照执行HJ2.2-2018附录D其他污染物空气质量浓度限值。</w:t>
            </w:r>
          </w:p>
          <w:p>
            <w:pPr>
              <w:jc w:val="center"/>
              <w:rPr>
                <w:rFonts w:eastAsiaTheme="minorEastAsia"/>
                <w:b/>
                <w:szCs w:val="21"/>
                <w:u w:val="none"/>
              </w:rPr>
            </w:pPr>
            <w:r>
              <w:rPr>
                <w:rFonts w:eastAsiaTheme="minorEastAsia"/>
                <w:b/>
                <w:szCs w:val="21"/>
                <w:u w:val="none"/>
              </w:rPr>
              <w:t>表</w:t>
            </w:r>
            <w:r>
              <w:rPr>
                <w:rFonts w:hint="eastAsia" w:eastAsiaTheme="minorEastAsia"/>
                <w:b/>
                <w:szCs w:val="21"/>
                <w:u w:val="none"/>
                <w:lang w:val="en-US" w:eastAsia="zh-CN"/>
              </w:rPr>
              <w:t>24</w:t>
            </w:r>
            <w:r>
              <w:rPr>
                <w:rFonts w:eastAsiaTheme="minorEastAsia"/>
                <w:b/>
                <w:szCs w:val="21"/>
                <w:u w:val="none"/>
              </w:rPr>
              <w:t xml:space="preserve"> 环境空气质量标准  单位：ug/m</w:t>
            </w:r>
            <w:r>
              <w:rPr>
                <w:rFonts w:eastAsiaTheme="minorEastAsia"/>
                <w:b/>
                <w:szCs w:val="21"/>
                <w:u w:val="none"/>
                <w:vertAlign w:val="superscript"/>
              </w:rPr>
              <w:t>3</w:t>
            </w:r>
          </w:p>
          <w:tbl>
            <w:tblPr>
              <w:tblStyle w:val="24"/>
              <w:tblW w:w="796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957"/>
              <w:gridCol w:w="1275"/>
              <w:gridCol w:w="1986"/>
              <w:gridCol w:w="375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957" w:type="dxa"/>
                  <w:vMerge w:val="restart"/>
                  <w:vAlign w:val="center"/>
                </w:tcPr>
                <w:p>
                  <w:pPr>
                    <w:jc w:val="center"/>
                    <w:rPr>
                      <w:rFonts w:eastAsiaTheme="minorEastAsia"/>
                      <w:szCs w:val="21"/>
                      <w:u w:val="none"/>
                    </w:rPr>
                  </w:pPr>
                  <w:r>
                    <w:rPr>
                      <w:rFonts w:eastAsiaTheme="minorEastAsia"/>
                      <w:szCs w:val="21"/>
                      <w:u w:val="none"/>
                    </w:rPr>
                    <w:t>污染物</w:t>
                  </w:r>
                </w:p>
              </w:tc>
              <w:tc>
                <w:tcPr>
                  <w:tcW w:w="3261" w:type="dxa"/>
                  <w:gridSpan w:val="2"/>
                  <w:vAlign w:val="center"/>
                </w:tcPr>
                <w:p>
                  <w:pPr>
                    <w:jc w:val="center"/>
                    <w:rPr>
                      <w:rFonts w:eastAsiaTheme="minorEastAsia"/>
                      <w:szCs w:val="21"/>
                      <w:u w:val="none"/>
                    </w:rPr>
                  </w:pPr>
                  <w:r>
                    <w:rPr>
                      <w:rFonts w:eastAsiaTheme="minorEastAsia"/>
                      <w:szCs w:val="21"/>
                      <w:u w:val="none"/>
                    </w:rPr>
                    <w:t>环境质量标准</w:t>
                  </w:r>
                </w:p>
              </w:tc>
              <w:tc>
                <w:tcPr>
                  <w:tcW w:w="3750" w:type="dxa"/>
                  <w:vMerge w:val="restart"/>
                  <w:vAlign w:val="center"/>
                </w:tcPr>
                <w:p>
                  <w:pPr>
                    <w:jc w:val="center"/>
                    <w:rPr>
                      <w:rFonts w:eastAsiaTheme="minorEastAsia"/>
                      <w:szCs w:val="21"/>
                      <w:u w:val="none"/>
                    </w:rPr>
                  </w:pPr>
                  <w:r>
                    <w:rPr>
                      <w:rFonts w:eastAsiaTheme="minorEastAsia"/>
                      <w:szCs w:val="21"/>
                      <w:u w:val="none"/>
                    </w:rPr>
                    <w:t>标准来源</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957" w:type="dxa"/>
                  <w:vMerge w:val="continue"/>
                  <w:vAlign w:val="center"/>
                </w:tcPr>
                <w:p>
                  <w:pPr>
                    <w:jc w:val="center"/>
                    <w:rPr>
                      <w:rFonts w:eastAsiaTheme="minorEastAsia"/>
                      <w:szCs w:val="21"/>
                      <w:u w:val="none"/>
                    </w:rPr>
                  </w:pPr>
                </w:p>
              </w:tc>
              <w:tc>
                <w:tcPr>
                  <w:tcW w:w="1275" w:type="dxa"/>
                  <w:vAlign w:val="center"/>
                </w:tcPr>
                <w:p>
                  <w:pPr>
                    <w:jc w:val="center"/>
                    <w:rPr>
                      <w:rFonts w:eastAsiaTheme="minorEastAsia"/>
                      <w:szCs w:val="21"/>
                      <w:u w:val="none"/>
                    </w:rPr>
                  </w:pPr>
                  <w:r>
                    <w:rPr>
                      <w:rFonts w:eastAsiaTheme="minorEastAsia"/>
                      <w:szCs w:val="21"/>
                      <w:u w:val="none"/>
                    </w:rPr>
                    <w:t>取值时间</w:t>
                  </w:r>
                </w:p>
              </w:tc>
              <w:tc>
                <w:tcPr>
                  <w:tcW w:w="1986" w:type="dxa"/>
                  <w:vAlign w:val="center"/>
                </w:tcPr>
                <w:p>
                  <w:pPr>
                    <w:jc w:val="center"/>
                    <w:rPr>
                      <w:rFonts w:eastAsiaTheme="minorEastAsia"/>
                      <w:szCs w:val="21"/>
                      <w:u w:val="none"/>
                    </w:rPr>
                  </w:pPr>
                  <w:r>
                    <w:rPr>
                      <w:rFonts w:eastAsiaTheme="minorEastAsia"/>
                      <w:szCs w:val="21"/>
                      <w:u w:val="none"/>
                    </w:rPr>
                    <w:t>浓度限值(ug/m</w:t>
                  </w:r>
                  <w:r>
                    <w:rPr>
                      <w:rFonts w:eastAsiaTheme="minorEastAsia"/>
                      <w:szCs w:val="21"/>
                      <w:u w:val="none"/>
                      <w:vertAlign w:val="superscript"/>
                    </w:rPr>
                    <w:t>3</w:t>
                  </w:r>
                  <w:r>
                    <w:rPr>
                      <w:rFonts w:eastAsiaTheme="minorEastAsia"/>
                      <w:szCs w:val="21"/>
                      <w:u w:val="none"/>
                    </w:rPr>
                    <w:t>)</w:t>
                  </w:r>
                </w:p>
              </w:tc>
              <w:tc>
                <w:tcPr>
                  <w:tcW w:w="3750" w:type="dxa"/>
                  <w:vMerge w:val="continue"/>
                  <w:vAlign w:val="center"/>
                </w:tcPr>
                <w:p>
                  <w:pPr>
                    <w:jc w:val="cente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957" w:type="dxa"/>
                  <w:vMerge w:val="restart"/>
                  <w:vAlign w:val="center"/>
                </w:tcPr>
                <w:p>
                  <w:pPr>
                    <w:jc w:val="center"/>
                    <w:rPr>
                      <w:rFonts w:eastAsiaTheme="minorEastAsia"/>
                      <w:szCs w:val="21"/>
                      <w:u w:val="none"/>
                    </w:rPr>
                  </w:pPr>
                  <w:r>
                    <w:rPr>
                      <w:rFonts w:eastAsiaTheme="minorEastAsia"/>
                      <w:szCs w:val="21"/>
                      <w:u w:val="none"/>
                    </w:rPr>
                    <w:t>SO</w:t>
                  </w:r>
                  <w:r>
                    <w:rPr>
                      <w:rFonts w:eastAsiaTheme="minorEastAsia"/>
                      <w:szCs w:val="21"/>
                      <w:u w:val="none"/>
                      <w:vertAlign w:val="subscript"/>
                    </w:rPr>
                    <w:t>2</w:t>
                  </w:r>
                </w:p>
              </w:tc>
              <w:tc>
                <w:tcPr>
                  <w:tcW w:w="1275" w:type="dxa"/>
                  <w:vAlign w:val="center"/>
                </w:tcPr>
                <w:p>
                  <w:pPr>
                    <w:jc w:val="center"/>
                    <w:rPr>
                      <w:rFonts w:eastAsiaTheme="minorEastAsia"/>
                      <w:szCs w:val="21"/>
                      <w:u w:val="none"/>
                    </w:rPr>
                  </w:pPr>
                  <w:r>
                    <w:rPr>
                      <w:rFonts w:eastAsiaTheme="minorEastAsia"/>
                      <w:szCs w:val="21"/>
                      <w:u w:val="none"/>
                    </w:rPr>
                    <w:t>年平均</w:t>
                  </w:r>
                </w:p>
              </w:tc>
              <w:tc>
                <w:tcPr>
                  <w:tcW w:w="1986" w:type="dxa"/>
                  <w:vAlign w:val="center"/>
                </w:tcPr>
                <w:p>
                  <w:pPr>
                    <w:jc w:val="center"/>
                    <w:rPr>
                      <w:rFonts w:eastAsiaTheme="minorEastAsia"/>
                      <w:szCs w:val="21"/>
                      <w:u w:val="none"/>
                    </w:rPr>
                  </w:pPr>
                  <w:r>
                    <w:rPr>
                      <w:rFonts w:eastAsiaTheme="minorEastAsia"/>
                      <w:szCs w:val="21"/>
                      <w:u w:val="none"/>
                    </w:rPr>
                    <w:t>60</w:t>
                  </w:r>
                </w:p>
              </w:tc>
              <w:tc>
                <w:tcPr>
                  <w:tcW w:w="3750" w:type="dxa"/>
                  <w:vMerge w:val="restart"/>
                  <w:vAlign w:val="center"/>
                </w:tcPr>
                <w:p>
                  <w:pPr>
                    <w:jc w:val="center"/>
                    <w:rPr>
                      <w:rFonts w:eastAsiaTheme="minorEastAsia"/>
                      <w:szCs w:val="21"/>
                      <w:u w:val="none"/>
                    </w:rPr>
                  </w:pPr>
                  <w:r>
                    <w:rPr>
                      <w:rFonts w:eastAsiaTheme="minorEastAsia"/>
                      <w:szCs w:val="21"/>
                      <w:u w:val="none"/>
                    </w:rPr>
                    <w:t>《环境空气质量标准》</w:t>
                  </w:r>
                </w:p>
                <w:p>
                  <w:pPr>
                    <w:jc w:val="center"/>
                    <w:rPr>
                      <w:rFonts w:eastAsiaTheme="minorEastAsia"/>
                      <w:szCs w:val="21"/>
                      <w:u w:val="none"/>
                    </w:rPr>
                  </w:pPr>
                  <w:r>
                    <w:rPr>
                      <w:rFonts w:eastAsiaTheme="minorEastAsia"/>
                      <w:szCs w:val="21"/>
                      <w:u w:val="none"/>
                    </w:rPr>
                    <w:t>（GB3095-2012）中的二级标准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957" w:type="dxa"/>
                  <w:vMerge w:val="continue"/>
                  <w:vAlign w:val="center"/>
                </w:tcPr>
                <w:p>
                  <w:pPr>
                    <w:jc w:val="center"/>
                    <w:rPr>
                      <w:rFonts w:eastAsiaTheme="minorEastAsia"/>
                      <w:szCs w:val="21"/>
                      <w:u w:val="none"/>
                    </w:rPr>
                  </w:pPr>
                </w:p>
              </w:tc>
              <w:tc>
                <w:tcPr>
                  <w:tcW w:w="1275" w:type="dxa"/>
                  <w:vAlign w:val="center"/>
                </w:tcPr>
                <w:p>
                  <w:pPr>
                    <w:jc w:val="center"/>
                    <w:rPr>
                      <w:rFonts w:eastAsiaTheme="minorEastAsia"/>
                      <w:szCs w:val="21"/>
                      <w:u w:val="none"/>
                    </w:rPr>
                  </w:pPr>
                  <w:r>
                    <w:rPr>
                      <w:rFonts w:eastAsiaTheme="minorEastAsia"/>
                      <w:szCs w:val="21"/>
                      <w:u w:val="none"/>
                    </w:rPr>
                    <w:t>日均值</w:t>
                  </w:r>
                </w:p>
              </w:tc>
              <w:tc>
                <w:tcPr>
                  <w:tcW w:w="1986" w:type="dxa"/>
                  <w:vAlign w:val="center"/>
                </w:tcPr>
                <w:p>
                  <w:pPr>
                    <w:jc w:val="center"/>
                    <w:rPr>
                      <w:rFonts w:eastAsiaTheme="minorEastAsia"/>
                      <w:szCs w:val="21"/>
                      <w:u w:val="none"/>
                    </w:rPr>
                  </w:pPr>
                  <w:r>
                    <w:rPr>
                      <w:rFonts w:eastAsiaTheme="minorEastAsia"/>
                      <w:szCs w:val="21"/>
                      <w:u w:val="none"/>
                    </w:rPr>
                    <w:t>150</w:t>
                  </w:r>
                </w:p>
              </w:tc>
              <w:tc>
                <w:tcPr>
                  <w:tcW w:w="3750" w:type="dxa"/>
                  <w:vMerge w:val="continue"/>
                  <w:vAlign w:val="center"/>
                </w:tcPr>
                <w:p>
                  <w:pPr>
                    <w:jc w:val="cente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957" w:type="dxa"/>
                  <w:vMerge w:val="continue"/>
                  <w:vAlign w:val="center"/>
                </w:tcPr>
                <w:p>
                  <w:pPr>
                    <w:jc w:val="center"/>
                    <w:rPr>
                      <w:rFonts w:eastAsiaTheme="minorEastAsia"/>
                      <w:szCs w:val="21"/>
                      <w:u w:val="none"/>
                    </w:rPr>
                  </w:pPr>
                </w:p>
              </w:tc>
              <w:tc>
                <w:tcPr>
                  <w:tcW w:w="1275" w:type="dxa"/>
                  <w:vAlign w:val="center"/>
                </w:tcPr>
                <w:p>
                  <w:pPr>
                    <w:jc w:val="center"/>
                    <w:rPr>
                      <w:rFonts w:eastAsiaTheme="minorEastAsia"/>
                      <w:szCs w:val="21"/>
                      <w:u w:val="none"/>
                    </w:rPr>
                  </w:pPr>
                  <w:r>
                    <w:rPr>
                      <w:rFonts w:eastAsiaTheme="minorEastAsia"/>
                      <w:szCs w:val="21"/>
                      <w:u w:val="none"/>
                    </w:rPr>
                    <w:t>1小时均值</w:t>
                  </w:r>
                </w:p>
              </w:tc>
              <w:tc>
                <w:tcPr>
                  <w:tcW w:w="1986" w:type="dxa"/>
                  <w:vAlign w:val="center"/>
                </w:tcPr>
                <w:p>
                  <w:pPr>
                    <w:jc w:val="center"/>
                    <w:rPr>
                      <w:rFonts w:eastAsiaTheme="minorEastAsia"/>
                      <w:szCs w:val="21"/>
                      <w:u w:val="none"/>
                    </w:rPr>
                  </w:pPr>
                  <w:r>
                    <w:rPr>
                      <w:rFonts w:eastAsiaTheme="minorEastAsia"/>
                      <w:szCs w:val="21"/>
                      <w:u w:val="none"/>
                    </w:rPr>
                    <w:t>500</w:t>
                  </w:r>
                </w:p>
              </w:tc>
              <w:tc>
                <w:tcPr>
                  <w:tcW w:w="3750" w:type="dxa"/>
                  <w:vMerge w:val="continue"/>
                  <w:vAlign w:val="center"/>
                </w:tcPr>
                <w:p>
                  <w:pPr>
                    <w:jc w:val="cente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957" w:type="dxa"/>
                  <w:vMerge w:val="restart"/>
                  <w:vAlign w:val="center"/>
                </w:tcPr>
                <w:p>
                  <w:pPr>
                    <w:jc w:val="center"/>
                    <w:rPr>
                      <w:rFonts w:eastAsiaTheme="minorEastAsia"/>
                      <w:szCs w:val="21"/>
                      <w:u w:val="none"/>
                    </w:rPr>
                  </w:pPr>
                  <w:r>
                    <w:rPr>
                      <w:rFonts w:eastAsiaTheme="minorEastAsia"/>
                      <w:szCs w:val="21"/>
                      <w:u w:val="none"/>
                    </w:rPr>
                    <w:t>NO</w:t>
                  </w:r>
                  <w:r>
                    <w:rPr>
                      <w:rFonts w:eastAsiaTheme="minorEastAsia"/>
                      <w:szCs w:val="21"/>
                      <w:u w:val="none"/>
                      <w:vertAlign w:val="subscript"/>
                    </w:rPr>
                    <w:t>2</w:t>
                  </w:r>
                </w:p>
              </w:tc>
              <w:tc>
                <w:tcPr>
                  <w:tcW w:w="1275" w:type="dxa"/>
                  <w:vAlign w:val="center"/>
                </w:tcPr>
                <w:p>
                  <w:pPr>
                    <w:jc w:val="center"/>
                    <w:rPr>
                      <w:rFonts w:eastAsiaTheme="minorEastAsia"/>
                      <w:szCs w:val="21"/>
                      <w:u w:val="none"/>
                    </w:rPr>
                  </w:pPr>
                  <w:r>
                    <w:rPr>
                      <w:rFonts w:eastAsiaTheme="minorEastAsia"/>
                      <w:szCs w:val="21"/>
                      <w:u w:val="none"/>
                    </w:rPr>
                    <w:t>年平均</w:t>
                  </w:r>
                </w:p>
              </w:tc>
              <w:tc>
                <w:tcPr>
                  <w:tcW w:w="1986" w:type="dxa"/>
                  <w:vAlign w:val="center"/>
                </w:tcPr>
                <w:p>
                  <w:pPr>
                    <w:jc w:val="center"/>
                    <w:rPr>
                      <w:rFonts w:eastAsiaTheme="minorEastAsia"/>
                      <w:szCs w:val="21"/>
                      <w:u w:val="none"/>
                    </w:rPr>
                  </w:pPr>
                  <w:r>
                    <w:rPr>
                      <w:rFonts w:eastAsiaTheme="minorEastAsia"/>
                      <w:szCs w:val="21"/>
                      <w:u w:val="none"/>
                    </w:rPr>
                    <w:t>40</w:t>
                  </w:r>
                </w:p>
              </w:tc>
              <w:tc>
                <w:tcPr>
                  <w:tcW w:w="3750" w:type="dxa"/>
                  <w:vMerge w:val="continue"/>
                  <w:vAlign w:val="center"/>
                </w:tcPr>
                <w:p>
                  <w:pPr>
                    <w:jc w:val="cente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957" w:type="dxa"/>
                  <w:vMerge w:val="continue"/>
                  <w:vAlign w:val="center"/>
                </w:tcPr>
                <w:p>
                  <w:pPr>
                    <w:jc w:val="center"/>
                    <w:rPr>
                      <w:rFonts w:eastAsiaTheme="minorEastAsia"/>
                      <w:szCs w:val="21"/>
                      <w:u w:val="none"/>
                    </w:rPr>
                  </w:pPr>
                </w:p>
              </w:tc>
              <w:tc>
                <w:tcPr>
                  <w:tcW w:w="1275" w:type="dxa"/>
                  <w:vAlign w:val="center"/>
                </w:tcPr>
                <w:p>
                  <w:pPr>
                    <w:jc w:val="center"/>
                    <w:rPr>
                      <w:rFonts w:eastAsiaTheme="minorEastAsia"/>
                      <w:szCs w:val="21"/>
                      <w:u w:val="none"/>
                    </w:rPr>
                  </w:pPr>
                  <w:r>
                    <w:rPr>
                      <w:rFonts w:eastAsiaTheme="minorEastAsia"/>
                      <w:szCs w:val="21"/>
                      <w:u w:val="none"/>
                    </w:rPr>
                    <w:t>日均值</w:t>
                  </w:r>
                </w:p>
              </w:tc>
              <w:tc>
                <w:tcPr>
                  <w:tcW w:w="1986" w:type="dxa"/>
                  <w:vAlign w:val="center"/>
                </w:tcPr>
                <w:p>
                  <w:pPr>
                    <w:jc w:val="center"/>
                    <w:rPr>
                      <w:rFonts w:eastAsiaTheme="minorEastAsia"/>
                      <w:szCs w:val="21"/>
                      <w:u w:val="none"/>
                    </w:rPr>
                  </w:pPr>
                  <w:r>
                    <w:rPr>
                      <w:rFonts w:eastAsiaTheme="minorEastAsia"/>
                      <w:szCs w:val="21"/>
                      <w:u w:val="none"/>
                    </w:rPr>
                    <w:t>80</w:t>
                  </w:r>
                </w:p>
              </w:tc>
              <w:tc>
                <w:tcPr>
                  <w:tcW w:w="3750" w:type="dxa"/>
                  <w:vMerge w:val="continue"/>
                  <w:vAlign w:val="center"/>
                </w:tcPr>
                <w:p>
                  <w:pPr>
                    <w:jc w:val="cente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957" w:type="dxa"/>
                  <w:vMerge w:val="continue"/>
                  <w:vAlign w:val="center"/>
                </w:tcPr>
                <w:p>
                  <w:pPr>
                    <w:jc w:val="center"/>
                    <w:rPr>
                      <w:rFonts w:eastAsiaTheme="minorEastAsia"/>
                      <w:szCs w:val="21"/>
                      <w:u w:val="none"/>
                    </w:rPr>
                  </w:pPr>
                </w:p>
              </w:tc>
              <w:tc>
                <w:tcPr>
                  <w:tcW w:w="1275" w:type="dxa"/>
                  <w:vAlign w:val="center"/>
                </w:tcPr>
                <w:p>
                  <w:pPr>
                    <w:jc w:val="center"/>
                    <w:rPr>
                      <w:rFonts w:eastAsiaTheme="minorEastAsia"/>
                      <w:szCs w:val="21"/>
                      <w:u w:val="none"/>
                    </w:rPr>
                  </w:pPr>
                  <w:r>
                    <w:rPr>
                      <w:rFonts w:eastAsiaTheme="minorEastAsia"/>
                      <w:szCs w:val="21"/>
                      <w:u w:val="none"/>
                    </w:rPr>
                    <w:t>1小时均值</w:t>
                  </w:r>
                </w:p>
              </w:tc>
              <w:tc>
                <w:tcPr>
                  <w:tcW w:w="1986" w:type="dxa"/>
                  <w:vAlign w:val="center"/>
                </w:tcPr>
                <w:p>
                  <w:pPr>
                    <w:jc w:val="center"/>
                    <w:rPr>
                      <w:rFonts w:eastAsiaTheme="minorEastAsia"/>
                      <w:szCs w:val="21"/>
                      <w:u w:val="none"/>
                    </w:rPr>
                  </w:pPr>
                  <w:r>
                    <w:rPr>
                      <w:rFonts w:eastAsiaTheme="minorEastAsia"/>
                      <w:szCs w:val="21"/>
                      <w:u w:val="none"/>
                    </w:rPr>
                    <w:t>200</w:t>
                  </w:r>
                </w:p>
              </w:tc>
              <w:tc>
                <w:tcPr>
                  <w:tcW w:w="3750" w:type="dxa"/>
                  <w:vMerge w:val="continue"/>
                  <w:vAlign w:val="center"/>
                </w:tcPr>
                <w:p>
                  <w:pPr>
                    <w:jc w:val="cente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957" w:type="dxa"/>
                  <w:vMerge w:val="restart"/>
                  <w:vAlign w:val="center"/>
                </w:tcPr>
                <w:p>
                  <w:pPr>
                    <w:jc w:val="center"/>
                    <w:rPr>
                      <w:rFonts w:eastAsiaTheme="minorEastAsia"/>
                      <w:szCs w:val="21"/>
                      <w:u w:val="none"/>
                    </w:rPr>
                  </w:pPr>
                  <w:r>
                    <w:rPr>
                      <w:rFonts w:eastAsiaTheme="minorEastAsia"/>
                      <w:szCs w:val="21"/>
                      <w:u w:val="none"/>
                    </w:rPr>
                    <w:t>PM</w:t>
                  </w:r>
                  <w:r>
                    <w:rPr>
                      <w:rFonts w:eastAsiaTheme="minorEastAsia"/>
                      <w:szCs w:val="21"/>
                      <w:u w:val="none"/>
                      <w:vertAlign w:val="subscript"/>
                    </w:rPr>
                    <w:t>10</w:t>
                  </w:r>
                </w:p>
              </w:tc>
              <w:tc>
                <w:tcPr>
                  <w:tcW w:w="1275" w:type="dxa"/>
                  <w:vAlign w:val="center"/>
                </w:tcPr>
                <w:p>
                  <w:pPr>
                    <w:jc w:val="center"/>
                    <w:rPr>
                      <w:rFonts w:eastAsiaTheme="minorEastAsia"/>
                      <w:szCs w:val="21"/>
                      <w:u w:val="none"/>
                    </w:rPr>
                  </w:pPr>
                  <w:r>
                    <w:rPr>
                      <w:rFonts w:eastAsiaTheme="minorEastAsia"/>
                      <w:szCs w:val="21"/>
                      <w:u w:val="none"/>
                    </w:rPr>
                    <w:t>日均值</w:t>
                  </w:r>
                </w:p>
              </w:tc>
              <w:tc>
                <w:tcPr>
                  <w:tcW w:w="1986" w:type="dxa"/>
                  <w:vAlign w:val="center"/>
                </w:tcPr>
                <w:p>
                  <w:pPr>
                    <w:jc w:val="center"/>
                    <w:rPr>
                      <w:rFonts w:eastAsiaTheme="minorEastAsia"/>
                      <w:szCs w:val="21"/>
                      <w:u w:val="none"/>
                    </w:rPr>
                  </w:pPr>
                  <w:r>
                    <w:rPr>
                      <w:rFonts w:eastAsiaTheme="minorEastAsia"/>
                      <w:szCs w:val="21"/>
                      <w:u w:val="none"/>
                    </w:rPr>
                    <w:t>150</w:t>
                  </w:r>
                </w:p>
              </w:tc>
              <w:tc>
                <w:tcPr>
                  <w:tcW w:w="3750" w:type="dxa"/>
                  <w:vMerge w:val="continue"/>
                  <w:vAlign w:val="center"/>
                </w:tcPr>
                <w:p>
                  <w:pPr>
                    <w:jc w:val="cente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957" w:type="dxa"/>
                  <w:vMerge w:val="continue"/>
                  <w:vAlign w:val="center"/>
                </w:tcPr>
                <w:p>
                  <w:pPr>
                    <w:jc w:val="center"/>
                    <w:rPr>
                      <w:rFonts w:eastAsiaTheme="minorEastAsia"/>
                      <w:szCs w:val="21"/>
                      <w:u w:val="none"/>
                    </w:rPr>
                  </w:pPr>
                </w:p>
              </w:tc>
              <w:tc>
                <w:tcPr>
                  <w:tcW w:w="1275" w:type="dxa"/>
                  <w:vAlign w:val="center"/>
                </w:tcPr>
                <w:p>
                  <w:pPr>
                    <w:jc w:val="center"/>
                    <w:rPr>
                      <w:rFonts w:eastAsiaTheme="minorEastAsia"/>
                      <w:szCs w:val="21"/>
                      <w:u w:val="none"/>
                    </w:rPr>
                  </w:pPr>
                  <w:r>
                    <w:rPr>
                      <w:rFonts w:eastAsiaTheme="minorEastAsia"/>
                      <w:szCs w:val="21"/>
                      <w:u w:val="none"/>
                    </w:rPr>
                    <w:t>年平均值</w:t>
                  </w:r>
                </w:p>
              </w:tc>
              <w:tc>
                <w:tcPr>
                  <w:tcW w:w="1986" w:type="dxa"/>
                  <w:vAlign w:val="center"/>
                </w:tcPr>
                <w:p>
                  <w:pPr>
                    <w:jc w:val="center"/>
                    <w:rPr>
                      <w:rFonts w:eastAsiaTheme="minorEastAsia"/>
                      <w:szCs w:val="21"/>
                      <w:u w:val="none"/>
                    </w:rPr>
                  </w:pPr>
                  <w:r>
                    <w:rPr>
                      <w:rFonts w:eastAsiaTheme="minorEastAsia"/>
                      <w:szCs w:val="21"/>
                      <w:u w:val="none"/>
                    </w:rPr>
                    <w:t>70</w:t>
                  </w:r>
                </w:p>
              </w:tc>
              <w:tc>
                <w:tcPr>
                  <w:tcW w:w="3750" w:type="dxa"/>
                  <w:vMerge w:val="continue"/>
                  <w:vAlign w:val="center"/>
                </w:tcPr>
                <w:p>
                  <w:pPr>
                    <w:jc w:val="cente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957" w:type="dxa"/>
                  <w:vMerge w:val="restart"/>
                  <w:vAlign w:val="center"/>
                </w:tcPr>
                <w:p>
                  <w:pPr>
                    <w:jc w:val="center"/>
                    <w:rPr>
                      <w:rFonts w:eastAsiaTheme="minorEastAsia"/>
                      <w:szCs w:val="21"/>
                      <w:u w:val="none"/>
                    </w:rPr>
                  </w:pPr>
                  <w:r>
                    <w:rPr>
                      <w:rFonts w:eastAsiaTheme="minorEastAsia"/>
                      <w:u w:val="none"/>
                    </w:rPr>
                    <w:t>PM</w:t>
                  </w:r>
                  <w:r>
                    <w:rPr>
                      <w:rFonts w:eastAsiaTheme="minorEastAsia"/>
                      <w:u w:val="none"/>
                      <w:vertAlign w:val="subscript"/>
                    </w:rPr>
                    <w:t>2.5</w:t>
                  </w:r>
                </w:p>
              </w:tc>
              <w:tc>
                <w:tcPr>
                  <w:tcW w:w="1275" w:type="dxa"/>
                  <w:vAlign w:val="center"/>
                </w:tcPr>
                <w:p>
                  <w:pPr>
                    <w:jc w:val="center"/>
                    <w:rPr>
                      <w:rFonts w:eastAsiaTheme="minorEastAsia"/>
                      <w:szCs w:val="21"/>
                      <w:u w:val="none"/>
                    </w:rPr>
                  </w:pPr>
                  <w:r>
                    <w:rPr>
                      <w:rFonts w:eastAsiaTheme="minorEastAsia"/>
                      <w:u w:val="none"/>
                    </w:rPr>
                    <w:t>24小时平均</w:t>
                  </w:r>
                </w:p>
              </w:tc>
              <w:tc>
                <w:tcPr>
                  <w:tcW w:w="1986" w:type="dxa"/>
                  <w:vAlign w:val="center"/>
                </w:tcPr>
                <w:p>
                  <w:pPr>
                    <w:jc w:val="center"/>
                    <w:rPr>
                      <w:rFonts w:eastAsiaTheme="minorEastAsia"/>
                      <w:szCs w:val="21"/>
                      <w:u w:val="none"/>
                    </w:rPr>
                  </w:pPr>
                  <w:r>
                    <w:rPr>
                      <w:rFonts w:eastAsiaTheme="minorEastAsia"/>
                      <w:u w:val="none"/>
                    </w:rPr>
                    <w:t>75</w:t>
                  </w:r>
                </w:p>
              </w:tc>
              <w:tc>
                <w:tcPr>
                  <w:tcW w:w="3750" w:type="dxa"/>
                  <w:vMerge w:val="continue"/>
                  <w:vAlign w:val="center"/>
                </w:tcPr>
                <w:p>
                  <w:pPr>
                    <w:jc w:val="cente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957" w:type="dxa"/>
                  <w:vMerge w:val="continue"/>
                  <w:vAlign w:val="center"/>
                </w:tcPr>
                <w:p>
                  <w:pPr>
                    <w:jc w:val="center"/>
                    <w:rPr>
                      <w:rFonts w:eastAsiaTheme="minorEastAsia"/>
                      <w:szCs w:val="21"/>
                      <w:u w:val="none"/>
                    </w:rPr>
                  </w:pPr>
                </w:p>
              </w:tc>
              <w:tc>
                <w:tcPr>
                  <w:tcW w:w="1275" w:type="dxa"/>
                  <w:vAlign w:val="center"/>
                </w:tcPr>
                <w:p>
                  <w:pPr>
                    <w:jc w:val="center"/>
                    <w:rPr>
                      <w:rFonts w:eastAsiaTheme="minorEastAsia"/>
                      <w:szCs w:val="21"/>
                      <w:u w:val="none"/>
                    </w:rPr>
                  </w:pPr>
                  <w:r>
                    <w:rPr>
                      <w:rFonts w:eastAsiaTheme="minorEastAsia"/>
                      <w:u w:val="none"/>
                    </w:rPr>
                    <w:t>年平均</w:t>
                  </w:r>
                </w:p>
              </w:tc>
              <w:tc>
                <w:tcPr>
                  <w:tcW w:w="1986" w:type="dxa"/>
                  <w:vAlign w:val="center"/>
                </w:tcPr>
                <w:p>
                  <w:pPr>
                    <w:jc w:val="center"/>
                    <w:rPr>
                      <w:rFonts w:eastAsiaTheme="minorEastAsia"/>
                      <w:szCs w:val="21"/>
                      <w:u w:val="none"/>
                    </w:rPr>
                  </w:pPr>
                  <w:r>
                    <w:rPr>
                      <w:rFonts w:eastAsiaTheme="minorEastAsia"/>
                      <w:u w:val="none"/>
                    </w:rPr>
                    <w:t>35</w:t>
                  </w:r>
                </w:p>
              </w:tc>
              <w:tc>
                <w:tcPr>
                  <w:tcW w:w="3750" w:type="dxa"/>
                  <w:vMerge w:val="continue"/>
                  <w:vAlign w:val="center"/>
                </w:tcPr>
                <w:p>
                  <w:pPr>
                    <w:jc w:val="cente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957" w:type="dxa"/>
                  <w:vMerge w:val="restart"/>
                  <w:vAlign w:val="center"/>
                </w:tcPr>
                <w:p>
                  <w:pPr>
                    <w:jc w:val="center"/>
                    <w:rPr>
                      <w:rFonts w:eastAsiaTheme="minorEastAsia"/>
                      <w:szCs w:val="21"/>
                      <w:u w:val="none"/>
                    </w:rPr>
                  </w:pPr>
                  <w:r>
                    <w:rPr>
                      <w:rFonts w:eastAsiaTheme="minorEastAsia"/>
                      <w:u w:val="none"/>
                    </w:rPr>
                    <w:t>O</w:t>
                  </w:r>
                  <w:r>
                    <w:rPr>
                      <w:rFonts w:eastAsiaTheme="minorEastAsia"/>
                      <w:u w:val="none"/>
                      <w:vertAlign w:val="subscript"/>
                    </w:rPr>
                    <w:t>3</w:t>
                  </w:r>
                </w:p>
              </w:tc>
              <w:tc>
                <w:tcPr>
                  <w:tcW w:w="1275" w:type="dxa"/>
                  <w:vAlign w:val="center"/>
                </w:tcPr>
                <w:p>
                  <w:pPr>
                    <w:jc w:val="center"/>
                    <w:rPr>
                      <w:rFonts w:eastAsiaTheme="minorEastAsia"/>
                      <w:szCs w:val="21"/>
                      <w:u w:val="none"/>
                    </w:rPr>
                  </w:pPr>
                  <w:r>
                    <w:rPr>
                      <w:rFonts w:eastAsiaTheme="minorEastAsia"/>
                      <w:u w:val="none"/>
                    </w:rPr>
                    <w:t>日最大8小时平均</w:t>
                  </w:r>
                </w:p>
              </w:tc>
              <w:tc>
                <w:tcPr>
                  <w:tcW w:w="1986" w:type="dxa"/>
                  <w:vAlign w:val="center"/>
                </w:tcPr>
                <w:p>
                  <w:pPr>
                    <w:jc w:val="center"/>
                    <w:rPr>
                      <w:rFonts w:eastAsiaTheme="minorEastAsia"/>
                      <w:szCs w:val="21"/>
                      <w:u w:val="none"/>
                    </w:rPr>
                  </w:pPr>
                  <w:r>
                    <w:rPr>
                      <w:rFonts w:eastAsiaTheme="minorEastAsia"/>
                      <w:u w:val="none"/>
                    </w:rPr>
                    <w:t>160</w:t>
                  </w:r>
                </w:p>
              </w:tc>
              <w:tc>
                <w:tcPr>
                  <w:tcW w:w="3750" w:type="dxa"/>
                  <w:vMerge w:val="continue"/>
                  <w:vAlign w:val="center"/>
                </w:tcPr>
                <w:p>
                  <w:pPr>
                    <w:jc w:val="cente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957" w:type="dxa"/>
                  <w:vMerge w:val="continue"/>
                  <w:vAlign w:val="center"/>
                </w:tcPr>
                <w:p>
                  <w:pPr>
                    <w:jc w:val="center"/>
                    <w:rPr>
                      <w:rFonts w:eastAsiaTheme="minorEastAsia"/>
                      <w:szCs w:val="21"/>
                      <w:u w:val="none"/>
                    </w:rPr>
                  </w:pPr>
                </w:p>
              </w:tc>
              <w:tc>
                <w:tcPr>
                  <w:tcW w:w="1275" w:type="dxa"/>
                  <w:vAlign w:val="center"/>
                </w:tcPr>
                <w:p>
                  <w:pPr>
                    <w:jc w:val="center"/>
                    <w:rPr>
                      <w:rFonts w:eastAsiaTheme="minorEastAsia"/>
                      <w:szCs w:val="21"/>
                      <w:u w:val="none"/>
                    </w:rPr>
                  </w:pPr>
                  <w:r>
                    <w:rPr>
                      <w:rFonts w:eastAsiaTheme="minorEastAsia"/>
                      <w:u w:val="none"/>
                    </w:rPr>
                    <w:t>1小时平均</w:t>
                  </w:r>
                </w:p>
              </w:tc>
              <w:tc>
                <w:tcPr>
                  <w:tcW w:w="1986" w:type="dxa"/>
                  <w:vAlign w:val="center"/>
                </w:tcPr>
                <w:p>
                  <w:pPr>
                    <w:jc w:val="center"/>
                    <w:rPr>
                      <w:rFonts w:eastAsiaTheme="minorEastAsia"/>
                      <w:szCs w:val="21"/>
                      <w:u w:val="none"/>
                    </w:rPr>
                  </w:pPr>
                  <w:r>
                    <w:rPr>
                      <w:rFonts w:eastAsiaTheme="minorEastAsia"/>
                      <w:u w:val="none"/>
                    </w:rPr>
                    <w:t>200</w:t>
                  </w:r>
                </w:p>
              </w:tc>
              <w:tc>
                <w:tcPr>
                  <w:tcW w:w="3750" w:type="dxa"/>
                  <w:vMerge w:val="continue"/>
                  <w:vAlign w:val="center"/>
                </w:tcPr>
                <w:p>
                  <w:pPr>
                    <w:jc w:val="cente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957" w:type="dxa"/>
                  <w:vMerge w:val="restart"/>
                  <w:vAlign w:val="center"/>
                </w:tcPr>
                <w:p>
                  <w:pPr>
                    <w:jc w:val="center"/>
                    <w:rPr>
                      <w:rFonts w:eastAsiaTheme="minorEastAsia"/>
                      <w:szCs w:val="21"/>
                      <w:u w:val="none"/>
                    </w:rPr>
                  </w:pPr>
                  <w:r>
                    <w:rPr>
                      <w:rFonts w:eastAsiaTheme="minorEastAsia"/>
                      <w:u w:val="none"/>
                    </w:rPr>
                    <w:t>CO</w:t>
                  </w:r>
                </w:p>
              </w:tc>
              <w:tc>
                <w:tcPr>
                  <w:tcW w:w="1275" w:type="dxa"/>
                  <w:vAlign w:val="center"/>
                </w:tcPr>
                <w:p>
                  <w:pPr>
                    <w:jc w:val="center"/>
                    <w:rPr>
                      <w:rFonts w:eastAsiaTheme="minorEastAsia"/>
                      <w:szCs w:val="21"/>
                      <w:u w:val="none"/>
                    </w:rPr>
                  </w:pPr>
                  <w:r>
                    <w:rPr>
                      <w:rFonts w:eastAsiaTheme="minorEastAsia"/>
                      <w:u w:val="none"/>
                    </w:rPr>
                    <w:t>24小时平均</w:t>
                  </w:r>
                </w:p>
              </w:tc>
              <w:tc>
                <w:tcPr>
                  <w:tcW w:w="1986" w:type="dxa"/>
                  <w:vAlign w:val="center"/>
                </w:tcPr>
                <w:p>
                  <w:pPr>
                    <w:jc w:val="center"/>
                    <w:rPr>
                      <w:rFonts w:eastAsiaTheme="minorEastAsia"/>
                      <w:szCs w:val="21"/>
                      <w:u w:val="none"/>
                    </w:rPr>
                  </w:pPr>
                  <w:r>
                    <w:rPr>
                      <w:rFonts w:eastAsiaTheme="minorEastAsia"/>
                      <w:u w:val="none"/>
                    </w:rPr>
                    <w:t>4 mg/m</w:t>
                  </w:r>
                  <w:r>
                    <w:rPr>
                      <w:rFonts w:eastAsiaTheme="minorEastAsia"/>
                      <w:u w:val="none"/>
                      <w:vertAlign w:val="superscript"/>
                    </w:rPr>
                    <w:t>3</w:t>
                  </w:r>
                </w:p>
              </w:tc>
              <w:tc>
                <w:tcPr>
                  <w:tcW w:w="3750" w:type="dxa"/>
                  <w:vMerge w:val="continue"/>
                  <w:vAlign w:val="center"/>
                </w:tcPr>
                <w:p>
                  <w:pPr>
                    <w:jc w:val="cente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957" w:type="dxa"/>
                  <w:vMerge w:val="continue"/>
                  <w:vAlign w:val="center"/>
                </w:tcPr>
                <w:p>
                  <w:pPr>
                    <w:jc w:val="center"/>
                    <w:rPr>
                      <w:rFonts w:eastAsiaTheme="minorEastAsia"/>
                      <w:szCs w:val="21"/>
                      <w:u w:val="none"/>
                    </w:rPr>
                  </w:pPr>
                </w:p>
              </w:tc>
              <w:tc>
                <w:tcPr>
                  <w:tcW w:w="1275" w:type="dxa"/>
                  <w:vAlign w:val="center"/>
                </w:tcPr>
                <w:p>
                  <w:pPr>
                    <w:jc w:val="center"/>
                    <w:rPr>
                      <w:rFonts w:eastAsiaTheme="minorEastAsia"/>
                      <w:szCs w:val="21"/>
                      <w:u w:val="none"/>
                    </w:rPr>
                  </w:pPr>
                  <w:r>
                    <w:rPr>
                      <w:rFonts w:eastAsiaTheme="minorEastAsia"/>
                      <w:u w:val="none"/>
                    </w:rPr>
                    <w:t>1小时平均</w:t>
                  </w:r>
                </w:p>
              </w:tc>
              <w:tc>
                <w:tcPr>
                  <w:tcW w:w="1986" w:type="dxa"/>
                  <w:vAlign w:val="center"/>
                </w:tcPr>
                <w:p>
                  <w:pPr>
                    <w:jc w:val="center"/>
                    <w:rPr>
                      <w:rFonts w:eastAsiaTheme="minorEastAsia"/>
                      <w:szCs w:val="21"/>
                      <w:u w:val="none"/>
                    </w:rPr>
                  </w:pPr>
                  <w:r>
                    <w:rPr>
                      <w:rFonts w:eastAsiaTheme="minorEastAsia"/>
                      <w:u w:val="none"/>
                    </w:rPr>
                    <w:t>10 mg/m</w:t>
                  </w:r>
                  <w:r>
                    <w:rPr>
                      <w:rFonts w:eastAsiaTheme="minorEastAsia"/>
                      <w:u w:val="none"/>
                      <w:vertAlign w:val="superscript"/>
                    </w:rPr>
                    <w:t>3</w:t>
                  </w:r>
                </w:p>
              </w:tc>
              <w:tc>
                <w:tcPr>
                  <w:tcW w:w="3750" w:type="dxa"/>
                  <w:vMerge w:val="continue"/>
                  <w:vAlign w:val="center"/>
                </w:tcPr>
                <w:p>
                  <w:pPr>
                    <w:jc w:val="cente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957" w:type="dxa"/>
                  <w:vMerge w:val="restart"/>
                  <w:vAlign w:val="center"/>
                </w:tcPr>
                <w:p>
                  <w:pPr>
                    <w:jc w:val="center"/>
                    <w:rPr>
                      <w:rFonts w:hint="default" w:eastAsiaTheme="minorEastAsia"/>
                      <w:szCs w:val="21"/>
                      <w:u w:val="none"/>
                      <w:lang w:val="en-US" w:eastAsia="zh-CN"/>
                    </w:rPr>
                  </w:pPr>
                  <w:r>
                    <w:rPr>
                      <w:rFonts w:hint="eastAsia" w:eastAsiaTheme="minorEastAsia"/>
                      <w:szCs w:val="21"/>
                      <w:u w:val="none"/>
                      <w:lang w:val="en-US" w:eastAsia="zh-CN"/>
                    </w:rPr>
                    <w:t>TSP</w:t>
                  </w:r>
                </w:p>
              </w:tc>
              <w:tc>
                <w:tcPr>
                  <w:tcW w:w="1275" w:type="dxa"/>
                  <w:vAlign w:val="center"/>
                </w:tcPr>
                <w:p>
                  <w:pPr>
                    <w:jc w:val="center"/>
                    <w:rPr>
                      <w:rFonts w:eastAsiaTheme="minorEastAsia"/>
                      <w:u w:val="none"/>
                    </w:rPr>
                  </w:pPr>
                  <w:r>
                    <w:rPr>
                      <w:rFonts w:eastAsiaTheme="minorEastAsia"/>
                      <w:szCs w:val="21"/>
                      <w:u w:val="none"/>
                    </w:rPr>
                    <w:t>年平均值</w:t>
                  </w:r>
                </w:p>
              </w:tc>
              <w:tc>
                <w:tcPr>
                  <w:tcW w:w="1986" w:type="dxa"/>
                  <w:vAlign w:val="center"/>
                </w:tcPr>
                <w:p>
                  <w:pPr>
                    <w:jc w:val="center"/>
                    <w:rPr>
                      <w:rFonts w:hint="default" w:eastAsiaTheme="minorEastAsia"/>
                      <w:u w:val="none"/>
                      <w:lang w:val="en-US" w:eastAsia="zh-CN"/>
                    </w:rPr>
                  </w:pPr>
                  <w:r>
                    <w:rPr>
                      <w:rFonts w:hint="eastAsia" w:eastAsiaTheme="minorEastAsia"/>
                      <w:u w:val="none"/>
                      <w:lang w:val="en-US" w:eastAsia="zh-CN"/>
                    </w:rPr>
                    <w:t>200</w:t>
                  </w:r>
                </w:p>
              </w:tc>
              <w:tc>
                <w:tcPr>
                  <w:tcW w:w="3750" w:type="dxa"/>
                  <w:vMerge w:val="continue"/>
                  <w:vAlign w:val="center"/>
                </w:tcPr>
                <w:p>
                  <w:pPr>
                    <w:jc w:val="cente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957" w:type="dxa"/>
                  <w:vMerge w:val="continue"/>
                  <w:vAlign w:val="center"/>
                </w:tcPr>
                <w:p>
                  <w:pPr>
                    <w:jc w:val="center"/>
                    <w:rPr>
                      <w:rFonts w:eastAsiaTheme="minorEastAsia"/>
                      <w:szCs w:val="21"/>
                      <w:u w:val="none"/>
                    </w:rPr>
                  </w:pPr>
                </w:p>
              </w:tc>
              <w:tc>
                <w:tcPr>
                  <w:tcW w:w="1275" w:type="dxa"/>
                  <w:vAlign w:val="center"/>
                </w:tcPr>
                <w:p>
                  <w:pPr>
                    <w:jc w:val="center"/>
                    <w:rPr>
                      <w:rFonts w:eastAsiaTheme="minorEastAsia"/>
                      <w:u w:val="none"/>
                    </w:rPr>
                  </w:pPr>
                  <w:r>
                    <w:rPr>
                      <w:rFonts w:eastAsiaTheme="minorEastAsia"/>
                      <w:u w:val="none"/>
                    </w:rPr>
                    <w:t>24小时平均</w:t>
                  </w:r>
                </w:p>
              </w:tc>
              <w:tc>
                <w:tcPr>
                  <w:tcW w:w="1986" w:type="dxa"/>
                  <w:vAlign w:val="center"/>
                </w:tcPr>
                <w:p>
                  <w:pPr>
                    <w:jc w:val="center"/>
                    <w:rPr>
                      <w:rFonts w:hint="default" w:eastAsiaTheme="minorEastAsia"/>
                      <w:u w:val="none"/>
                      <w:lang w:val="en-US" w:eastAsia="zh-CN"/>
                    </w:rPr>
                  </w:pPr>
                  <w:r>
                    <w:rPr>
                      <w:rFonts w:hint="eastAsia" w:eastAsiaTheme="minorEastAsia"/>
                      <w:u w:val="none"/>
                      <w:lang w:val="en-US" w:eastAsia="zh-CN"/>
                    </w:rPr>
                    <w:t>300</w:t>
                  </w:r>
                </w:p>
              </w:tc>
              <w:tc>
                <w:tcPr>
                  <w:tcW w:w="3750" w:type="dxa"/>
                  <w:vMerge w:val="continue"/>
                  <w:vAlign w:val="center"/>
                </w:tcPr>
                <w:p>
                  <w:pPr>
                    <w:jc w:val="cente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957" w:type="dxa"/>
                  <w:vAlign w:val="center"/>
                </w:tcPr>
                <w:p>
                  <w:pPr>
                    <w:jc w:val="center"/>
                    <w:rPr>
                      <w:rFonts w:eastAsiaTheme="minorEastAsia"/>
                      <w:szCs w:val="21"/>
                      <w:u w:val="none"/>
                    </w:rPr>
                  </w:pPr>
                  <w:r>
                    <w:rPr>
                      <w:rFonts w:eastAsiaTheme="minorEastAsia"/>
                      <w:szCs w:val="21"/>
                      <w:u w:val="none"/>
                    </w:rPr>
                    <w:t>NMHC</w:t>
                  </w:r>
                </w:p>
              </w:tc>
              <w:tc>
                <w:tcPr>
                  <w:tcW w:w="1275" w:type="dxa"/>
                  <w:vAlign w:val="center"/>
                </w:tcPr>
                <w:p>
                  <w:pPr>
                    <w:jc w:val="center"/>
                    <w:rPr>
                      <w:rFonts w:eastAsiaTheme="minorEastAsia"/>
                      <w:szCs w:val="21"/>
                      <w:u w:val="none"/>
                    </w:rPr>
                  </w:pPr>
                  <w:r>
                    <w:rPr>
                      <w:rFonts w:eastAsiaTheme="minorEastAsia"/>
                      <w:szCs w:val="21"/>
                      <w:u w:val="none"/>
                    </w:rPr>
                    <w:t>1小时均值</w:t>
                  </w:r>
                </w:p>
              </w:tc>
              <w:tc>
                <w:tcPr>
                  <w:tcW w:w="1986" w:type="dxa"/>
                  <w:vAlign w:val="center"/>
                </w:tcPr>
                <w:p>
                  <w:pPr>
                    <w:jc w:val="center"/>
                    <w:rPr>
                      <w:rFonts w:eastAsiaTheme="minorEastAsia"/>
                      <w:szCs w:val="21"/>
                      <w:u w:val="none"/>
                    </w:rPr>
                  </w:pPr>
                  <w:r>
                    <w:rPr>
                      <w:rFonts w:eastAsiaTheme="minorEastAsia"/>
                      <w:szCs w:val="21"/>
                      <w:u w:val="none"/>
                    </w:rPr>
                    <w:t>2000</w:t>
                  </w:r>
                </w:p>
              </w:tc>
              <w:tc>
                <w:tcPr>
                  <w:tcW w:w="3750" w:type="dxa"/>
                  <w:vAlign w:val="center"/>
                </w:tcPr>
                <w:p>
                  <w:pPr>
                    <w:jc w:val="center"/>
                    <w:rPr>
                      <w:rFonts w:eastAsiaTheme="minorEastAsia"/>
                      <w:szCs w:val="21"/>
                      <w:u w:val="none"/>
                    </w:rPr>
                  </w:pPr>
                  <w:r>
                    <w:rPr>
                      <w:rFonts w:eastAsiaTheme="minorEastAsia"/>
                      <w:szCs w:val="21"/>
                      <w:u w:val="none"/>
                    </w:rPr>
                    <w:t xml:space="preserve">参照河北省《环境空气质量  </w:t>
                  </w:r>
                  <w:r>
                    <w:rPr>
                      <w:rFonts w:hint="eastAsia" w:eastAsiaTheme="minorEastAsia"/>
                      <w:szCs w:val="21"/>
                      <w:u w:val="none"/>
                    </w:rPr>
                    <w:t>非甲烷总烃</w:t>
                  </w:r>
                  <w:r>
                    <w:rPr>
                      <w:rFonts w:eastAsiaTheme="minorEastAsia"/>
                      <w:szCs w:val="21"/>
                      <w:u w:val="none"/>
                    </w:rPr>
                    <w:t>限值》（DB13/1577—2012）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cantSplit/>
                <w:trHeight w:val="454" w:hRule="atLeast"/>
                <w:jc w:val="center"/>
              </w:trPr>
              <w:tc>
                <w:tcPr>
                  <w:tcW w:w="957" w:type="dxa"/>
                  <w:vAlign w:val="center"/>
                </w:tcPr>
                <w:p>
                  <w:pPr>
                    <w:jc w:val="center"/>
                    <w:rPr>
                      <w:rFonts w:eastAsiaTheme="minorEastAsia"/>
                      <w:szCs w:val="21"/>
                      <w:u w:val="none"/>
                    </w:rPr>
                  </w:pPr>
                  <w:r>
                    <w:rPr>
                      <w:rFonts w:eastAsiaTheme="minorEastAsia"/>
                      <w:szCs w:val="21"/>
                      <w:u w:val="none"/>
                    </w:rPr>
                    <w:t>HCI</w:t>
                  </w:r>
                </w:p>
              </w:tc>
              <w:tc>
                <w:tcPr>
                  <w:tcW w:w="1275" w:type="dxa"/>
                  <w:vAlign w:val="center"/>
                </w:tcPr>
                <w:p>
                  <w:pPr>
                    <w:jc w:val="center"/>
                    <w:rPr>
                      <w:rFonts w:eastAsiaTheme="minorEastAsia"/>
                      <w:szCs w:val="21"/>
                      <w:u w:val="none"/>
                    </w:rPr>
                  </w:pPr>
                  <w:r>
                    <w:rPr>
                      <w:rFonts w:eastAsiaTheme="minorEastAsia"/>
                      <w:szCs w:val="21"/>
                      <w:u w:val="none"/>
                    </w:rPr>
                    <w:t>1小时均值</w:t>
                  </w:r>
                </w:p>
              </w:tc>
              <w:tc>
                <w:tcPr>
                  <w:tcW w:w="1986" w:type="dxa"/>
                  <w:vAlign w:val="center"/>
                </w:tcPr>
                <w:p>
                  <w:pPr>
                    <w:jc w:val="center"/>
                    <w:rPr>
                      <w:rFonts w:hint="default" w:eastAsiaTheme="minorEastAsia"/>
                      <w:szCs w:val="21"/>
                      <w:u w:val="none"/>
                      <w:lang w:val="en-US" w:eastAsia="zh-CN"/>
                    </w:rPr>
                  </w:pPr>
                  <w:r>
                    <w:rPr>
                      <w:rFonts w:hint="eastAsia" w:eastAsiaTheme="minorEastAsia"/>
                      <w:szCs w:val="21"/>
                      <w:u w:val="none"/>
                      <w:lang w:val="en-US" w:eastAsia="zh-CN"/>
                    </w:rPr>
                    <w:t>10</w:t>
                  </w:r>
                </w:p>
              </w:tc>
              <w:tc>
                <w:tcPr>
                  <w:tcW w:w="3750" w:type="dxa"/>
                  <w:vAlign w:val="center"/>
                </w:tcPr>
                <w:p>
                  <w:pPr>
                    <w:jc w:val="center"/>
                    <w:rPr>
                      <w:rFonts w:eastAsiaTheme="minorEastAsia"/>
                      <w:szCs w:val="21"/>
                      <w:u w:val="none"/>
                    </w:rPr>
                  </w:pPr>
                  <w:r>
                    <w:rPr>
                      <w:rFonts w:eastAsiaTheme="minorEastAsia"/>
                      <w:szCs w:val="21"/>
                      <w:u w:val="none"/>
                    </w:rPr>
                    <w:t>执行HJ2.2-2018附录D其他污染物空气质量浓度限值</w:t>
                  </w:r>
                </w:p>
              </w:tc>
            </w:tr>
          </w:tbl>
          <w:p>
            <w:pPr>
              <w:pStyle w:val="73"/>
              <w:spacing w:line="360" w:lineRule="auto"/>
              <w:ind w:firstLine="480" w:firstLineChars="200"/>
              <w:rPr>
                <w:rFonts w:ascii="Times New Roman" w:eastAsiaTheme="minorEastAsia"/>
                <w:sz w:val="24"/>
                <w:szCs w:val="24"/>
                <w:u w:val="none"/>
              </w:rPr>
            </w:pPr>
            <w:r>
              <w:rPr>
                <w:rFonts w:ascii="Times New Roman" w:eastAsiaTheme="minorEastAsia"/>
                <w:sz w:val="24"/>
                <w:u w:val="none"/>
              </w:rPr>
              <w:t>2、</w:t>
            </w:r>
            <w:r>
              <w:rPr>
                <w:rFonts w:hint="eastAsia" w:ascii="Times New Roman" w:eastAsiaTheme="minorEastAsia"/>
                <w:sz w:val="24"/>
                <w:u w:val="none"/>
                <w:lang w:val="en-US" w:eastAsia="zh-CN"/>
              </w:rPr>
              <w:t>本</w:t>
            </w:r>
            <w:r>
              <w:rPr>
                <w:rFonts w:ascii="Times New Roman" w:eastAsiaTheme="minorEastAsia"/>
                <w:sz w:val="24"/>
                <w:szCs w:val="24"/>
                <w:u w:val="none"/>
              </w:rPr>
              <w:t>项目</w:t>
            </w:r>
            <w:r>
              <w:rPr>
                <w:rFonts w:hint="eastAsia" w:ascii="Times New Roman" w:eastAsiaTheme="minorEastAsia"/>
                <w:sz w:val="24"/>
                <w:szCs w:val="24"/>
                <w:u w:val="none"/>
                <w:lang w:val="en-US" w:eastAsia="zh-CN"/>
              </w:rPr>
              <w:t>最终受纳水体沅水</w:t>
            </w:r>
            <w:r>
              <w:rPr>
                <w:rFonts w:ascii="Times New Roman" w:eastAsiaTheme="minorEastAsia"/>
                <w:sz w:val="24"/>
                <w:szCs w:val="24"/>
                <w:u w:val="none"/>
              </w:rPr>
              <w:t>水环境质量标准执行</w:t>
            </w:r>
            <w:r>
              <w:rPr>
                <w:rFonts w:ascii="Times New Roman" w:eastAsiaTheme="minorEastAsia"/>
                <w:sz w:val="24"/>
                <w:u w:val="none"/>
              </w:rPr>
              <w:t>《地表水环境质量标准》（GB3838-2002）中的</w:t>
            </w:r>
            <w:r>
              <w:rPr>
                <w:rFonts w:hint="eastAsia" w:ascii="宋体" w:hAnsi="宋体" w:eastAsia="宋体" w:cs="宋体"/>
                <w:sz w:val="24"/>
                <w:u w:val="none"/>
              </w:rPr>
              <w:t>Ⅲ</w:t>
            </w:r>
            <w:r>
              <w:rPr>
                <w:rFonts w:ascii="Times New Roman" w:eastAsiaTheme="minorEastAsia"/>
                <w:sz w:val="24"/>
                <w:u w:val="none"/>
              </w:rPr>
              <w:t>类标准</w:t>
            </w:r>
            <w:r>
              <w:rPr>
                <w:rFonts w:ascii="Times New Roman" w:eastAsiaTheme="minorEastAsia"/>
                <w:sz w:val="24"/>
                <w:szCs w:val="24"/>
                <w:u w:val="none"/>
              </w:rPr>
              <w:t>。</w:t>
            </w:r>
          </w:p>
          <w:p>
            <w:pPr>
              <w:pStyle w:val="73"/>
              <w:spacing w:line="240" w:lineRule="auto"/>
              <w:ind w:firstLine="0" w:firstLineChars="0"/>
              <w:jc w:val="center"/>
              <w:rPr>
                <w:rFonts w:ascii="Times New Roman" w:eastAsiaTheme="minorEastAsia"/>
                <w:b/>
                <w:sz w:val="21"/>
                <w:szCs w:val="21"/>
                <w:u w:val="none"/>
              </w:rPr>
            </w:pPr>
            <w:r>
              <w:rPr>
                <w:rFonts w:ascii="Times New Roman" w:eastAsiaTheme="minorEastAsia"/>
                <w:b/>
                <w:sz w:val="21"/>
                <w:szCs w:val="21"/>
                <w:u w:val="none"/>
              </w:rPr>
              <w:t>表</w:t>
            </w:r>
            <w:r>
              <w:rPr>
                <w:rFonts w:hint="eastAsia" w:ascii="Times New Roman" w:eastAsiaTheme="minorEastAsia"/>
                <w:b/>
                <w:sz w:val="21"/>
                <w:szCs w:val="21"/>
                <w:u w:val="none"/>
                <w:lang w:val="en-US" w:eastAsia="zh-CN"/>
              </w:rPr>
              <w:t xml:space="preserve">25  </w:t>
            </w:r>
            <w:r>
              <w:rPr>
                <w:rFonts w:ascii="Times New Roman" w:eastAsiaTheme="minorEastAsia"/>
                <w:b/>
                <w:sz w:val="21"/>
                <w:szCs w:val="21"/>
                <w:u w:val="none"/>
              </w:rPr>
              <w:t xml:space="preserve">《地表水环境质量标准》 </w:t>
            </w:r>
          </w:p>
          <w:tbl>
            <w:tblPr>
              <w:tblStyle w:val="24"/>
              <w:tblW w:w="79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7"/>
              <w:gridCol w:w="763"/>
              <w:gridCol w:w="755"/>
              <w:gridCol w:w="757"/>
              <w:gridCol w:w="604"/>
              <w:gridCol w:w="757"/>
              <w:gridCol w:w="907"/>
              <w:gridCol w:w="9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517" w:type="dxa"/>
                  <w:vAlign w:val="center"/>
                </w:tcPr>
                <w:p>
                  <w:pPr>
                    <w:autoSpaceDE w:val="0"/>
                    <w:autoSpaceDN w:val="0"/>
                    <w:snapToGrid w:val="0"/>
                    <w:spacing w:line="300" w:lineRule="exact"/>
                    <w:jc w:val="center"/>
                    <w:rPr>
                      <w:rFonts w:eastAsiaTheme="minorEastAsia"/>
                      <w:u w:val="none"/>
                    </w:rPr>
                  </w:pPr>
                  <w:r>
                    <w:rPr>
                      <w:rFonts w:eastAsiaTheme="minorEastAsia"/>
                      <w:u w:val="none"/>
                    </w:rPr>
                    <w:t>项 目</w:t>
                  </w:r>
                </w:p>
              </w:tc>
              <w:tc>
                <w:tcPr>
                  <w:tcW w:w="763" w:type="dxa"/>
                  <w:vAlign w:val="center"/>
                </w:tcPr>
                <w:p>
                  <w:pPr>
                    <w:autoSpaceDE w:val="0"/>
                    <w:autoSpaceDN w:val="0"/>
                    <w:snapToGrid w:val="0"/>
                    <w:spacing w:line="300" w:lineRule="exact"/>
                    <w:jc w:val="center"/>
                    <w:rPr>
                      <w:rFonts w:eastAsiaTheme="minorEastAsia"/>
                      <w:u w:val="none"/>
                    </w:rPr>
                  </w:pPr>
                  <w:r>
                    <w:rPr>
                      <w:rFonts w:eastAsiaTheme="minorEastAsia"/>
                      <w:u w:val="none"/>
                    </w:rPr>
                    <w:t>pH</w:t>
                  </w:r>
                </w:p>
              </w:tc>
              <w:tc>
                <w:tcPr>
                  <w:tcW w:w="755" w:type="dxa"/>
                  <w:vAlign w:val="center"/>
                </w:tcPr>
                <w:p>
                  <w:pPr>
                    <w:autoSpaceDE w:val="0"/>
                    <w:autoSpaceDN w:val="0"/>
                    <w:snapToGrid w:val="0"/>
                    <w:spacing w:line="300" w:lineRule="exact"/>
                    <w:jc w:val="center"/>
                    <w:rPr>
                      <w:rFonts w:eastAsiaTheme="minorEastAsia"/>
                      <w:u w:val="none"/>
                    </w:rPr>
                  </w:pPr>
                  <w:r>
                    <w:rPr>
                      <w:rFonts w:eastAsiaTheme="minorEastAsia"/>
                      <w:u w:val="none"/>
                    </w:rPr>
                    <w:t>COD</w:t>
                  </w:r>
                </w:p>
              </w:tc>
              <w:tc>
                <w:tcPr>
                  <w:tcW w:w="757" w:type="dxa"/>
                  <w:vAlign w:val="center"/>
                </w:tcPr>
                <w:p>
                  <w:pPr>
                    <w:autoSpaceDE w:val="0"/>
                    <w:autoSpaceDN w:val="0"/>
                    <w:snapToGrid w:val="0"/>
                    <w:spacing w:line="300" w:lineRule="exact"/>
                    <w:jc w:val="center"/>
                    <w:rPr>
                      <w:rFonts w:eastAsiaTheme="minorEastAsia"/>
                      <w:position w:val="-3"/>
                      <w:sz w:val="12"/>
                      <w:u w:val="none"/>
                    </w:rPr>
                  </w:pPr>
                  <w:r>
                    <w:rPr>
                      <w:rFonts w:eastAsiaTheme="minorEastAsia"/>
                      <w:u w:val="none"/>
                    </w:rPr>
                    <w:t>BOD</w:t>
                  </w:r>
                  <w:r>
                    <w:rPr>
                      <w:rFonts w:eastAsiaTheme="minorEastAsia"/>
                      <w:position w:val="-3"/>
                      <w:sz w:val="12"/>
                      <w:u w:val="none"/>
                    </w:rPr>
                    <w:t>5</w:t>
                  </w:r>
                </w:p>
              </w:tc>
              <w:tc>
                <w:tcPr>
                  <w:tcW w:w="604" w:type="dxa"/>
                  <w:vAlign w:val="center"/>
                </w:tcPr>
                <w:p>
                  <w:pPr>
                    <w:autoSpaceDE w:val="0"/>
                    <w:autoSpaceDN w:val="0"/>
                    <w:snapToGrid w:val="0"/>
                    <w:spacing w:line="300" w:lineRule="exact"/>
                    <w:jc w:val="center"/>
                    <w:rPr>
                      <w:rFonts w:eastAsiaTheme="minorEastAsia"/>
                      <w:u w:val="none"/>
                    </w:rPr>
                  </w:pPr>
                  <w:r>
                    <w:rPr>
                      <w:rFonts w:eastAsiaTheme="minorEastAsia"/>
                      <w:u w:val="none"/>
                    </w:rPr>
                    <w:t>SS</w:t>
                  </w:r>
                </w:p>
              </w:tc>
              <w:tc>
                <w:tcPr>
                  <w:tcW w:w="757" w:type="dxa"/>
                  <w:vAlign w:val="center"/>
                </w:tcPr>
                <w:p>
                  <w:pPr>
                    <w:autoSpaceDE w:val="0"/>
                    <w:autoSpaceDN w:val="0"/>
                    <w:snapToGrid w:val="0"/>
                    <w:spacing w:line="300" w:lineRule="exact"/>
                    <w:jc w:val="center"/>
                    <w:rPr>
                      <w:rFonts w:eastAsiaTheme="minorEastAsia"/>
                      <w:u w:val="none"/>
                    </w:rPr>
                  </w:pPr>
                  <w:r>
                    <w:rPr>
                      <w:rFonts w:eastAsiaTheme="minorEastAsia"/>
                      <w:u w:val="none"/>
                    </w:rPr>
                    <w:t>NH</w:t>
                  </w:r>
                  <w:r>
                    <w:rPr>
                      <w:rFonts w:eastAsiaTheme="minorEastAsia"/>
                      <w:spacing w:val="-20"/>
                      <w:u w:val="none"/>
                      <w:vertAlign w:val="subscript"/>
                    </w:rPr>
                    <w:t>3</w:t>
                  </w:r>
                  <w:r>
                    <w:rPr>
                      <w:rFonts w:eastAsiaTheme="minorEastAsia"/>
                      <w:u w:val="none"/>
                    </w:rPr>
                    <w:t>-N</w:t>
                  </w:r>
                </w:p>
              </w:tc>
              <w:tc>
                <w:tcPr>
                  <w:tcW w:w="907" w:type="dxa"/>
                  <w:vAlign w:val="center"/>
                </w:tcPr>
                <w:p>
                  <w:pPr>
                    <w:autoSpaceDE w:val="0"/>
                    <w:autoSpaceDN w:val="0"/>
                    <w:snapToGrid w:val="0"/>
                    <w:spacing w:line="300" w:lineRule="exact"/>
                    <w:jc w:val="center"/>
                    <w:rPr>
                      <w:rFonts w:eastAsiaTheme="minorEastAsia"/>
                      <w:u w:val="none"/>
                    </w:rPr>
                  </w:pPr>
                  <w:r>
                    <w:rPr>
                      <w:rFonts w:eastAsiaTheme="minorEastAsia"/>
                      <w:u w:val="none"/>
                    </w:rPr>
                    <w:t>石油类</w:t>
                  </w:r>
                </w:p>
              </w:tc>
              <w:tc>
                <w:tcPr>
                  <w:tcW w:w="908" w:type="dxa"/>
                  <w:vAlign w:val="center"/>
                </w:tcPr>
                <w:p>
                  <w:pPr>
                    <w:autoSpaceDE w:val="0"/>
                    <w:autoSpaceDN w:val="0"/>
                    <w:snapToGrid w:val="0"/>
                    <w:spacing w:line="300" w:lineRule="exact"/>
                    <w:jc w:val="center"/>
                    <w:rPr>
                      <w:rFonts w:eastAsiaTheme="minorEastAsia"/>
                      <w:u w:val="none"/>
                    </w:rPr>
                  </w:pPr>
                  <w:r>
                    <w:rPr>
                      <w:rFonts w:eastAsiaTheme="minorEastAsia"/>
                      <w:u w:val="none"/>
                    </w:rPr>
                    <w:t>TP</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4" w:hRule="atLeast"/>
                <w:jc w:val="center"/>
              </w:trPr>
              <w:tc>
                <w:tcPr>
                  <w:tcW w:w="2517" w:type="dxa"/>
                  <w:vAlign w:val="center"/>
                </w:tcPr>
                <w:p>
                  <w:pPr>
                    <w:jc w:val="center"/>
                    <w:rPr>
                      <w:rFonts w:eastAsiaTheme="minorEastAsia"/>
                      <w:szCs w:val="21"/>
                      <w:u w:val="none"/>
                    </w:rPr>
                  </w:pPr>
                  <w:r>
                    <w:rPr>
                      <w:rFonts w:eastAsiaTheme="minorEastAsia"/>
                      <w:szCs w:val="21"/>
                      <w:u w:val="none"/>
                    </w:rPr>
                    <w:t>（GB3838-2002）中</w:t>
                  </w:r>
                </w:p>
                <w:p>
                  <w:pPr>
                    <w:jc w:val="center"/>
                    <w:rPr>
                      <w:rFonts w:eastAsiaTheme="minorEastAsia"/>
                      <w:szCs w:val="21"/>
                      <w:u w:val="none"/>
                    </w:rPr>
                  </w:pPr>
                  <w:r>
                    <w:rPr>
                      <w:rFonts w:eastAsiaTheme="minorEastAsia"/>
                      <w:szCs w:val="21"/>
                      <w:u w:val="none"/>
                    </w:rPr>
                    <w:t>的</w:t>
                  </w:r>
                  <w:r>
                    <w:rPr>
                      <w:rFonts w:hint="eastAsia" w:ascii="宋体" w:hAnsi="宋体" w:cs="宋体"/>
                      <w:szCs w:val="21"/>
                      <w:u w:val="none"/>
                    </w:rPr>
                    <w:t>Ⅲ</w:t>
                  </w:r>
                  <w:r>
                    <w:rPr>
                      <w:rFonts w:eastAsiaTheme="minorEastAsia"/>
                      <w:szCs w:val="21"/>
                      <w:u w:val="none"/>
                    </w:rPr>
                    <w:t>类标准</w:t>
                  </w:r>
                </w:p>
              </w:tc>
              <w:tc>
                <w:tcPr>
                  <w:tcW w:w="763" w:type="dxa"/>
                  <w:vAlign w:val="center"/>
                </w:tcPr>
                <w:p>
                  <w:pPr>
                    <w:jc w:val="center"/>
                    <w:rPr>
                      <w:rFonts w:eastAsiaTheme="minorEastAsia"/>
                      <w:szCs w:val="21"/>
                      <w:u w:val="none"/>
                    </w:rPr>
                  </w:pPr>
                  <w:r>
                    <w:rPr>
                      <w:rFonts w:eastAsiaTheme="minorEastAsia"/>
                      <w:szCs w:val="21"/>
                      <w:u w:val="none"/>
                    </w:rPr>
                    <w:t>6-9</w:t>
                  </w:r>
                </w:p>
              </w:tc>
              <w:tc>
                <w:tcPr>
                  <w:tcW w:w="755" w:type="dxa"/>
                  <w:vAlign w:val="center"/>
                </w:tcPr>
                <w:p>
                  <w:pPr>
                    <w:jc w:val="center"/>
                    <w:rPr>
                      <w:rFonts w:eastAsiaTheme="minorEastAsia"/>
                      <w:szCs w:val="21"/>
                      <w:u w:val="none"/>
                    </w:rPr>
                  </w:pPr>
                  <w:r>
                    <w:rPr>
                      <w:rFonts w:eastAsiaTheme="minorEastAsia"/>
                      <w:szCs w:val="21"/>
                      <w:u w:val="none"/>
                    </w:rPr>
                    <w:t>≤20</w:t>
                  </w:r>
                </w:p>
              </w:tc>
              <w:tc>
                <w:tcPr>
                  <w:tcW w:w="757" w:type="dxa"/>
                  <w:vAlign w:val="center"/>
                </w:tcPr>
                <w:p>
                  <w:pPr>
                    <w:jc w:val="center"/>
                    <w:rPr>
                      <w:rFonts w:eastAsiaTheme="minorEastAsia"/>
                      <w:szCs w:val="21"/>
                      <w:u w:val="none"/>
                    </w:rPr>
                  </w:pPr>
                  <w:r>
                    <w:rPr>
                      <w:rFonts w:eastAsiaTheme="minorEastAsia"/>
                      <w:szCs w:val="21"/>
                      <w:u w:val="none"/>
                    </w:rPr>
                    <w:t>≤4</w:t>
                  </w:r>
                </w:p>
              </w:tc>
              <w:tc>
                <w:tcPr>
                  <w:tcW w:w="604" w:type="dxa"/>
                  <w:vAlign w:val="center"/>
                </w:tcPr>
                <w:p>
                  <w:pPr>
                    <w:jc w:val="center"/>
                    <w:rPr>
                      <w:rFonts w:eastAsiaTheme="minorEastAsia"/>
                      <w:szCs w:val="21"/>
                      <w:u w:val="none"/>
                    </w:rPr>
                  </w:pPr>
                  <w:r>
                    <w:rPr>
                      <w:rFonts w:eastAsiaTheme="minorEastAsia"/>
                      <w:szCs w:val="21"/>
                      <w:u w:val="none"/>
                    </w:rPr>
                    <w:t>/</w:t>
                  </w:r>
                </w:p>
              </w:tc>
              <w:tc>
                <w:tcPr>
                  <w:tcW w:w="757" w:type="dxa"/>
                  <w:vAlign w:val="center"/>
                </w:tcPr>
                <w:p>
                  <w:pPr>
                    <w:jc w:val="center"/>
                    <w:rPr>
                      <w:rFonts w:eastAsiaTheme="minorEastAsia"/>
                      <w:szCs w:val="21"/>
                      <w:u w:val="none"/>
                    </w:rPr>
                  </w:pPr>
                  <w:r>
                    <w:rPr>
                      <w:rFonts w:eastAsiaTheme="minorEastAsia"/>
                      <w:szCs w:val="21"/>
                      <w:u w:val="none"/>
                    </w:rPr>
                    <w:t>≤1</w:t>
                  </w:r>
                </w:p>
              </w:tc>
              <w:tc>
                <w:tcPr>
                  <w:tcW w:w="907" w:type="dxa"/>
                  <w:vAlign w:val="center"/>
                </w:tcPr>
                <w:p>
                  <w:pPr>
                    <w:jc w:val="center"/>
                    <w:rPr>
                      <w:rFonts w:eastAsiaTheme="minorEastAsia"/>
                      <w:szCs w:val="21"/>
                      <w:u w:val="none"/>
                    </w:rPr>
                  </w:pPr>
                  <w:r>
                    <w:rPr>
                      <w:rFonts w:eastAsiaTheme="minorEastAsia"/>
                      <w:szCs w:val="21"/>
                      <w:u w:val="none"/>
                    </w:rPr>
                    <w:t>≤0.05</w:t>
                  </w:r>
                </w:p>
              </w:tc>
              <w:tc>
                <w:tcPr>
                  <w:tcW w:w="908" w:type="dxa"/>
                  <w:vAlign w:val="center"/>
                </w:tcPr>
                <w:p>
                  <w:pPr>
                    <w:jc w:val="center"/>
                    <w:rPr>
                      <w:rFonts w:eastAsiaTheme="minorEastAsia"/>
                      <w:szCs w:val="21"/>
                      <w:u w:val="none"/>
                    </w:rPr>
                  </w:pPr>
                  <w:r>
                    <w:rPr>
                      <w:rFonts w:eastAsiaTheme="minorEastAsia"/>
                      <w:szCs w:val="21"/>
                      <w:u w:val="none"/>
                    </w:rPr>
                    <w:t>≤0.05</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eastAsiaTheme="minorEastAsia"/>
                <w:sz w:val="24"/>
                <w:u w:val="none"/>
              </w:rPr>
            </w:pPr>
            <w:r>
              <w:rPr>
                <w:rFonts w:eastAsiaTheme="minorEastAsia"/>
                <w:sz w:val="24"/>
                <w:u w:val="none"/>
              </w:rPr>
              <w:t>3、声环境质量标准执行：</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eastAsiaTheme="minorEastAsia"/>
                <w:sz w:val="24"/>
                <w:u w:val="none"/>
              </w:rPr>
            </w:pPr>
            <w:r>
              <w:rPr>
                <w:rFonts w:eastAsiaTheme="minorEastAsia"/>
                <w:sz w:val="24"/>
                <w:u w:val="none"/>
              </w:rPr>
              <w:t>项目区域执行《声环境质量标准》（GB3096-2008）中的</w:t>
            </w:r>
            <w:r>
              <w:rPr>
                <w:rFonts w:hint="eastAsia" w:eastAsiaTheme="minorEastAsia"/>
                <w:sz w:val="24"/>
                <w:u w:val="none"/>
                <w:lang w:val="en-US" w:eastAsia="zh-CN"/>
              </w:rPr>
              <w:t>3</w:t>
            </w:r>
            <w:r>
              <w:rPr>
                <w:rFonts w:eastAsiaTheme="minorEastAsia"/>
                <w:sz w:val="24"/>
                <w:u w:val="none"/>
              </w:rPr>
              <w:t>类标准。</w:t>
            </w:r>
          </w:p>
          <w:p>
            <w:pPr>
              <w:pStyle w:val="73"/>
              <w:spacing w:line="240" w:lineRule="auto"/>
              <w:ind w:firstLine="0" w:firstLineChars="0"/>
              <w:jc w:val="center"/>
              <w:rPr>
                <w:rFonts w:ascii="Times New Roman" w:eastAsiaTheme="minorEastAsia"/>
                <w:b/>
                <w:sz w:val="21"/>
                <w:szCs w:val="21"/>
                <w:u w:val="none"/>
              </w:rPr>
            </w:pPr>
            <w:r>
              <w:rPr>
                <w:rFonts w:ascii="Times New Roman" w:eastAsiaTheme="minorEastAsia"/>
                <w:b/>
                <w:sz w:val="21"/>
                <w:szCs w:val="21"/>
                <w:u w:val="none"/>
              </w:rPr>
              <w:t>表</w:t>
            </w:r>
            <w:r>
              <w:rPr>
                <w:rFonts w:hint="eastAsia" w:ascii="Times New Roman" w:eastAsiaTheme="minorEastAsia"/>
                <w:b/>
                <w:sz w:val="21"/>
                <w:szCs w:val="21"/>
                <w:u w:val="none"/>
                <w:lang w:val="en-US" w:eastAsia="zh-CN"/>
              </w:rPr>
              <w:t xml:space="preserve">26 </w:t>
            </w:r>
            <w:r>
              <w:rPr>
                <w:rFonts w:ascii="Times New Roman" w:eastAsiaTheme="minorEastAsia"/>
                <w:b/>
                <w:sz w:val="21"/>
                <w:szCs w:val="21"/>
                <w:u w:val="none"/>
              </w:rPr>
              <w:t xml:space="preserve">  声环境质量标准  （单位：dB(A)）</w:t>
            </w:r>
          </w:p>
          <w:tbl>
            <w:tblPr>
              <w:tblStyle w:val="24"/>
              <w:tblW w:w="7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3"/>
              <w:gridCol w:w="2258"/>
              <w:gridCol w:w="2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053" w:type="dxa"/>
                  <w:tcBorders>
                    <w:top w:val="single" w:color="auto" w:sz="4" w:space="0"/>
                    <w:left w:val="single" w:color="auto" w:sz="4" w:space="0"/>
                    <w:bottom w:val="single" w:color="auto" w:sz="4" w:space="0"/>
                    <w:right w:val="single" w:color="auto" w:sz="4" w:space="0"/>
                    <w:tl2br w:val="single" w:color="auto" w:sz="4" w:space="0"/>
                  </w:tcBorders>
                </w:tcPr>
                <w:p>
                  <w:pPr>
                    <w:rPr>
                      <w:rFonts w:eastAsiaTheme="minorEastAsia"/>
                      <w:szCs w:val="21"/>
                      <w:u w:val="none"/>
                    </w:rPr>
                  </w:pPr>
                  <w:r>
                    <w:rPr>
                      <w:rFonts w:eastAsiaTheme="minorEastAsia"/>
                      <w:szCs w:val="21"/>
                      <w:u w:val="none"/>
                    </w:rPr>
                    <w:t xml:space="preserve">                   时段</w:t>
                  </w:r>
                </w:p>
                <w:p>
                  <w:pPr>
                    <w:rPr>
                      <w:rFonts w:eastAsiaTheme="minorEastAsia"/>
                      <w:szCs w:val="21"/>
                      <w:u w:val="none"/>
                    </w:rPr>
                  </w:pPr>
                  <w:r>
                    <w:rPr>
                      <w:rFonts w:eastAsiaTheme="minorEastAsia"/>
                      <w:szCs w:val="21"/>
                      <w:u w:val="none"/>
                    </w:rPr>
                    <w:t>声环境功能区类别</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u w:val="none"/>
                    </w:rPr>
                  </w:pPr>
                  <w:r>
                    <w:rPr>
                      <w:rFonts w:eastAsiaTheme="minorEastAsia"/>
                      <w:szCs w:val="21"/>
                      <w:u w:val="none"/>
                    </w:rPr>
                    <w:t>昼间</w:t>
                  </w:r>
                </w:p>
              </w:tc>
              <w:tc>
                <w:tcPr>
                  <w:tcW w:w="2657"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u w:val="none"/>
                    </w:rPr>
                  </w:pPr>
                  <w:r>
                    <w:rPr>
                      <w:rFonts w:eastAsiaTheme="minorEastAsia"/>
                      <w:szCs w:val="21"/>
                      <w:u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53"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u w:val="none"/>
                    </w:rPr>
                  </w:pPr>
                  <w:r>
                    <w:rPr>
                      <w:rFonts w:hint="eastAsia" w:eastAsiaTheme="minorEastAsia"/>
                      <w:szCs w:val="21"/>
                      <w:u w:val="none"/>
                      <w:lang w:val="en-US" w:eastAsia="zh-CN"/>
                    </w:rPr>
                    <w:t>3</w:t>
                  </w:r>
                  <w:r>
                    <w:rPr>
                      <w:rFonts w:eastAsiaTheme="minorEastAsia"/>
                      <w:szCs w:val="21"/>
                      <w:u w:val="none"/>
                    </w:rPr>
                    <w:t>类</w:t>
                  </w:r>
                </w:p>
              </w:tc>
              <w:tc>
                <w:tcPr>
                  <w:tcW w:w="2258"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Theme="minorEastAsia"/>
                      <w:szCs w:val="21"/>
                      <w:u w:val="none"/>
                      <w:lang w:eastAsia="zh-CN"/>
                    </w:rPr>
                  </w:pPr>
                  <w:r>
                    <w:rPr>
                      <w:rFonts w:eastAsiaTheme="minorEastAsia"/>
                      <w:szCs w:val="21"/>
                      <w:u w:val="none"/>
                    </w:rPr>
                    <w:t>6</w:t>
                  </w:r>
                  <w:r>
                    <w:rPr>
                      <w:rFonts w:hint="eastAsia" w:eastAsiaTheme="minorEastAsia"/>
                      <w:szCs w:val="21"/>
                      <w:u w:val="none"/>
                      <w:lang w:val="en-US" w:eastAsia="zh-CN"/>
                    </w:rPr>
                    <w:t>5</w:t>
                  </w:r>
                </w:p>
              </w:tc>
              <w:tc>
                <w:tcPr>
                  <w:tcW w:w="2657"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Theme="minorEastAsia"/>
                      <w:szCs w:val="21"/>
                      <w:u w:val="none"/>
                      <w:lang w:val="en-US" w:eastAsia="zh-CN"/>
                    </w:rPr>
                  </w:pPr>
                  <w:r>
                    <w:rPr>
                      <w:rFonts w:hint="eastAsia" w:eastAsiaTheme="minorEastAsia"/>
                      <w:szCs w:val="21"/>
                      <w:u w:val="none"/>
                      <w:lang w:val="en-US" w:eastAsia="zh-CN"/>
                    </w:rPr>
                    <w:t>55</w:t>
                  </w:r>
                </w:p>
              </w:tc>
            </w:tr>
          </w:tbl>
          <w:p>
            <w:pPr>
              <w:adjustRightInd w:val="0"/>
              <w:snapToGrid w:val="0"/>
              <w:spacing w:line="360" w:lineRule="auto"/>
              <w:jc w:val="left"/>
              <w:rPr>
                <w:rFonts w:eastAsiaTheme="minorEastAsia"/>
                <w:sz w:val="24"/>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28" w:hRule="atLeast"/>
        </w:trPr>
        <w:tc>
          <w:tcPr>
            <w:tcW w:w="456" w:type="dxa"/>
            <w:vAlign w:val="center"/>
          </w:tcPr>
          <w:p>
            <w:pPr>
              <w:spacing w:line="360" w:lineRule="auto"/>
              <w:jc w:val="center"/>
              <w:rPr>
                <w:rFonts w:eastAsiaTheme="minorEastAsia"/>
                <w:sz w:val="24"/>
                <w:u w:val="none"/>
              </w:rPr>
            </w:pPr>
            <w:r>
              <w:rPr>
                <w:rFonts w:eastAsiaTheme="minorEastAsia"/>
                <w:sz w:val="24"/>
                <w:u w:val="none"/>
              </w:rPr>
              <w:t>污</w:t>
            </w:r>
          </w:p>
          <w:p>
            <w:pPr>
              <w:spacing w:line="360" w:lineRule="auto"/>
              <w:jc w:val="center"/>
              <w:rPr>
                <w:rFonts w:eastAsiaTheme="minorEastAsia"/>
                <w:sz w:val="24"/>
                <w:u w:val="none"/>
              </w:rPr>
            </w:pPr>
            <w:r>
              <w:rPr>
                <w:rFonts w:eastAsiaTheme="minorEastAsia"/>
                <w:sz w:val="24"/>
                <w:u w:val="none"/>
              </w:rPr>
              <w:t>染</w:t>
            </w:r>
          </w:p>
          <w:p>
            <w:pPr>
              <w:spacing w:line="360" w:lineRule="auto"/>
              <w:jc w:val="center"/>
              <w:rPr>
                <w:rFonts w:eastAsiaTheme="minorEastAsia"/>
                <w:sz w:val="24"/>
                <w:u w:val="none"/>
              </w:rPr>
            </w:pPr>
            <w:r>
              <w:rPr>
                <w:rFonts w:eastAsiaTheme="minorEastAsia"/>
                <w:sz w:val="24"/>
                <w:u w:val="none"/>
              </w:rPr>
              <w:t>物</w:t>
            </w:r>
          </w:p>
          <w:p>
            <w:pPr>
              <w:spacing w:line="360" w:lineRule="auto"/>
              <w:jc w:val="center"/>
              <w:rPr>
                <w:rFonts w:eastAsiaTheme="minorEastAsia"/>
                <w:sz w:val="24"/>
                <w:u w:val="none"/>
              </w:rPr>
            </w:pPr>
            <w:r>
              <w:rPr>
                <w:rFonts w:eastAsiaTheme="minorEastAsia"/>
                <w:sz w:val="24"/>
                <w:u w:val="none"/>
              </w:rPr>
              <w:t>排</w:t>
            </w:r>
          </w:p>
          <w:p>
            <w:pPr>
              <w:spacing w:line="360" w:lineRule="auto"/>
              <w:jc w:val="center"/>
              <w:rPr>
                <w:rFonts w:eastAsiaTheme="minorEastAsia"/>
                <w:sz w:val="24"/>
                <w:u w:val="none"/>
              </w:rPr>
            </w:pPr>
            <w:r>
              <w:rPr>
                <w:rFonts w:eastAsiaTheme="minorEastAsia"/>
                <w:sz w:val="24"/>
                <w:u w:val="none"/>
              </w:rPr>
              <w:t>放</w:t>
            </w:r>
          </w:p>
          <w:p>
            <w:pPr>
              <w:spacing w:line="360" w:lineRule="auto"/>
              <w:jc w:val="center"/>
              <w:rPr>
                <w:rFonts w:eastAsiaTheme="minorEastAsia"/>
                <w:sz w:val="24"/>
                <w:u w:val="none"/>
              </w:rPr>
            </w:pPr>
            <w:r>
              <w:rPr>
                <w:rFonts w:eastAsiaTheme="minorEastAsia"/>
                <w:sz w:val="24"/>
                <w:u w:val="none"/>
              </w:rPr>
              <w:t>标</w:t>
            </w:r>
          </w:p>
          <w:p>
            <w:pPr>
              <w:spacing w:line="360" w:lineRule="auto"/>
              <w:jc w:val="center"/>
              <w:rPr>
                <w:rFonts w:eastAsiaTheme="minorEastAsia"/>
                <w:sz w:val="24"/>
                <w:u w:val="none"/>
              </w:rPr>
            </w:pPr>
            <w:r>
              <w:rPr>
                <w:rFonts w:eastAsiaTheme="minorEastAsia"/>
                <w:sz w:val="24"/>
                <w:u w:val="none"/>
              </w:rPr>
              <w:t>准</w:t>
            </w:r>
          </w:p>
        </w:tc>
        <w:tc>
          <w:tcPr>
            <w:tcW w:w="8194" w:type="dxa"/>
            <w:vAlign w:val="center"/>
          </w:tcPr>
          <w:p>
            <w:pPr>
              <w:spacing w:line="360" w:lineRule="auto"/>
              <w:ind w:firstLine="480" w:firstLineChars="200"/>
              <w:rPr>
                <w:rFonts w:eastAsiaTheme="minorEastAsia"/>
                <w:sz w:val="24"/>
                <w:u w:val="none"/>
              </w:rPr>
            </w:pPr>
            <w:r>
              <w:rPr>
                <w:rFonts w:eastAsiaTheme="minorEastAsia"/>
                <w:sz w:val="24"/>
                <w:u w:val="none"/>
              </w:rPr>
              <w:t>1、废水排放标准</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Times New Roman" w:hAnsi="Times New Roman" w:cs="Times New Roman" w:eastAsiaTheme="minorEastAsia"/>
                <w:sz w:val="24"/>
                <w:u w:val="none"/>
                <w:lang w:val="en-US" w:eastAsia="zh-CN"/>
              </w:rPr>
            </w:pPr>
            <w:r>
              <w:rPr>
                <w:rFonts w:hint="default" w:ascii="Times New Roman" w:hAnsi="Times New Roman" w:cs="Times New Roman" w:eastAsiaTheme="minorEastAsia"/>
                <w:sz w:val="24"/>
                <w:u w:val="none"/>
                <w:lang w:val="en-US" w:eastAsia="zh-CN"/>
              </w:rPr>
              <w:t>生活污水执行执行《污水综合排放标准》（GB8978-1996）表4中三级标准限值，同时满足</w:t>
            </w:r>
            <w:r>
              <w:rPr>
                <w:rFonts w:hint="eastAsia" w:cs="Times New Roman" w:eastAsiaTheme="minorEastAsia"/>
                <w:sz w:val="24"/>
                <w:u w:val="none"/>
                <w:lang w:val="en-US" w:eastAsia="zh-CN"/>
              </w:rPr>
              <w:t>常德清蓝水务有限公司</w:t>
            </w:r>
            <w:r>
              <w:rPr>
                <w:rFonts w:hint="default" w:ascii="Times New Roman" w:hAnsi="Times New Roman" w:cs="Times New Roman" w:eastAsiaTheme="minorEastAsia"/>
                <w:sz w:val="24"/>
                <w:u w:val="none"/>
                <w:lang w:val="en-US" w:eastAsia="zh-CN"/>
              </w:rPr>
              <w:t>进水水质要求，具体限值见</w:t>
            </w:r>
            <w:r>
              <w:rPr>
                <w:rFonts w:hint="eastAsia" w:ascii="Times New Roman" w:hAnsi="Times New Roman" w:cs="Times New Roman" w:eastAsiaTheme="minorEastAsia"/>
                <w:sz w:val="24"/>
                <w:u w:val="none"/>
                <w:lang w:val="en-US" w:eastAsia="zh-CN"/>
              </w:rPr>
              <w:t>下</w:t>
            </w:r>
            <w:r>
              <w:rPr>
                <w:rFonts w:hint="default" w:ascii="Times New Roman" w:hAnsi="Times New Roman" w:cs="Times New Roman" w:eastAsiaTheme="minorEastAsia"/>
                <w:sz w:val="24"/>
                <w:u w:val="none"/>
                <w:lang w:val="en-US" w:eastAsia="zh-CN"/>
              </w:rPr>
              <w:t>表：</w:t>
            </w:r>
          </w:p>
          <w:p>
            <w:pPr>
              <w:keepNext w:val="0"/>
              <w:keepLines w:val="0"/>
              <w:pageBreakBefore w:val="0"/>
              <w:widowControl w:val="0"/>
              <w:kinsoku/>
              <w:wordWrap/>
              <w:overflowPunct/>
              <w:topLinePunct w:val="0"/>
              <w:autoSpaceDE/>
              <w:autoSpaceDN/>
              <w:bidi w:val="0"/>
              <w:adjustRightInd/>
              <w:snapToGrid w:val="0"/>
              <w:spacing w:before="157" w:beforeLines="50"/>
              <w:jc w:val="center"/>
              <w:textAlignment w:val="auto"/>
              <w:rPr>
                <w:rFonts w:hint="default" w:ascii="Times New Roman" w:hAnsi="Times New Roman" w:cs="Times New Roman" w:eastAsiaTheme="minorEastAsia"/>
                <w:b/>
                <w:szCs w:val="21"/>
                <w:u w:val="none"/>
              </w:rPr>
            </w:pPr>
            <w:r>
              <w:rPr>
                <w:rFonts w:hint="default" w:ascii="Times New Roman" w:hAnsi="Times New Roman" w:cs="Times New Roman" w:eastAsiaTheme="minorEastAsia"/>
                <w:b/>
                <w:szCs w:val="21"/>
                <w:u w:val="none"/>
              </w:rPr>
              <w:t>表</w:t>
            </w:r>
            <w:r>
              <w:rPr>
                <w:rFonts w:hint="eastAsia" w:cs="Times New Roman" w:eastAsiaTheme="minorEastAsia"/>
                <w:b/>
                <w:szCs w:val="21"/>
                <w:u w:val="none"/>
                <w:lang w:val="en-US" w:eastAsia="zh-CN"/>
              </w:rPr>
              <w:t>27</w:t>
            </w:r>
            <w:r>
              <w:rPr>
                <w:rFonts w:hint="default" w:ascii="Times New Roman" w:hAnsi="Times New Roman" w:cs="Times New Roman" w:eastAsiaTheme="minorEastAsia"/>
                <w:b/>
                <w:szCs w:val="21"/>
                <w:u w:val="none"/>
              </w:rPr>
              <w:t xml:space="preserve">  污水排放标准 单位：mg/l，pH除外</w:t>
            </w:r>
          </w:p>
          <w:tbl>
            <w:tblPr>
              <w:tblStyle w:val="24"/>
              <w:tblW w:w="7968" w:type="dxa"/>
              <w:jc w:val="center"/>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Layout w:type="fixed"/>
              <w:tblCellMar>
                <w:top w:w="0" w:type="dxa"/>
                <w:left w:w="108" w:type="dxa"/>
                <w:bottom w:w="0" w:type="dxa"/>
                <w:right w:w="108" w:type="dxa"/>
              </w:tblCellMar>
            </w:tblPr>
            <w:tblGrid>
              <w:gridCol w:w="2932"/>
              <w:gridCol w:w="887"/>
              <w:gridCol w:w="1082"/>
              <w:gridCol w:w="890"/>
              <w:gridCol w:w="1031"/>
              <w:gridCol w:w="1146"/>
            </w:tblGrid>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454" w:hRule="atLeast"/>
                <w:jc w:val="center"/>
              </w:trPr>
              <w:tc>
                <w:tcPr>
                  <w:tcW w:w="2932" w:type="dxa"/>
                  <w:vAlign w:val="center"/>
                </w:tcPr>
                <w:p>
                  <w:pPr>
                    <w:snapToGrid w:val="0"/>
                    <w:jc w:val="center"/>
                    <w:rPr>
                      <w:rFonts w:hint="default" w:ascii="Times New Roman" w:hAnsi="Times New Roman" w:cs="Times New Roman" w:eastAsiaTheme="minorEastAsia"/>
                      <w:b w:val="0"/>
                      <w:bCs/>
                      <w:szCs w:val="21"/>
                      <w:u w:val="none"/>
                    </w:rPr>
                  </w:pPr>
                  <w:r>
                    <w:rPr>
                      <w:rFonts w:hint="default" w:ascii="Times New Roman" w:hAnsi="Times New Roman" w:cs="Times New Roman" w:eastAsiaTheme="minorEastAsia"/>
                      <w:b w:val="0"/>
                      <w:bCs/>
                      <w:szCs w:val="21"/>
                      <w:u w:val="none"/>
                    </w:rPr>
                    <w:t>污染物</w:t>
                  </w:r>
                </w:p>
              </w:tc>
              <w:tc>
                <w:tcPr>
                  <w:tcW w:w="887" w:type="dxa"/>
                  <w:tcMar>
                    <w:left w:w="0" w:type="dxa"/>
                    <w:right w:w="0" w:type="dxa"/>
                  </w:tcMar>
                  <w:vAlign w:val="center"/>
                </w:tcPr>
                <w:p>
                  <w:pPr>
                    <w:snapToGrid w:val="0"/>
                    <w:jc w:val="center"/>
                    <w:rPr>
                      <w:rFonts w:hint="default" w:ascii="Times New Roman" w:hAnsi="Times New Roman" w:cs="Times New Roman" w:eastAsiaTheme="minorEastAsia"/>
                      <w:b w:val="0"/>
                      <w:bCs/>
                      <w:szCs w:val="21"/>
                      <w:u w:val="none"/>
                    </w:rPr>
                  </w:pPr>
                  <w:r>
                    <w:rPr>
                      <w:rFonts w:hint="default" w:ascii="Times New Roman" w:hAnsi="Times New Roman" w:cs="Times New Roman" w:eastAsiaTheme="minorEastAsia"/>
                      <w:b w:val="0"/>
                      <w:bCs/>
                      <w:szCs w:val="21"/>
                      <w:u w:val="none"/>
                    </w:rPr>
                    <w:t>pH</w:t>
                  </w:r>
                </w:p>
              </w:tc>
              <w:tc>
                <w:tcPr>
                  <w:tcW w:w="1082" w:type="dxa"/>
                  <w:tcMar>
                    <w:left w:w="0" w:type="dxa"/>
                    <w:right w:w="0" w:type="dxa"/>
                  </w:tcMar>
                  <w:vAlign w:val="center"/>
                </w:tcPr>
                <w:p>
                  <w:pPr>
                    <w:snapToGrid w:val="0"/>
                    <w:jc w:val="center"/>
                    <w:rPr>
                      <w:rFonts w:hint="default" w:ascii="Times New Roman" w:hAnsi="Times New Roman" w:cs="Times New Roman" w:eastAsiaTheme="minorEastAsia"/>
                      <w:b w:val="0"/>
                      <w:bCs/>
                      <w:szCs w:val="21"/>
                      <w:u w:val="none"/>
                    </w:rPr>
                  </w:pPr>
                  <w:r>
                    <w:rPr>
                      <w:rFonts w:hint="default" w:ascii="Times New Roman" w:hAnsi="Times New Roman" w:cs="Times New Roman" w:eastAsiaTheme="minorEastAsia"/>
                      <w:b w:val="0"/>
                      <w:bCs/>
                      <w:szCs w:val="21"/>
                      <w:u w:val="none"/>
                    </w:rPr>
                    <w:t>BOD</w:t>
                  </w:r>
                  <w:r>
                    <w:rPr>
                      <w:rFonts w:hint="default" w:ascii="Times New Roman" w:hAnsi="Times New Roman" w:cs="Times New Roman" w:eastAsiaTheme="minorEastAsia"/>
                      <w:b w:val="0"/>
                      <w:bCs/>
                      <w:szCs w:val="21"/>
                      <w:u w:val="none"/>
                      <w:vertAlign w:val="subscript"/>
                    </w:rPr>
                    <w:t>5</w:t>
                  </w:r>
                </w:p>
              </w:tc>
              <w:tc>
                <w:tcPr>
                  <w:tcW w:w="890" w:type="dxa"/>
                  <w:tcMar>
                    <w:left w:w="0" w:type="dxa"/>
                    <w:right w:w="0" w:type="dxa"/>
                  </w:tcMar>
                  <w:vAlign w:val="center"/>
                </w:tcPr>
                <w:p>
                  <w:pPr>
                    <w:snapToGrid w:val="0"/>
                    <w:jc w:val="center"/>
                    <w:rPr>
                      <w:rFonts w:hint="default" w:ascii="Times New Roman" w:hAnsi="Times New Roman" w:cs="Times New Roman" w:eastAsiaTheme="minorEastAsia"/>
                      <w:b w:val="0"/>
                      <w:bCs/>
                      <w:spacing w:val="-20"/>
                      <w:szCs w:val="21"/>
                      <w:u w:val="none"/>
                    </w:rPr>
                  </w:pPr>
                  <w:r>
                    <w:rPr>
                      <w:rFonts w:hint="default" w:ascii="Times New Roman" w:hAnsi="Times New Roman" w:cs="Times New Roman" w:eastAsiaTheme="minorEastAsia"/>
                      <w:b w:val="0"/>
                      <w:bCs/>
                      <w:spacing w:val="-20"/>
                      <w:szCs w:val="21"/>
                      <w:u w:val="none"/>
                    </w:rPr>
                    <w:t>COD</w:t>
                  </w:r>
                  <w:r>
                    <w:rPr>
                      <w:rFonts w:hint="default" w:ascii="Times New Roman" w:hAnsi="Times New Roman" w:cs="Times New Roman" w:eastAsiaTheme="minorEastAsia"/>
                      <w:b w:val="0"/>
                      <w:bCs/>
                      <w:spacing w:val="-20"/>
                      <w:szCs w:val="21"/>
                      <w:u w:val="none"/>
                      <w:vertAlign w:val="subscript"/>
                    </w:rPr>
                    <w:t>Cr</w:t>
                  </w:r>
                </w:p>
              </w:tc>
              <w:tc>
                <w:tcPr>
                  <w:tcW w:w="1031" w:type="dxa"/>
                  <w:tcMar>
                    <w:left w:w="0" w:type="dxa"/>
                    <w:right w:w="0" w:type="dxa"/>
                  </w:tcMar>
                  <w:vAlign w:val="center"/>
                </w:tcPr>
                <w:p>
                  <w:pPr>
                    <w:snapToGrid w:val="0"/>
                    <w:jc w:val="center"/>
                    <w:rPr>
                      <w:rFonts w:hint="default" w:ascii="Times New Roman" w:hAnsi="Times New Roman" w:cs="Times New Roman" w:eastAsiaTheme="minorEastAsia"/>
                      <w:b w:val="0"/>
                      <w:bCs/>
                      <w:szCs w:val="21"/>
                      <w:u w:val="none"/>
                    </w:rPr>
                  </w:pPr>
                  <w:r>
                    <w:rPr>
                      <w:rFonts w:hint="default" w:ascii="Times New Roman" w:hAnsi="Times New Roman" w:cs="Times New Roman" w:eastAsiaTheme="minorEastAsia"/>
                      <w:b w:val="0"/>
                      <w:bCs/>
                      <w:szCs w:val="21"/>
                      <w:u w:val="none"/>
                    </w:rPr>
                    <w:t>SS</w:t>
                  </w:r>
                </w:p>
              </w:tc>
              <w:tc>
                <w:tcPr>
                  <w:tcW w:w="1146" w:type="dxa"/>
                  <w:tcMar>
                    <w:left w:w="0" w:type="dxa"/>
                    <w:right w:w="0" w:type="dxa"/>
                  </w:tcMar>
                  <w:vAlign w:val="center"/>
                </w:tcPr>
                <w:p>
                  <w:pPr>
                    <w:snapToGrid w:val="0"/>
                    <w:ind w:left="-108" w:right="-108"/>
                    <w:jc w:val="center"/>
                    <w:rPr>
                      <w:rFonts w:hint="default" w:ascii="Times New Roman" w:hAnsi="Times New Roman" w:cs="Times New Roman" w:eastAsiaTheme="minorEastAsia"/>
                      <w:b w:val="0"/>
                      <w:bCs/>
                      <w:szCs w:val="21"/>
                      <w:u w:val="none"/>
                    </w:rPr>
                  </w:pPr>
                  <w:r>
                    <w:rPr>
                      <w:rFonts w:hint="default" w:ascii="Times New Roman" w:hAnsi="Times New Roman" w:cs="Times New Roman" w:eastAsiaTheme="minorEastAsia"/>
                      <w:b w:val="0"/>
                      <w:bCs/>
                      <w:szCs w:val="21"/>
                      <w:u w:val="none"/>
                    </w:rPr>
                    <w:t>NH</w:t>
                  </w:r>
                  <w:r>
                    <w:rPr>
                      <w:rFonts w:hint="default" w:ascii="Times New Roman" w:hAnsi="Times New Roman" w:cs="Times New Roman" w:eastAsiaTheme="minorEastAsia"/>
                      <w:b w:val="0"/>
                      <w:bCs/>
                      <w:szCs w:val="21"/>
                      <w:u w:val="none"/>
                      <w:vertAlign w:val="subscript"/>
                    </w:rPr>
                    <w:t>3</w:t>
                  </w:r>
                  <w:r>
                    <w:rPr>
                      <w:rFonts w:hint="default" w:ascii="Times New Roman" w:hAnsi="Times New Roman" w:cs="Times New Roman" w:eastAsiaTheme="minorEastAsia"/>
                      <w:b w:val="0"/>
                      <w:bCs/>
                      <w:szCs w:val="21"/>
                      <w:u w:val="none"/>
                    </w:rPr>
                    <w:t>-N</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454" w:hRule="atLeast"/>
                <w:jc w:val="center"/>
              </w:trPr>
              <w:tc>
                <w:tcPr>
                  <w:tcW w:w="2932" w:type="dxa"/>
                  <w:vAlign w:val="center"/>
                </w:tcPr>
                <w:p>
                  <w:pPr>
                    <w:snapToGrid w:val="0"/>
                    <w:jc w:val="center"/>
                    <w:rPr>
                      <w:rFonts w:hint="default" w:ascii="Times New Roman" w:hAnsi="Times New Roman" w:cs="Times New Roman" w:eastAsiaTheme="minorEastAsia"/>
                      <w:b/>
                      <w:szCs w:val="21"/>
                      <w:u w:val="none"/>
                    </w:rPr>
                  </w:pPr>
                  <w:r>
                    <w:rPr>
                      <w:rFonts w:hint="default" w:ascii="Times New Roman" w:hAnsi="Times New Roman" w:cs="Times New Roman" w:eastAsiaTheme="minorEastAsia"/>
                      <w:szCs w:val="21"/>
                      <w:u w:val="none"/>
                    </w:rPr>
                    <w:t>GB8978-1996三级标准值</w:t>
                  </w:r>
                </w:p>
              </w:tc>
              <w:tc>
                <w:tcPr>
                  <w:tcW w:w="887" w:type="dxa"/>
                  <w:tcMar>
                    <w:left w:w="0" w:type="dxa"/>
                    <w:right w:w="0" w:type="dxa"/>
                  </w:tcMar>
                  <w:vAlign w:val="center"/>
                </w:tcPr>
                <w:p>
                  <w:pPr>
                    <w:snapToGrid w:val="0"/>
                    <w:jc w:val="center"/>
                    <w:rPr>
                      <w:rFonts w:hint="default" w:ascii="Times New Roman" w:hAnsi="Times New Roman" w:cs="Times New Roman" w:eastAsiaTheme="minorEastAsia"/>
                      <w:b/>
                      <w:szCs w:val="21"/>
                      <w:u w:val="none"/>
                    </w:rPr>
                  </w:pPr>
                  <w:r>
                    <w:rPr>
                      <w:rFonts w:hint="default" w:ascii="Times New Roman" w:hAnsi="Times New Roman" w:cs="Times New Roman" w:eastAsiaTheme="minorEastAsia"/>
                      <w:szCs w:val="21"/>
                      <w:u w:val="none"/>
                    </w:rPr>
                    <w:t>6-9</w:t>
                  </w:r>
                </w:p>
              </w:tc>
              <w:tc>
                <w:tcPr>
                  <w:tcW w:w="1082" w:type="dxa"/>
                  <w:tcMar>
                    <w:left w:w="0" w:type="dxa"/>
                    <w:right w:w="0" w:type="dxa"/>
                  </w:tcMar>
                  <w:vAlign w:val="center"/>
                </w:tcPr>
                <w:p>
                  <w:pPr>
                    <w:snapToGrid w:val="0"/>
                    <w:jc w:val="center"/>
                    <w:rPr>
                      <w:rFonts w:hint="default" w:ascii="Times New Roman" w:hAnsi="Times New Roman" w:cs="Times New Roman" w:eastAsiaTheme="minorEastAsia"/>
                      <w:b/>
                      <w:szCs w:val="21"/>
                      <w:u w:val="none"/>
                    </w:rPr>
                  </w:pPr>
                  <w:r>
                    <w:rPr>
                      <w:rFonts w:hint="default" w:ascii="Times New Roman" w:hAnsi="Times New Roman" w:cs="Times New Roman" w:eastAsiaTheme="minorEastAsia"/>
                      <w:szCs w:val="21"/>
                      <w:u w:val="none"/>
                    </w:rPr>
                    <w:t>≤300</w:t>
                  </w:r>
                </w:p>
              </w:tc>
              <w:tc>
                <w:tcPr>
                  <w:tcW w:w="890" w:type="dxa"/>
                  <w:tcMar>
                    <w:left w:w="0" w:type="dxa"/>
                    <w:right w:w="0" w:type="dxa"/>
                  </w:tcMar>
                  <w:vAlign w:val="center"/>
                </w:tcPr>
                <w:p>
                  <w:pPr>
                    <w:snapToGrid w:val="0"/>
                    <w:jc w:val="center"/>
                    <w:rPr>
                      <w:rFonts w:hint="default" w:ascii="Times New Roman" w:hAnsi="Times New Roman" w:cs="Times New Roman" w:eastAsiaTheme="minorEastAsia"/>
                      <w:b/>
                      <w:spacing w:val="-20"/>
                      <w:szCs w:val="21"/>
                      <w:u w:val="none"/>
                    </w:rPr>
                  </w:pPr>
                  <w:r>
                    <w:rPr>
                      <w:rFonts w:hint="default" w:ascii="Times New Roman" w:hAnsi="Times New Roman" w:cs="Times New Roman" w:eastAsiaTheme="minorEastAsia"/>
                      <w:szCs w:val="21"/>
                      <w:u w:val="none"/>
                    </w:rPr>
                    <w:t>≤500</w:t>
                  </w:r>
                </w:p>
              </w:tc>
              <w:tc>
                <w:tcPr>
                  <w:tcW w:w="1031" w:type="dxa"/>
                  <w:tcMar>
                    <w:left w:w="0" w:type="dxa"/>
                    <w:right w:w="0" w:type="dxa"/>
                  </w:tcMar>
                  <w:vAlign w:val="center"/>
                </w:tcPr>
                <w:p>
                  <w:pPr>
                    <w:snapToGrid w:val="0"/>
                    <w:jc w:val="center"/>
                    <w:rPr>
                      <w:rFonts w:hint="default" w:ascii="Times New Roman" w:hAnsi="Times New Roman" w:cs="Times New Roman" w:eastAsiaTheme="minorEastAsia"/>
                      <w:b/>
                      <w:szCs w:val="21"/>
                      <w:u w:val="none"/>
                    </w:rPr>
                  </w:pPr>
                  <w:r>
                    <w:rPr>
                      <w:rFonts w:hint="default" w:ascii="Times New Roman" w:hAnsi="Times New Roman" w:cs="Times New Roman" w:eastAsiaTheme="minorEastAsia"/>
                      <w:szCs w:val="21"/>
                      <w:u w:val="none"/>
                    </w:rPr>
                    <w:t>≤400</w:t>
                  </w:r>
                </w:p>
              </w:tc>
              <w:tc>
                <w:tcPr>
                  <w:tcW w:w="1146" w:type="dxa"/>
                  <w:tcMar>
                    <w:left w:w="0" w:type="dxa"/>
                    <w:right w:w="0" w:type="dxa"/>
                  </w:tcMar>
                  <w:vAlign w:val="center"/>
                </w:tcPr>
                <w:p>
                  <w:pPr>
                    <w:snapToGrid w:val="0"/>
                    <w:jc w:val="center"/>
                    <w:rPr>
                      <w:rFonts w:hint="default" w:ascii="Times New Roman" w:hAnsi="Times New Roman" w:cs="Times New Roman" w:eastAsiaTheme="minorEastAsia"/>
                      <w:b/>
                      <w:szCs w:val="21"/>
                      <w:u w:val="none"/>
                    </w:rPr>
                  </w:pPr>
                  <w:r>
                    <w:rPr>
                      <w:rFonts w:hint="default" w:ascii="Times New Roman" w:hAnsi="Times New Roman" w:cs="Times New Roman" w:eastAsiaTheme="minorEastAsia"/>
                      <w:szCs w:val="21"/>
                      <w:u w:val="none"/>
                    </w:rPr>
                    <w:t>/</w:t>
                  </w:r>
                </w:p>
              </w:tc>
            </w:tr>
            <w:tr>
              <w:tblPrEx>
                <w:tblBorders>
                  <w:top w:val="single" w:color="auto" w:sz="4" w:space="0"/>
                  <w:left w:val="single" w:color="auto" w:sz="4" w:space="0"/>
                  <w:bottom w:val="single" w:color="auto" w:sz="4" w:space="0"/>
                  <w:right w:val="single" w:color="auto" w:sz="4" w:space="0"/>
                  <w:insideH w:val="single" w:color="000000" w:sz="6" w:space="0"/>
                  <w:insideV w:val="single" w:color="000000" w:sz="6" w:space="0"/>
                </w:tblBorders>
                <w:tblCellMar>
                  <w:top w:w="0" w:type="dxa"/>
                  <w:left w:w="108" w:type="dxa"/>
                  <w:bottom w:w="0" w:type="dxa"/>
                  <w:right w:w="108" w:type="dxa"/>
                </w:tblCellMar>
              </w:tblPrEx>
              <w:trPr>
                <w:cantSplit/>
                <w:trHeight w:val="454" w:hRule="atLeast"/>
                <w:jc w:val="center"/>
              </w:trPr>
              <w:tc>
                <w:tcPr>
                  <w:tcW w:w="2932" w:type="dxa"/>
                  <w:vAlign w:val="center"/>
                </w:tcPr>
                <w:p>
                  <w:pPr>
                    <w:snapToGrid w:val="0"/>
                    <w:jc w:val="center"/>
                    <w:rPr>
                      <w:rFonts w:hint="default" w:ascii="Times New Roman" w:hAnsi="Times New Roman" w:cs="Times New Roman" w:eastAsiaTheme="minorEastAsia"/>
                      <w:szCs w:val="21"/>
                      <w:u w:val="none"/>
                    </w:rPr>
                  </w:pPr>
                  <w:r>
                    <w:rPr>
                      <w:rFonts w:hint="eastAsia" w:cs="Times New Roman" w:eastAsiaTheme="minorEastAsia"/>
                      <w:szCs w:val="21"/>
                      <w:u w:val="none"/>
                      <w:lang w:eastAsia="zh-CN"/>
                    </w:rPr>
                    <w:t>常德清蓝水务有限公司</w:t>
                  </w:r>
                  <w:r>
                    <w:rPr>
                      <w:rFonts w:hint="default" w:ascii="Times New Roman" w:hAnsi="Times New Roman" w:cs="Times New Roman" w:eastAsiaTheme="minorEastAsia"/>
                      <w:szCs w:val="21"/>
                      <w:u w:val="none"/>
                    </w:rPr>
                    <w:t>进水标准</w:t>
                  </w:r>
                </w:p>
              </w:tc>
              <w:tc>
                <w:tcPr>
                  <w:tcW w:w="887" w:type="dxa"/>
                  <w:tcMar>
                    <w:left w:w="0" w:type="dxa"/>
                    <w:right w:w="0" w:type="dxa"/>
                  </w:tcMar>
                  <w:vAlign w:val="center"/>
                </w:tcPr>
                <w:p>
                  <w:pPr>
                    <w:snapToGrid w:val="0"/>
                    <w:jc w:val="center"/>
                    <w:rPr>
                      <w:rFonts w:hint="default" w:ascii="Times New Roman" w:hAnsi="Times New Roman" w:cs="Times New Roman" w:eastAsiaTheme="minorEastAsia"/>
                      <w:szCs w:val="21"/>
                      <w:u w:val="none"/>
                    </w:rPr>
                  </w:pPr>
                  <w:r>
                    <w:rPr>
                      <w:rFonts w:hint="default" w:ascii="Times New Roman" w:hAnsi="Times New Roman" w:cs="Times New Roman" w:eastAsiaTheme="minorEastAsia"/>
                      <w:szCs w:val="21"/>
                      <w:u w:val="none"/>
                    </w:rPr>
                    <w:t>6-9</w:t>
                  </w:r>
                </w:p>
              </w:tc>
              <w:tc>
                <w:tcPr>
                  <w:tcW w:w="1082" w:type="dxa"/>
                  <w:tcMar>
                    <w:left w:w="0" w:type="dxa"/>
                    <w:right w:w="0" w:type="dxa"/>
                  </w:tcMar>
                  <w:vAlign w:val="center"/>
                </w:tcPr>
                <w:p>
                  <w:pPr>
                    <w:snapToGrid w:val="0"/>
                    <w:jc w:val="center"/>
                    <w:rPr>
                      <w:rFonts w:hint="default" w:ascii="Times New Roman" w:hAnsi="Times New Roman" w:cs="Times New Roman" w:eastAsiaTheme="minorEastAsia"/>
                      <w:szCs w:val="21"/>
                      <w:u w:val="none"/>
                    </w:rPr>
                  </w:pPr>
                  <w:r>
                    <w:rPr>
                      <w:rFonts w:hint="default" w:ascii="Times New Roman" w:hAnsi="Times New Roman" w:cs="Times New Roman" w:eastAsiaTheme="minorEastAsia"/>
                      <w:szCs w:val="21"/>
                      <w:u w:val="none"/>
                    </w:rPr>
                    <w:t>≤250</w:t>
                  </w:r>
                </w:p>
              </w:tc>
              <w:tc>
                <w:tcPr>
                  <w:tcW w:w="890" w:type="dxa"/>
                  <w:tcMar>
                    <w:left w:w="0" w:type="dxa"/>
                    <w:right w:w="0" w:type="dxa"/>
                  </w:tcMar>
                  <w:vAlign w:val="center"/>
                </w:tcPr>
                <w:p>
                  <w:pPr>
                    <w:snapToGrid w:val="0"/>
                    <w:jc w:val="center"/>
                    <w:rPr>
                      <w:rFonts w:hint="default" w:ascii="Times New Roman" w:hAnsi="Times New Roman" w:cs="Times New Roman" w:eastAsiaTheme="minorEastAsia"/>
                      <w:szCs w:val="21"/>
                      <w:u w:val="none"/>
                    </w:rPr>
                  </w:pPr>
                  <w:r>
                    <w:rPr>
                      <w:rFonts w:hint="default" w:ascii="Times New Roman" w:hAnsi="Times New Roman" w:cs="Times New Roman" w:eastAsiaTheme="minorEastAsia"/>
                      <w:szCs w:val="21"/>
                      <w:u w:val="none"/>
                    </w:rPr>
                    <w:t>≤400</w:t>
                  </w:r>
                </w:p>
              </w:tc>
              <w:tc>
                <w:tcPr>
                  <w:tcW w:w="1031" w:type="dxa"/>
                  <w:tcMar>
                    <w:left w:w="0" w:type="dxa"/>
                    <w:right w:w="0" w:type="dxa"/>
                  </w:tcMar>
                  <w:vAlign w:val="center"/>
                </w:tcPr>
                <w:p>
                  <w:pPr>
                    <w:snapToGrid w:val="0"/>
                    <w:jc w:val="center"/>
                    <w:rPr>
                      <w:rFonts w:hint="default" w:ascii="Times New Roman" w:hAnsi="Times New Roman" w:cs="Times New Roman" w:eastAsiaTheme="minorEastAsia"/>
                      <w:szCs w:val="21"/>
                      <w:u w:val="none"/>
                    </w:rPr>
                  </w:pPr>
                  <w:r>
                    <w:rPr>
                      <w:rFonts w:hint="default" w:ascii="Times New Roman" w:hAnsi="Times New Roman" w:cs="Times New Roman" w:eastAsiaTheme="minorEastAsia"/>
                      <w:szCs w:val="21"/>
                      <w:u w:val="none"/>
                    </w:rPr>
                    <w:t>≤300</w:t>
                  </w:r>
                </w:p>
              </w:tc>
              <w:tc>
                <w:tcPr>
                  <w:tcW w:w="1146" w:type="dxa"/>
                  <w:tcMar>
                    <w:left w:w="0" w:type="dxa"/>
                    <w:right w:w="0" w:type="dxa"/>
                  </w:tcMar>
                  <w:vAlign w:val="center"/>
                </w:tcPr>
                <w:p>
                  <w:pPr>
                    <w:snapToGrid w:val="0"/>
                    <w:jc w:val="center"/>
                    <w:rPr>
                      <w:rFonts w:hint="default" w:ascii="Times New Roman" w:hAnsi="Times New Roman" w:cs="Times New Roman" w:eastAsiaTheme="minorEastAsia"/>
                      <w:szCs w:val="21"/>
                      <w:u w:val="none"/>
                    </w:rPr>
                  </w:pPr>
                  <w:r>
                    <w:rPr>
                      <w:rFonts w:hint="default" w:ascii="Times New Roman" w:hAnsi="Times New Roman" w:cs="Times New Roman" w:eastAsiaTheme="minorEastAsia"/>
                      <w:szCs w:val="21"/>
                      <w:u w:val="none"/>
                    </w:rPr>
                    <w:t>≤</w:t>
                  </w:r>
                  <w:r>
                    <w:rPr>
                      <w:rFonts w:hint="default" w:ascii="Times New Roman" w:hAnsi="Times New Roman" w:cs="Times New Roman" w:eastAsiaTheme="minorEastAsia"/>
                      <w:bCs/>
                      <w:szCs w:val="21"/>
                      <w:u w:val="none"/>
                    </w:rPr>
                    <w:t>25</w:t>
                  </w:r>
                </w:p>
              </w:tc>
            </w:tr>
          </w:tbl>
          <w:p>
            <w:pPr>
              <w:keepNext w:val="0"/>
              <w:keepLines w:val="0"/>
              <w:pageBreakBefore w:val="0"/>
              <w:widowControl w:val="0"/>
              <w:kinsoku/>
              <w:wordWrap/>
              <w:overflowPunct/>
              <w:topLinePunct w:val="0"/>
              <w:autoSpaceDE/>
              <w:autoSpaceDN/>
              <w:bidi w:val="0"/>
              <w:adjustRightInd/>
              <w:snapToGrid w:val="0"/>
              <w:spacing w:before="157" w:beforeLines="50"/>
              <w:jc w:val="center"/>
              <w:textAlignment w:val="auto"/>
              <w:rPr>
                <w:rFonts w:hint="default" w:ascii="Times New Roman" w:hAnsi="Times New Roman" w:cs="Times New Roman" w:eastAsiaTheme="minorEastAsia"/>
                <w:b/>
                <w:szCs w:val="21"/>
                <w:u w:val="none"/>
                <w:lang w:val="en-US" w:eastAsia="zh-CN"/>
              </w:rPr>
            </w:pPr>
            <w:r>
              <w:rPr>
                <w:rFonts w:hint="default" w:ascii="Times New Roman" w:hAnsi="Times New Roman" w:cs="Times New Roman" w:eastAsiaTheme="minorEastAsia"/>
                <w:b/>
                <w:szCs w:val="21"/>
                <w:u w:val="none"/>
                <w:lang w:val="en-US" w:eastAsia="zh-CN"/>
              </w:rPr>
              <w:t>表</w:t>
            </w:r>
            <w:r>
              <w:rPr>
                <w:rFonts w:hint="eastAsia" w:cs="Times New Roman" w:eastAsiaTheme="minorEastAsia"/>
                <w:b/>
                <w:szCs w:val="21"/>
                <w:u w:val="none"/>
                <w:lang w:val="en-US" w:eastAsia="zh-CN"/>
              </w:rPr>
              <w:t>28</w:t>
            </w:r>
            <w:r>
              <w:rPr>
                <w:rFonts w:hint="default" w:ascii="Times New Roman" w:hAnsi="Times New Roman" w:cs="Times New Roman" w:eastAsiaTheme="minorEastAsia"/>
                <w:b/>
                <w:szCs w:val="21"/>
                <w:u w:val="none"/>
                <w:lang w:val="en-US" w:eastAsia="zh-CN"/>
              </w:rPr>
              <w:t xml:space="preserve">  本项目废水污染物排放执行标准表</w:t>
            </w:r>
          </w:p>
          <w:tbl>
            <w:tblPr>
              <w:tblStyle w:val="25"/>
              <w:tblW w:w="7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768"/>
              <w:gridCol w:w="884"/>
              <w:gridCol w:w="3731"/>
              <w:gridCol w:w="1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4" w:type="dxa"/>
                  <w:vMerge w:val="restart"/>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lang w:val="en-US" w:eastAsia="zh-CN"/>
                    </w:rPr>
                    <w:t>序号</w:t>
                  </w:r>
                </w:p>
              </w:tc>
              <w:tc>
                <w:tcPr>
                  <w:tcW w:w="768" w:type="dxa"/>
                  <w:vMerge w:val="restart"/>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排放口编号</w:t>
                  </w:r>
                </w:p>
              </w:tc>
              <w:tc>
                <w:tcPr>
                  <w:tcW w:w="884" w:type="dxa"/>
                  <w:vMerge w:val="restart"/>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污染物种类</w:t>
                  </w:r>
                </w:p>
              </w:tc>
              <w:tc>
                <w:tcPr>
                  <w:tcW w:w="5642" w:type="dxa"/>
                  <w:gridSpan w:val="2"/>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国家或地方污染物排放标准及其他按规定商定的排放协议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4" w:type="dxa"/>
                  <w:vMerge w:val="continue"/>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p>
              </w:tc>
              <w:tc>
                <w:tcPr>
                  <w:tcW w:w="768" w:type="dxa"/>
                  <w:vMerge w:val="continue"/>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p>
              </w:tc>
              <w:tc>
                <w:tcPr>
                  <w:tcW w:w="884" w:type="dxa"/>
                  <w:vMerge w:val="continue"/>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p>
              </w:tc>
              <w:tc>
                <w:tcPr>
                  <w:tcW w:w="3731" w:type="dxa"/>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名称</w:t>
                  </w:r>
                </w:p>
              </w:tc>
              <w:tc>
                <w:tcPr>
                  <w:tcW w:w="1911" w:type="dxa"/>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4" w:type="dxa"/>
                  <w:vMerge w:val="restart"/>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1</w:t>
                  </w:r>
                </w:p>
              </w:tc>
              <w:tc>
                <w:tcPr>
                  <w:tcW w:w="768" w:type="dxa"/>
                  <w:vMerge w:val="restart"/>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1#</w:t>
                  </w:r>
                </w:p>
              </w:tc>
              <w:tc>
                <w:tcPr>
                  <w:tcW w:w="884" w:type="dxa"/>
                  <w:vAlign w:val="center"/>
                </w:tcPr>
                <w:p>
                  <w:pPr>
                    <w:pStyle w:val="60"/>
                    <w:spacing w:line="240" w:lineRule="auto"/>
                    <w:jc w:val="center"/>
                    <w:rPr>
                      <w:rFonts w:hint="default" w:ascii="Times New Roman" w:hAnsi="Times New Roman" w:eastAsia="宋体" w:cs="Times New Roman"/>
                      <w:b w:val="0"/>
                      <w:bCs/>
                      <w:sz w:val="21"/>
                      <w:szCs w:val="21"/>
                      <w:u w:val="none"/>
                      <w:vertAlign w:val="baseline"/>
                      <w:lang w:val="en-US" w:eastAsia="zh-CN"/>
                    </w:rPr>
                  </w:pPr>
                  <w:r>
                    <w:rPr>
                      <w:rFonts w:hint="default" w:ascii="Times New Roman" w:hAnsi="Times New Roman" w:cs="Times New Roman" w:eastAsiaTheme="minorEastAsia"/>
                      <w:b w:val="0"/>
                      <w:bCs/>
                      <w:sz w:val="21"/>
                      <w:szCs w:val="21"/>
                      <w:u w:val="none"/>
                    </w:rPr>
                    <w:t>pH</w:t>
                  </w:r>
                </w:p>
              </w:tc>
              <w:tc>
                <w:tcPr>
                  <w:tcW w:w="3731" w:type="dxa"/>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r>
                    <w:rPr>
                      <w:rFonts w:hint="default" w:ascii="Times New Roman" w:hAnsi="Times New Roman" w:cs="Times New Roman"/>
                      <w:sz w:val="21"/>
                      <w:szCs w:val="21"/>
                      <w:u w:val="none"/>
                      <w:vertAlign w:val="baseline"/>
                      <w:lang w:val="en-US" w:eastAsia="zh-CN"/>
                    </w:rPr>
                    <w:t>GB8978-1996表4中三级标准</w:t>
                  </w:r>
                </w:p>
              </w:tc>
              <w:tc>
                <w:tcPr>
                  <w:tcW w:w="1911" w:type="dxa"/>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r>
                    <w:rPr>
                      <w:rFonts w:hint="default" w:ascii="Times New Roman" w:hAnsi="Times New Roman" w:cs="Times New Roman" w:eastAsiaTheme="minorEastAsia"/>
                      <w:sz w:val="21"/>
                      <w:szCs w:val="21"/>
                      <w:u w:val="none"/>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4" w:type="dxa"/>
                  <w:vMerge w:val="continue"/>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p>
              </w:tc>
              <w:tc>
                <w:tcPr>
                  <w:tcW w:w="768" w:type="dxa"/>
                  <w:vMerge w:val="continue"/>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p>
              </w:tc>
              <w:tc>
                <w:tcPr>
                  <w:tcW w:w="884" w:type="dxa"/>
                  <w:vAlign w:val="center"/>
                </w:tcPr>
                <w:p>
                  <w:pPr>
                    <w:pStyle w:val="60"/>
                    <w:spacing w:line="240" w:lineRule="auto"/>
                    <w:jc w:val="center"/>
                    <w:rPr>
                      <w:rFonts w:hint="default" w:ascii="Times New Roman" w:hAnsi="Times New Roman" w:eastAsia="宋体" w:cs="Times New Roman"/>
                      <w:b w:val="0"/>
                      <w:bCs/>
                      <w:sz w:val="21"/>
                      <w:szCs w:val="21"/>
                      <w:u w:val="none"/>
                      <w:vertAlign w:val="baseline"/>
                      <w:lang w:val="en-US" w:eastAsia="zh-CN"/>
                    </w:rPr>
                  </w:pPr>
                  <w:r>
                    <w:rPr>
                      <w:rFonts w:hint="default" w:ascii="Times New Roman" w:hAnsi="Times New Roman" w:cs="Times New Roman" w:eastAsiaTheme="minorEastAsia"/>
                      <w:b w:val="0"/>
                      <w:bCs/>
                      <w:sz w:val="21"/>
                      <w:szCs w:val="21"/>
                      <w:u w:val="none"/>
                    </w:rPr>
                    <w:t>BOD</w:t>
                  </w:r>
                  <w:r>
                    <w:rPr>
                      <w:rFonts w:hint="default" w:ascii="Times New Roman" w:hAnsi="Times New Roman" w:cs="Times New Roman" w:eastAsiaTheme="minorEastAsia"/>
                      <w:b w:val="0"/>
                      <w:bCs/>
                      <w:sz w:val="21"/>
                      <w:szCs w:val="21"/>
                      <w:u w:val="none"/>
                      <w:vertAlign w:val="subscript"/>
                    </w:rPr>
                    <w:t>5</w:t>
                  </w:r>
                </w:p>
              </w:tc>
              <w:tc>
                <w:tcPr>
                  <w:tcW w:w="3731" w:type="dxa"/>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r>
                    <w:rPr>
                      <w:rFonts w:hint="eastAsia" w:ascii="Times New Roman" w:cs="Times New Roman"/>
                      <w:sz w:val="21"/>
                      <w:szCs w:val="21"/>
                      <w:u w:val="none"/>
                      <w:vertAlign w:val="baseline"/>
                      <w:lang w:val="en-US" w:eastAsia="zh-CN"/>
                    </w:rPr>
                    <w:t>常德清蓝水务有限公司</w:t>
                  </w:r>
                  <w:r>
                    <w:rPr>
                      <w:rFonts w:hint="default" w:ascii="Times New Roman" w:hAnsi="Times New Roman" w:cs="Times New Roman"/>
                      <w:sz w:val="21"/>
                      <w:szCs w:val="21"/>
                      <w:u w:val="none"/>
                      <w:vertAlign w:val="baseline"/>
                      <w:lang w:val="en-US" w:eastAsia="zh-CN"/>
                    </w:rPr>
                    <w:t>进水水质标准</w:t>
                  </w:r>
                </w:p>
              </w:tc>
              <w:tc>
                <w:tcPr>
                  <w:tcW w:w="1911" w:type="dxa"/>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r>
                    <w:rPr>
                      <w:rFonts w:hint="default" w:ascii="Times New Roman" w:hAnsi="Times New Roman" w:cs="Times New Roman" w:eastAsiaTheme="minorEastAsia"/>
                      <w:sz w:val="21"/>
                      <w:szCs w:val="21"/>
                      <w:u w:val="none"/>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4" w:type="dxa"/>
                  <w:vMerge w:val="continue"/>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p>
              </w:tc>
              <w:tc>
                <w:tcPr>
                  <w:tcW w:w="768" w:type="dxa"/>
                  <w:vMerge w:val="continue"/>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p>
              </w:tc>
              <w:tc>
                <w:tcPr>
                  <w:tcW w:w="884" w:type="dxa"/>
                  <w:vAlign w:val="center"/>
                </w:tcPr>
                <w:p>
                  <w:pPr>
                    <w:pStyle w:val="60"/>
                    <w:spacing w:line="240" w:lineRule="auto"/>
                    <w:jc w:val="center"/>
                    <w:rPr>
                      <w:rFonts w:hint="default" w:ascii="Times New Roman" w:hAnsi="Times New Roman" w:eastAsia="宋体" w:cs="Times New Roman"/>
                      <w:b w:val="0"/>
                      <w:bCs/>
                      <w:sz w:val="21"/>
                      <w:szCs w:val="21"/>
                      <w:u w:val="none"/>
                      <w:vertAlign w:val="baseline"/>
                      <w:lang w:val="en-US" w:eastAsia="zh-CN"/>
                    </w:rPr>
                  </w:pPr>
                  <w:r>
                    <w:rPr>
                      <w:rFonts w:hint="default" w:ascii="Times New Roman" w:hAnsi="Times New Roman" w:cs="Times New Roman" w:eastAsiaTheme="minorEastAsia"/>
                      <w:b w:val="0"/>
                      <w:bCs/>
                      <w:spacing w:val="-20"/>
                      <w:sz w:val="21"/>
                      <w:szCs w:val="21"/>
                      <w:u w:val="none"/>
                    </w:rPr>
                    <w:t>COD</w:t>
                  </w:r>
                  <w:r>
                    <w:rPr>
                      <w:rFonts w:hint="default" w:ascii="Times New Roman" w:hAnsi="Times New Roman" w:cs="Times New Roman" w:eastAsiaTheme="minorEastAsia"/>
                      <w:b w:val="0"/>
                      <w:bCs/>
                      <w:spacing w:val="-20"/>
                      <w:sz w:val="21"/>
                      <w:szCs w:val="21"/>
                      <w:u w:val="none"/>
                      <w:vertAlign w:val="subscript"/>
                    </w:rPr>
                    <w:t>Cr</w:t>
                  </w:r>
                </w:p>
              </w:tc>
              <w:tc>
                <w:tcPr>
                  <w:tcW w:w="3731" w:type="dxa"/>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r>
                    <w:rPr>
                      <w:rFonts w:hint="eastAsia" w:ascii="Times New Roman" w:cs="Times New Roman"/>
                      <w:sz w:val="21"/>
                      <w:szCs w:val="21"/>
                      <w:u w:val="none"/>
                      <w:vertAlign w:val="baseline"/>
                      <w:lang w:val="en-US" w:eastAsia="zh-CN"/>
                    </w:rPr>
                    <w:t>常德清蓝水务有限公司</w:t>
                  </w:r>
                  <w:r>
                    <w:rPr>
                      <w:rFonts w:hint="default" w:ascii="Times New Roman" w:hAnsi="Times New Roman" w:cs="Times New Roman"/>
                      <w:sz w:val="21"/>
                      <w:szCs w:val="21"/>
                      <w:u w:val="none"/>
                      <w:vertAlign w:val="baseline"/>
                      <w:lang w:val="en-US" w:eastAsia="zh-CN"/>
                    </w:rPr>
                    <w:t>进水水质标准</w:t>
                  </w:r>
                </w:p>
              </w:tc>
              <w:tc>
                <w:tcPr>
                  <w:tcW w:w="1911" w:type="dxa"/>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r>
                    <w:rPr>
                      <w:rFonts w:hint="default" w:ascii="Times New Roman" w:hAnsi="Times New Roman" w:cs="Times New Roman" w:eastAsiaTheme="minorEastAsia"/>
                      <w:sz w:val="21"/>
                      <w:szCs w:val="21"/>
                      <w:u w:val="none"/>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4" w:type="dxa"/>
                  <w:vMerge w:val="continue"/>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p>
              </w:tc>
              <w:tc>
                <w:tcPr>
                  <w:tcW w:w="768" w:type="dxa"/>
                  <w:vMerge w:val="continue"/>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p>
              </w:tc>
              <w:tc>
                <w:tcPr>
                  <w:tcW w:w="884" w:type="dxa"/>
                  <w:vAlign w:val="center"/>
                </w:tcPr>
                <w:p>
                  <w:pPr>
                    <w:pStyle w:val="60"/>
                    <w:spacing w:line="240" w:lineRule="auto"/>
                    <w:jc w:val="center"/>
                    <w:rPr>
                      <w:rFonts w:hint="default" w:ascii="Times New Roman" w:hAnsi="Times New Roman" w:eastAsia="宋体" w:cs="Times New Roman"/>
                      <w:b w:val="0"/>
                      <w:bCs/>
                      <w:sz w:val="21"/>
                      <w:szCs w:val="21"/>
                      <w:u w:val="none"/>
                      <w:vertAlign w:val="baseline"/>
                      <w:lang w:val="en-US" w:eastAsia="zh-CN"/>
                    </w:rPr>
                  </w:pPr>
                  <w:r>
                    <w:rPr>
                      <w:rFonts w:hint="default" w:ascii="Times New Roman" w:hAnsi="Times New Roman" w:cs="Times New Roman" w:eastAsiaTheme="minorEastAsia"/>
                      <w:b w:val="0"/>
                      <w:bCs/>
                      <w:sz w:val="21"/>
                      <w:szCs w:val="21"/>
                      <w:u w:val="none"/>
                    </w:rPr>
                    <w:t>SS</w:t>
                  </w:r>
                </w:p>
              </w:tc>
              <w:tc>
                <w:tcPr>
                  <w:tcW w:w="3731" w:type="dxa"/>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r>
                    <w:rPr>
                      <w:rFonts w:hint="eastAsia" w:ascii="Times New Roman" w:cs="Times New Roman"/>
                      <w:sz w:val="21"/>
                      <w:szCs w:val="21"/>
                      <w:u w:val="none"/>
                      <w:vertAlign w:val="baseline"/>
                      <w:lang w:val="en-US" w:eastAsia="zh-CN"/>
                    </w:rPr>
                    <w:t>常德清蓝水务有限公司</w:t>
                  </w:r>
                  <w:r>
                    <w:rPr>
                      <w:rFonts w:hint="default" w:ascii="Times New Roman" w:hAnsi="Times New Roman" w:cs="Times New Roman"/>
                      <w:sz w:val="21"/>
                      <w:szCs w:val="21"/>
                      <w:u w:val="none"/>
                      <w:vertAlign w:val="baseline"/>
                      <w:lang w:val="en-US" w:eastAsia="zh-CN"/>
                    </w:rPr>
                    <w:t>进水水质标准</w:t>
                  </w:r>
                </w:p>
              </w:tc>
              <w:tc>
                <w:tcPr>
                  <w:tcW w:w="1911" w:type="dxa"/>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r>
                    <w:rPr>
                      <w:rFonts w:hint="default" w:ascii="Times New Roman" w:hAnsi="Times New Roman" w:cs="Times New Roman" w:eastAsiaTheme="minorEastAsia"/>
                      <w:sz w:val="21"/>
                      <w:szCs w:val="21"/>
                      <w:u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4" w:type="dxa"/>
                  <w:vMerge w:val="continue"/>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p>
              </w:tc>
              <w:tc>
                <w:tcPr>
                  <w:tcW w:w="768" w:type="dxa"/>
                  <w:vMerge w:val="continue"/>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p>
              </w:tc>
              <w:tc>
                <w:tcPr>
                  <w:tcW w:w="884" w:type="dxa"/>
                  <w:vAlign w:val="center"/>
                </w:tcPr>
                <w:p>
                  <w:pPr>
                    <w:pStyle w:val="60"/>
                    <w:spacing w:line="240" w:lineRule="auto"/>
                    <w:jc w:val="center"/>
                    <w:rPr>
                      <w:rFonts w:hint="default" w:ascii="Times New Roman" w:hAnsi="Times New Roman" w:cs="Times New Roman" w:eastAsiaTheme="minorEastAsia"/>
                      <w:b w:val="0"/>
                      <w:bCs/>
                      <w:sz w:val="21"/>
                      <w:szCs w:val="21"/>
                      <w:u w:val="none"/>
                    </w:rPr>
                  </w:pPr>
                  <w:r>
                    <w:rPr>
                      <w:rFonts w:hint="default" w:ascii="Times New Roman" w:hAnsi="Times New Roman" w:cs="Times New Roman" w:eastAsiaTheme="minorEastAsia"/>
                      <w:b w:val="0"/>
                      <w:bCs/>
                      <w:sz w:val="21"/>
                      <w:szCs w:val="21"/>
                      <w:u w:val="none"/>
                    </w:rPr>
                    <w:t>NH</w:t>
                  </w:r>
                  <w:r>
                    <w:rPr>
                      <w:rFonts w:hint="default" w:ascii="Times New Roman" w:hAnsi="Times New Roman" w:cs="Times New Roman" w:eastAsiaTheme="minorEastAsia"/>
                      <w:b w:val="0"/>
                      <w:bCs/>
                      <w:sz w:val="21"/>
                      <w:szCs w:val="21"/>
                      <w:u w:val="none"/>
                      <w:vertAlign w:val="subscript"/>
                    </w:rPr>
                    <w:t>3</w:t>
                  </w:r>
                  <w:r>
                    <w:rPr>
                      <w:rFonts w:hint="default" w:ascii="Times New Roman" w:hAnsi="Times New Roman" w:cs="Times New Roman" w:eastAsiaTheme="minorEastAsia"/>
                      <w:b w:val="0"/>
                      <w:bCs/>
                      <w:sz w:val="21"/>
                      <w:szCs w:val="21"/>
                      <w:u w:val="none"/>
                    </w:rPr>
                    <w:t>-N</w:t>
                  </w:r>
                </w:p>
              </w:tc>
              <w:tc>
                <w:tcPr>
                  <w:tcW w:w="3731" w:type="dxa"/>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r>
                    <w:rPr>
                      <w:rFonts w:hint="eastAsia" w:ascii="Times New Roman" w:cs="Times New Roman"/>
                      <w:sz w:val="21"/>
                      <w:szCs w:val="21"/>
                      <w:u w:val="none"/>
                      <w:vertAlign w:val="baseline"/>
                      <w:lang w:val="en-US" w:eastAsia="zh-CN"/>
                    </w:rPr>
                    <w:t>常德清蓝水务有限公司</w:t>
                  </w:r>
                  <w:r>
                    <w:rPr>
                      <w:rFonts w:hint="default" w:ascii="Times New Roman" w:hAnsi="Times New Roman" w:cs="Times New Roman"/>
                      <w:sz w:val="21"/>
                      <w:szCs w:val="21"/>
                      <w:u w:val="none"/>
                      <w:vertAlign w:val="baseline"/>
                      <w:lang w:val="en-US" w:eastAsia="zh-CN"/>
                    </w:rPr>
                    <w:t>进水水质标准</w:t>
                  </w:r>
                </w:p>
              </w:tc>
              <w:tc>
                <w:tcPr>
                  <w:tcW w:w="1911" w:type="dxa"/>
                  <w:vAlign w:val="center"/>
                </w:tcPr>
                <w:p>
                  <w:pPr>
                    <w:pStyle w:val="60"/>
                    <w:spacing w:line="240" w:lineRule="auto"/>
                    <w:jc w:val="center"/>
                    <w:rPr>
                      <w:rFonts w:hint="default" w:ascii="Times New Roman" w:hAnsi="Times New Roman" w:eastAsia="宋体" w:cs="Times New Roman"/>
                      <w:sz w:val="21"/>
                      <w:szCs w:val="21"/>
                      <w:u w:val="none"/>
                      <w:vertAlign w:val="baseline"/>
                      <w:lang w:val="en-US" w:eastAsia="zh-CN"/>
                    </w:rPr>
                  </w:pPr>
                  <w:r>
                    <w:rPr>
                      <w:rFonts w:hint="default" w:ascii="Times New Roman" w:hAnsi="Times New Roman" w:cs="Times New Roman" w:eastAsiaTheme="minorEastAsia"/>
                      <w:sz w:val="21"/>
                      <w:szCs w:val="21"/>
                      <w:u w:val="none"/>
                    </w:rPr>
                    <w:t>≤25</w:t>
                  </w:r>
                </w:p>
              </w:tc>
            </w:tr>
          </w:tbl>
          <w:p>
            <w:pPr>
              <w:autoSpaceDN w:val="0"/>
              <w:spacing w:line="360" w:lineRule="auto"/>
              <w:ind w:firstLine="480" w:firstLineChars="200"/>
              <w:rPr>
                <w:rFonts w:eastAsiaTheme="minorEastAsia"/>
                <w:kern w:val="0"/>
                <w:sz w:val="24"/>
                <w:u w:val="none"/>
              </w:rPr>
            </w:pPr>
            <w:r>
              <w:rPr>
                <w:rFonts w:eastAsiaTheme="minorEastAsia"/>
                <w:kern w:val="0"/>
                <w:sz w:val="24"/>
                <w:u w:val="none"/>
              </w:rPr>
              <w:t>2、噪声排放标准</w:t>
            </w:r>
          </w:p>
          <w:p>
            <w:pPr>
              <w:spacing w:line="360" w:lineRule="auto"/>
              <w:ind w:firstLine="496" w:firstLineChars="200"/>
              <w:jc w:val="left"/>
              <w:rPr>
                <w:rFonts w:eastAsiaTheme="minorEastAsia"/>
                <w:b/>
                <w:bCs/>
                <w:szCs w:val="21"/>
                <w:u w:val="none"/>
              </w:rPr>
            </w:pPr>
            <w:r>
              <w:rPr>
                <w:rFonts w:eastAsiaTheme="minorEastAsia"/>
                <w:spacing w:val="4"/>
                <w:sz w:val="24"/>
                <w:u w:val="none"/>
              </w:rPr>
              <w:t>营运期厂界噪声执行《</w:t>
            </w:r>
            <w:r>
              <w:rPr>
                <w:rFonts w:eastAsiaTheme="minorEastAsia"/>
                <w:sz w:val="24"/>
                <w:u w:val="none"/>
              </w:rPr>
              <w:t>工业企业厂界环境噪声排放标准</w:t>
            </w:r>
            <w:r>
              <w:rPr>
                <w:rFonts w:eastAsiaTheme="minorEastAsia"/>
                <w:spacing w:val="4"/>
                <w:sz w:val="24"/>
                <w:u w:val="none"/>
              </w:rPr>
              <w:t>》</w:t>
            </w:r>
            <w:r>
              <w:rPr>
                <w:rFonts w:eastAsiaTheme="minorEastAsia"/>
                <w:sz w:val="24"/>
                <w:u w:val="none"/>
              </w:rPr>
              <w:t>GB12348-2008）</w:t>
            </w:r>
            <w:r>
              <w:rPr>
                <w:rFonts w:hint="eastAsia" w:eastAsiaTheme="minorEastAsia"/>
                <w:sz w:val="24"/>
                <w:u w:val="none"/>
                <w:lang w:val="en-US" w:eastAsia="zh-CN"/>
              </w:rPr>
              <w:t>3</w:t>
            </w:r>
            <w:r>
              <w:rPr>
                <w:rFonts w:eastAsiaTheme="minorEastAsia"/>
                <w:sz w:val="24"/>
                <w:u w:val="none"/>
              </w:rPr>
              <w:t>类标准，具体见下表：</w:t>
            </w:r>
          </w:p>
          <w:p>
            <w:pPr>
              <w:jc w:val="center"/>
              <w:rPr>
                <w:rFonts w:eastAsiaTheme="minorEastAsia"/>
                <w:b/>
                <w:bCs/>
                <w:szCs w:val="21"/>
                <w:u w:val="none"/>
              </w:rPr>
            </w:pPr>
            <w:r>
              <w:rPr>
                <w:rFonts w:eastAsiaTheme="minorEastAsia"/>
                <w:b/>
                <w:bCs/>
                <w:szCs w:val="21"/>
                <w:u w:val="none"/>
              </w:rPr>
              <w:t>表</w:t>
            </w:r>
            <w:r>
              <w:rPr>
                <w:rFonts w:hint="eastAsia" w:eastAsiaTheme="minorEastAsia"/>
                <w:b/>
                <w:bCs/>
                <w:szCs w:val="21"/>
                <w:u w:val="none"/>
                <w:lang w:val="en-US" w:eastAsia="zh-CN"/>
              </w:rPr>
              <w:t>29</w:t>
            </w:r>
            <w:r>
              <w:rPr>
                <w:rFonts w:eastAsiaTheme="minorEastAsia"/>
                <w:b/>
                <w:bCs/>
                <w:szCs w:val="21"/>
                <w:u w:val="none"/>
              </w:rPr>
              <w:t xml:space="preserve">  《工业企业厂界环境噪声排放标准》   单位：（dB（A））</w:t>
            </w:r>
          </w:p>
          <w:tbl>
            <w:tblPr>
              <w:tblStyle w:val="24"/>
              <w:tblW w:w="7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1"/>
              <w:gridCol w:w="1922"/>
              <w:gridCol w:w="1673"/>
              <w:gridCol w:w="1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1" w:type="dxa"/>
                  <w:vAlign w:val="center"/>
                </w:tcPr>
                <w:p>
                  <w:pPr>
                    <w:jc w:val="center"/>
                    <w:rPr>
                      <w:rFonts w:eastAsiaTheme="minorEastAsia"/>
                      <w:szCs w:val="21"/>
                      <w:u w:val="none"/>
                    </w:rPr>
                  </w:pPr>
                  <w:r>
                    <w:rPr>
                      <w:rFonts w:eastAsiaTheme="minorEastAsia"/>
                      <w:szCs w:val="21"/>
                      <w:u w:val="none"/>
                    </w:rPr>
                    <w:t>厂界方位</w:t>
                  </w:r>
                </w:p>
              </w:tc>
              <w:tc>
                <w:tcPr>
                  <w:tcW w:w="1922" w:type="dxa"/>
                  <w:vAlign w:val="center"/>
                </w:tcPr>
                <w:p>
                  <w:pPr>
                    <w:adjustRightInd w:val="0"/>
                    <w:snapToGrid w:val="0"/>
                    <w:spacing w:line="240" w:lineRule="atLeast"/>
                    <w:jc w:val="center"/>
                    <w:rPr>
                      <w:rFonts w:eastAsiaTheme="minorEastAsia"/>
                      <w:szCs w:val="21"/>
                      <w:u w:val="none"/>
                    </w:rPr>
                  </w:pPr>
                  <w:r>
                    <w:rPr>
                      <w:rFonts w:eastAsiaTheme="minorEastAsia"/>
                      <w:szCs w:val="21"/>
                      <w:u w:val="none"/>
                    </w:rPr>
                    <w:t>噪声功能区类别</w:t>
                  </w:r>
                </w:p>
              </w:tc>
              <w:tc>
                <w:tcPr>
                  <w:tcW w:w="1673" w:type="dxa"/>
                  <w:vAlign w:val="center"/>
                </w:tcPr>
                <w:p>
                  <w:pPr>
                    <w:pStyle w:val="51"/>
                    <w:spacing w:line="240" w:lineRule="atLeast"/>
                    <w:rPr>
                      <w:rFonts w:eastAsiaTheme="minorEastAsia"/>
                      <w:color w:val="auto"/>
                      <w:kern w:val="2"/>
                      <w:sz w:val="21"/>
                      <w:szCs w:val="21"/>
                      <w:u w:val="none"/>
                    </w:rPr>
                  </w:pPr>
                  <w:r>
                    <w:rPr>
                      <w:rFonts w:eastAsiaTheme="minorEastAsia"/>
                      <w:color w:val="auto"/>
                      <w:kern w:val="2"/>
                      <w:sz w:val="21"/>
                      <w:szCs w:val="21"/>
                      <w:u w:val="none"/>
                    </w:rPr>
                    <w:t>昼间</w:t>
                  </w:r>
                </w:p>
              </w:tc>
              <w:tc>
                <w:tcPr>
                  <w:tcW w:w="1552" w:type="dxa"/>
                  <w:vAlign w:val="center"/>
                </w:tcPr>
                <w:p>
                  <w:pPr>
                    <w:adjustRightInd w:val="0"/>
                    <w:snapToGrid w:val="0"/>
                    <w:spacing w:line="240" w:lineRule="atLeast"/>
                    <w:jc w:val="center"/>
                    <w:rPr>
                      <w:rFonts w:eastAsiaTheme="minorEastAsia"/>
                      <w:szCs w:val="21"/>
                      <w:u w:val="none"/>
                    </w:rPr>
                  </w:pPr>
                  <w:r>
                    <w:rPr>
                      <w:rFonts w:eastAsiaTheme="minorEastAsia"/>
                      <w:szCs w:val="21"/>
                      <w:u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821" w:type="dxa"/>
                  <w:vAlign w:val="center"/>
                </w:tcPr>
                <w:p>
                  <w:pPr>
                    <w:jc w:val="center"/>
                    <w:rPr>
                      <w:rFonts w:eastAsiaTheme="minorEastAsia"/>
                      <w:szCs w:val="21"/>
                      <w:u w:val="none"/>
                    </w:rPr>
                  </w:pPr>
                  <w:r>
                    <w:rPr>
                      <w:rFonts w:eastAsiaTheme="minorEastAsia"/>
                      <w:szCs w:val="21"/>
                      <w:u w:val="none"/>
                    </w:rPr>
                    <w:t>厂界</w:t>
                  </w:r>
                </w:p>
              </w:tc>
              <w:tc>
                <w:tcPr>
                  <w:tcW w:w="1922" w:type="dxa"/>
                  <w:vAlign w:val="center"/>
                </w:tcPr>
                <w:p>
                  <w:pPr>
                    <w:adjustRightInd w:val="0"/>
                    <w:snapToGrid w:val="0"/>
                    <w:spacing w:line="240" w:lineRule="atLeast"/>
                    <w:jc w:val="center"/>
                    <w:rPr>
                      <w:rFonts w:eastAsiaTheme="minorEastAsia"/>
                      <w:szCs w:val="21"/>
                      <w:u w:val="none"/>
                    </w:rPr>
                  </w:pPr>
                  <w:r>
                    <w:rPr>
                      <w:rFonts w:hint="eastAsia" w:eastAsiaTheme="minorEastAsia"/>
                      <w:szCs w:val="21"/>
                      <w:u w:val="none"/>
                      <w:lang w:val="en-US" w:eastAsia="zh-CN"/>
                    </w:rPr>
                    <w:t>3</w:t>
                  </w:r>
                  <w:r>
                    <w:rPr>
                      <w:rFonts w:eastAsiaTheme="minorEastAsia"/>
                      <w:szCs w:val="21"/>
                      <w:u w:val="none"/>
                    </w:rPr>
                    <w:t>类</w:t>
                  </w:r>
                </w:p>
              </w:tc>
              <w:tc>
                <w:tcPr>
                  <w:tcW w:w="1673" w:type="dxa"/>
                  <w:vAlign w:val="center"/>
                </w:tcPr>
                <w:p>
                  <w:pPr>
                    <w:adjustRightInd w:val="0"/>
                    <w:snapToGrid w:val="0"/>
                    <w:spacing w:line="240" w:lineRule="atLeast"/>
                    <w:jc w:val="center"/>
                    <w:rPr>
                      <w:rFonts w:hint="default" w:eastAsiaTheme="minorEastAsia"/>
                      <w:szCs w:val="21"/>
                      <w:u w:val="none"/>
                      <w:lang w:val="en-US" w:eastAsia="zh-CN"/>
                    </w:rPr>
                  </w:pPr>
                  <w:r>
                    <w:rPr>
                      <w:rFonts w:hint="eastAsia" w:eastAsiaTheme="minorEastAsia"/>
                      <w:szCs w:val="21"/>
                      <w:u w:val="none"/>
                      <w:lang w:val="en-US" w:eastAsia="zh-CN"/>
                    </w:rPr>
                    <w:t>65</w:t>
                  </w:r>
                </w:p>
              </w:tc>
              <w:tc>
                <w:tcPr>
                  <w:tcW w:w="1552" w:type="dxa"/>
                  <w:vAlign w:val="center"/>
                </w:tcPr>
                <w:p>
                  <w:pPr>
                    <w:adjustRightInd w:val="0"/>
                    <w:snapToGrid w:val="0"/>
                    <w:spacing w:line="240" w:lineRule="atLeast"/>
                    <w:jc w:val="center"/>
                    <w:rPr>
                      <w:rFonts w:hint="eastAsia" w:eastAsiaTheme="minorEastAsia"/>
                      <w:szCs w:val="21"/>
                      <w:u w:val="none"/>
                      <w:lang w:eastAsia="zh-CN"/>
                    </w:rPr>
                  </w:pPr>
                  <w:r>
                    <w:rPr>
                      <w:rFonts w:eastAsiaTheme="minorEastAsia"/>
                      <w:szCs w:val="21"/>
                      <w:u w:val="none"/>
                    </w:rPr>
                    <w:t>5</w:t>
                  </w:r>
                  <w:r>
                    <w:rPr>
                      <w:rFonts w:hint="eastAsia" w:eastAsiaTheme="minorEastAsia"/>
                      <w:szCs w:val="21"/>
                      <w:u w:val="none"/>
                      <w:lang w:val="en-US" w:eastAsia="zh-CN"/>
                    </w:rPr>
                    <w:t>5</w:t>
                  </w:r>
                </w:p>
              </w:tc>
            </w:tr>
          </w:tbl>
          <w:p>
            <w:pPr>
              <w:spacing w:line="360" w:lineRule="auto"/>
              <w:rPr>
                <w:rFonts w:eastAsiaTheme="minorEastAsia"/>
                <w:sz w:val="24"/>
                <w:u w:val="none"/>
              </w:rPr>
            </w:pPr>
            <w:r>
              <w:rPr>
                <w:rFonts w:eastAsiaTheme="minorEastAsia"/>
                <w:sz w:val="24"/>
                <w:u w:val="none"/>
              </w:rPr>
              <w:t>3、大气污染物排放标准</w:t>
            </w:r>
          </w:p>
          <w:p>
            <w:pPr>
              <w:spacing w:line="360" w:lineRule="auto"/>
              <w:ind w:firstLine="480" w:firstLineChars="200"/>
              <w:rPr>
                <w:rFonts w:eastAsiaTheme="minorEastAsia"/>
                <w:u w:val="none"/>
              </w:rPr>
            </w:pPr>
            <w:r>
              <w:rPr>
                <w:rFonts w:eastAsiaTheme="minorEastAsia"/>
                <w:kern w:val="0"/>
                <w:sz w:val="24"/>
                <w:u w:val="none"/>
              </w:rPr>
              <w:t>本项目营运期</w:t>
            </w:r>
            <w:r>
              <w:rPr>
                <w:rFonts w:eastAsiaTheme="minorEastAsia"/>
                <w:sz w:val="24"/>
                <w:u w:val="none"/>
              </w:rPr>
              <w:t>项目</w:t>
            </w:r>
            <w:r>
              <w:rPr>
                <w:rFonts w:hint="eastAsia" w:eastAsiaTheme="minorEastAsia"/>
                <w:sz w:val="24"/>
                <w:u w:val="none"/>
                <w:lang w:val="en-US" w:eastAsia="zh-CN"/>
              </w:rPr>
              <w:t>混料搅拌造粒工序（P2）所产生的大气污染物（颗粒物）和挤塑工序（P1）</w:t>
            </w:r>
            <w:r>
              <w:rPr>
                <w:rFonts w:eastAsiaTheme="minorEastAsia"/>
                <w:sz w:val="24"/>
                <w:u w:val="none"/>
              </w:rPr>
              <w:t>所产生</w:t>
            </w:r>
            <w:r>
              <w:rPr>
                <w:rFonts w:hint="eastAsia" w:eastAsiaTheme="minorEastAsia"/>
                <w:sz w:val="24"/>
                <w:u w:val="none"/>
                <w:lang w:val="en-US" w:eastAsia="zh-CN"/>
              </w:rPr>
              <w:t>大气污染物（</w:t>
            </w:r>
            <w:r>
              <w:rPr>
                <w:rFonts w:eastAsiaTheme="minorEastAsia"/>
                <w:sz w:val="24"/>
                <w:u w:val="none"/>
              </w:rPr>
              <w:t>HCL、NMHC</w:t>
            </w:r>
            <w:r>
              <w:rPr>
                <w:rFonts w:hint="eastAsia" w:eastAsiaTheme="minorEastAsia"/>
                <w:sz w:val="24"/>
                <w:u w:val="none"/>
                <w:lang w:val="en-US" w:eastAsia="zh-CN"/>
              </w:rPr>
              <w:t>）均执行</w:t>
            </w:r>
            <w:r>
              <w:rPr>
                <w:rFonts w:eastAsiaTheme="minorEastAsia"/>
                <w:kern w:val="0"/>
                <w:sz w:val="24"/>
                <w:u w:val="none"/>
              </w:rPr>
              <w:t>《大气污染物综合排放标准》（GB16297-1996）表2中排气筒</w:t>
            </w:r>
            <w:r>
              <w:rPr>
                <w:rFonts w:hint="eastAsia" w:eastAsiaTheme="minorEastAsia"/>
                <w:kern w:val="0"/>
                <w:sz w:val="24"/>
                <w:u w:val="none"/>
                <w:lang w:val="en-US" w:eastAsia="zh-CN"/>
              </w:rPr>
              <w:t>15二级标准限值，</w:t>
            </w:r>
            <w:r>
              <w:rPr>
                <w:rFonts w:hint="eastAsia" w:eastAsiaTheme="minorEastAsia"/>
                <w:kern w:val="0"/>
                <w:sz w:val="24"/>
                <w:u w:val="none"/>
              </w:rPr>
              <w:t>，</w:t>
            </w:r>
            <w:r>
              <w:rPr>
                <w:rFonts w:eastAsiaTheme="minorEastAsia"/>
                <w:color w:val="000000"/>
                <w:sz w:val="24"/>
                <w:u w:val="none"/>
              </w:rPr>
              <w:t>具体指标见下表：</w:t>
            </w:r>
          </w:p>
          <w:p>
            <w:pPr>
              <w:pStyle w:val="20"/>
              <w:spacing w:before="0" w:beforeAutospacing="0" w:after="0" w:afterAutospacing="0"/>
              <w:jc w:val="center"/>
              <w:rPr>
                <w:rFonts w:ascii="Times New Roman" w:hAnsi="Times New Roman" w:eastAsiaTheme="minorEastAsia"/>
                <w:b/>
                <w:bCs/>
                <w:color w:val="000000"/>
                <w:sz w:val="21"/>
                <w:szCs w:val="21"/>
                <w:u w:val="none"/>
              </w:rPr>
            </w:pPr>
            <w:r>
              <w:rPr>
                <w:rFonts w:ascii="Times New Roman" w:hAnsi="Times New Roman" w:eastAsiaTheme="minorEastAsia"/>
                <w:b/>
                <w:color w:val="000000"/>
                <w:sz w:val="21"/>
                <w:szCs w:val="21"/>
                <w:u w:val="none"/>
              </w:rPr>
              <w:t>表</w:t>
            </w:r>
            <w:r>
              <w:rPr>
                <w:rFonts w:hint="eastAsia" w:ascii="Times New Roman" w:hAnsi="Times New Roman" w:eastAsiaTheme="minorEastAsia"/>
                <w:b/>
                <w:color w:val="000000"/>
                <w:sz w:val="21"/>
                <w:szCs w:val="21"/>
                <w:u w:val="none"/>
                <w:lang w:val="en-US" w:eastAsia="zh-CN"/>
              </w:rPr>
              <w:t>30</w:t>
            </w:r>
            <w:r>
              <w:rPr>
                <w:rFonts w:ascii="Times New Roman" w:hAnsi="Times New Roman" w:eastAsiaTheme="minorEastAsia"/>
                <w:b/>
                <w:color w:val="000000"/>
                <w:sz w:val="21"/>
                <w:szCs w:val="21"/>
                <w:u w:val="none"/>
              </w:rPr>
              <w:t xml:space="preserve">  《大气污染物综合排放标准》（GB16297-1996）</w:t>
            </w:r>
          </w:p>
          <w:tbl>
            <w:tblPr>
              <w:tblStyle w:val="24"/>
              <w:tblW w:w="80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94"/>
              <w:gridCol w:w="1455"/>
              <w:gridCol w:w="1905"/>
              <w:gridCol w:w="1485"/>
              <w:gridCol w:w="20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94" w:type="dxa"/>
                  <w:vMerge w:val="restart"/>
                  <w:vAlign w:val="center"/>
                </w:tcPr>
                <w:p>
                  <w:pPr>
                    <w:pStyle w:val="63"/>
                    <w:rPr>
                      <w:rFonts w:eastAsiaTheme="minorEastAsia"/>
                      <w:b/>
                      <w:sz w:val="21"/>
                      <w:szCs w:val="21"/>
                      <w:u w:val="none"/>
                    </w:rPr>
                  </w:pPr>
                  <w:r>
                    <w:rPr>
                      <w:rFonts w:eastAsiaTheme="minorEastAsia"/>
                      <w:b/>
                      <w:sz w:val="21"/>
                      <w:szCs w:val="21"/>
                      <w:u w:val="none"/>
                    </w:rPr>
                    <w:t>污染物</w:t>
                  </w:r>
                </w:p>
              </w:tc>
              <w:tc>
                <w:tcPr>
                  <w:tcW w:w="1455" w:type="dxa"/>
                  <w:vMerge w:val="restart"/>
                  <w:vAlign w:val="center"/>
                </w:tcPr>
                <w:p>
                  <w:pPr>
                    <w:pStyle w:val="63"/>
                    <w:rPr>
                      <w:rFonts w:eastAsiaTheme="minorEastAsia"/>
                      <w:b/>
                      <w:sz w:val="21"/>
                      <w:szCs w:val="21"/>
                      <w:u w:val="none"/>
                    </w:rPr>
                  </w:pPr>
                  <w:r>
                    <w:rPr>
                      <w:rFonts w:eastAsiaTheme="minorEastAsia"/>
                      <w:b/>
                      <w:sz w:val="21"/>
                      <w:szCs w:val="21"/>
                      <w:u w:val="none"/>
                    </w:rPr>
                    <w:t>最高允许排放浓度（mg/m</w:t>
                  </w:r>
                  <w:r>
                    <w:rPr>
                      <w:rFonts w:eastAsiaTheme="minorEastAsia"/>
                      <w:b/>
                      <w:sz w:val="21"/>
                      <w:szCs w:val="21"/>
                      <w:u w:val="none"/>
                      <w:vertAlign w:val="superscript"/>
                    </w:rPr>
                    <w:t>3</w:t>
                  </w:r>
                  <w:r>
                    <w:rPr>
                      <w:rFonts w:eastAsiaTheme="minorEastAsia"/>
                      <w:b/>
                      <w:sz w:val="21"/>
                      <w:szCs w:val="21"/>
                      <w:u w:val="none"/>
                    </w:rPr>
                    <w:t>）</w:t>
                  </w:r>
                </w:p>
              </w:tc>
              <w:tc>
                <w:tcPr>
                  <w:tcW w:w="3390" w:type="dxa"/>
                  <w:gridSpan w:val="2"/>
                  <w:vAlign w:val="center"/>
                </w:tcPr>
                <w:p>
                  <w:pPr>
                    <w:pStyle w:val="63"/>
                    <w:rPr>
                      <w:rFonts w:eastAsiaTheme="minorEastAsia"/>
                      <w:b/>
                      <w:sz w:val="21"/>
                      <w:szCs w:val="21"/>
                      <w:u w:val="none"/>
                    </w:rPr>
                  </w:pPr>
                  <w:r>
                    <w:rPr>
                      <w:rFonts w:eastAsiaTheme="minorEastAsia"/>
                      <w:b/>
                      <w:sz w:val="21"/>
                      <w:szCs w:val="21"/>
                      <w:u w:val="none"/>
                    </w:rPr>
                    <w:t>最高允许排放速率（kg/h）</w:t>
                  </w:r>
                </w:p>
              </w:tc>
              <w:tc>
                <w:tcPr>
                  <w:tcW w:w="2041" w:type="dxa"/>
                  <w:vMerge w:val="restart"/>
                  <w:vAlign w:val="center"/>
                </w:tcPr>
                <w:p>
                  <w:pPr>
                    <w:pStyle w:val="63"/>
                    <w:rPr>
                      <w:rFonts w:hint="default" w:eastAsiaTheme="minorEastAsia"/>
                      <w:b/>
                      <w:sz w:val="21"/>
                      <w:szCs w:val="21"/>
                      <w:u w:val="none"/>
                      <w:lang w:val="en-US" w:eastAsia="zh-CN"/>
                    </w:rPr>
                  </w:pPr>
                  <w:r>
                    <w:rPr>
                      <w:rFonts w:hint="eastAsia" w:eastAsiaTheme="minorEastAsia"/>
                      <w:b/>
                      <w:sz w:val="21"/>
                      <w:szCs w:val="21"/>
                      <w:u w:val="none"/>
                      <w:lang w:val="en-US" w:eastAsia="zh-CN"/>
                    </w:rPr>
                    <w:t>无组织排放监控浓度限值</w:t>
                  </w:r>
                  <w:r>
                    <w:rPr>
                      <w:rFonts w:eastAsiaTheme="minorEastAsia"/>
                      <w:b/>
                      <w:sz w:val="21"/>
                      <w:szCs w:val="21"/>
                      <w:u w:val="none"/>
                    </w:rPr>
                    <w:t>（mg/m</w:t>
                  </w:r>
                  <w:r>
                    <w:rPr>
                      <w:rFonts w:eastAsiaTheme="minorEastAsia"/>
                      <w:b/>
                      <w:sz w:val="21"/>
                      <w:szCs w:val="21"/>
                      <w:u w:val="none"/>
                      <w:vertAlign w:val="superscript"/>
                    </w:rPr>
                    <w:t>3</w:t>
                  </w:r>
                  <w:r>
                    <w:rPr>
                      <w:rFonts w:eastAsiaTheme="minorEastAsia"/>
                      <w:b/>
                      <w:sz w:val="21"/>
                      <w:szCs w:val="21"/>
                      <w:u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194" w:type="dxa"/>
                  <w:vMerge w:val="continue"/>
                  <w:vAlign w:val="center"/>
                </w:tcPr>
                <w:p>
                  <w:pPr>
                    <w:pStyle w:val="63"/>
                    <w:rPr>
                      <w:rFonts w:eastAsiaTheme="minorEastAsia"/>
                      <w:b/>
                      <w:sz w:val="21"/>
                      <w:szCs w:val="21"/>
                      <w:u w:val="none"/>
                    </w:rPr>
                  </w:pPr>
                </w:p>
              </w:tc>
              <w:tc>
                <w:tcPr>
                  <w:tcW w:w="1455" w:type="dxa"/>
                  <w:vMerge w:val="continue"/>
                  <w:vAlign w:val="center"/>
                </w:tcPr>
                <w:p>
                  <w:pPr>
                    <w:pStyle w:val="63"/>
                    <w:rPr>
                      <w:rFonts w:eastAsiaTheme="minorEastAsia"/>
                      <w:b/>
                      <w:sz w:val="21"/>
                      <w:szCs w:val="21"/>
                      <w:u w:val="none"/>
                    </w:rPr>
                  </w:pPr>
                </w:p>
              </w:tc>
              <w:tc>
                <w:tcPr>
                  <w:tcW w:w="1905" w:type="dxa"/>
                  <w:vAlign w:val="center"/>
                </w:tcPr>
                <w:p>
                  <w:pPr>
                    <w:pStyle w:val="63"/>
                    <w:rPr>
                      <w:rFonts w:eastAsiaTheme="minorEastAsia"/>
                      <w:b/>
                      <w:sz w:val="21"/>
                      <w:szCs w:val="21"/>
                      <w:u w:val="none"/>
                    </w:rPr>
                  </w:pPr>
                  <w:r>
                    <w:rPr>
                      <w:rFonts w:eastAsiaTheme="minorEastAsia"/>
                      <w:b/>
                      <w:sz w:val="21"/>
                      <w:szCs w:val="21"/>
                      <w:u w:val="none"/>
                    </w:rPr>
                    <w:t>排气筒高度(m)</w:t>
                  </w:r>
                </w:p>
              </w:tc>
              <w:tc>
                <w:tcPr>
                  <w:tcW w:w="1485" w:type="dxa"/>
                  <w:vAlign w:val="center"/>
                </w:tcPr>
                <w:p>
                  <w:pPr>
                    <w:pStyle w:val="63"/>
                    <w:rPr>
                      <w:rFonts w:eastAsiaTheme="minorEastAsia"/>
                      <w:b/>
                      <w:sz w:val="21"/>
                      <w:szCs w:val="21"/>
                      <w:u w:val="none"/>
                    </w:rPr>
                  </w:pPr>
                  <w:r>
                    <w:rPr>
                      <w:rFonts w:eastAsiaTheme="minorEastAsia"/>
                      <w:b/>
                      <w:sz w:val="21"/>
                      <w:szCs w:val="21"/>
                      <w:u w:val="none"/>
                    </w:rPr>
                    <w:t>二级</w:t>
                  </w:r>
                </w:p>
              </w:tc>
              <w:tc>
                <w:tcPr>
                  <w:tcW w:w="2041" w:type="dxa"/>
                  <w:vMerge w:val="continue"/>
                  <w:vAlign w:val="center"/>
                </w:tcPr>
                <w:p>
                  <w:pPr>
                    <w:pStyle w:val="63"/>
                    <w:rPr>
                      <w:rFonts w:eastAsiaTheme="minorEastAsia"/>
                      <w:b/>
                      <w:sz w:val="21"/>
                      <w:szCs w:val="21"/>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94" w:type="dxa"/>
                  <w:vAlign w:val="center"/>
                </w:tcPr>
                <w:p>
                  <w:pPr>
                    <w:pStyle w:val="63"/>
                    <w:rPr>
                      <w:rFonts w:eastAsiaTheme="minorEastAsia"/>
                      <w:sz w:val="21"/>
                      <w:szCs w:val="21"/>
                      <w:u w:val="none"/>
                    </w:rPr>
                  </w:pPr>
                  <w:r>
                    <w:rPr>
                      <w:rFonts w:eastAsiaTheme="minorEastAsia"/>
                      <w:sz w:val="21"/>
                      <w:szCs w:val="21"/>
                      <w:u w:val="none"/>
                    </w:rPr>
                    <w:t>HCl</w:t>
                  </w:r>
                </w:p>
              </w:tc>
              <w:tc>
                <w:tcPr>
                  <w:tcW w:w="1455" w:type="dxa"/>
                  <w:vAlign w:val="center"/>
                </w:tcPr>
                <w:p>
                  <w:pPr>
                    <w:pStyle w:val="63"/>
                    <w:rPr>
                      <w:rFonts w:hint="default" w:eastAsiaTheme="minorEastAsia"/>
                      <w:sz w:val="21"/>
                      <w:szCs w:val="21"/>
                      <w:u w:val="none"/>
                      <w:lang w:val="en-US" w:eastAsia="zh-CN"/>
                    </w:rPr>
                  </w:pPr>
                  <w:r>
                    <w:rPr>
                      <w:rFonts w:hint="eastAsia" w:eastAsiaTheme="minorEastAsia"/>
                      <w:sz w:val="21"/>
                      <w:szCs w:val="21"/>
                      <w:u w:val="none"/>
                      <w:lang w:val="en-US" w:eastAsia="zh-CN"/>
                    </w:rPr>
                    <w:t>100</w:t>
                  </w:r>
                </w:p>
              </w:tc>
              <w:tc>
                <w:tcPr>
                  <w:tcW w:w="1905" w:type="dxa"/>
                  <w:vAlign w:val="center"/>
                </w:tcPr>
                <w:p>
                  <w:pPr>
                    <w:pStyle w:val="63"/>
                    <w:rPr>
                      <w:rFonts w:hint="default" w:eastAsiaTheme="minorEastAsia"/>
                      <w:sz w:val="21"/>
                      <w:szCs w:val="21"/>
                      <w:u w:val="none"/>
                      <w:lang w:val="en-US" w:eastAsia="zh-CN"/>
                    </w:rPr>
                  </w:pPr>
                  <w:r>
                    <w:rPr>
                      <w:rFonts w:hint="eastAsia" w:eastAsiaTheme="minorEastAsia"/>
                      <w:sz w:val="21"/>
                      <w:szCs w:val="21"/>
                      <w:u w:val="none"/>
                      <w:lang w:val="en-US" w:eastAsia="zh-CN"/>
                    </w:rPr>
                    <w:t>25</w:t>
                  </w:r>
                </w:p>
              </w:tc>
              <w:tc>
                <w:tcPr>
                  <w:tcW w:w="1485" w:type="dxa"/>
                  <w:vAlign w:val="center"/>
                </w:tcPr>
                <w:p>
                  <w:pPr>
                    <w:pStyle w:val="63"/>
                    <w:rPr>
                      <w:rFonts w:hint="default" w:eastAsiaTheme="minorEastAsia"/>
                      <w:sz w:val="21"/>
                      <w:szCs w:val="21"/>
                      <w:u w:val="none"/>
                      <w:lang w:val="en-US" w:eastAsia="zh-CN"/>
                    </w:rPr>
                  </w:pPr>
                  <w:r>
                    <w:rPr>
                      <w:rFonts w:hint="eastAsia" w:eastAsiaTheme="minorEastAsia"/>
                      <w:sz w:val="21"/>
                      <w:szCs w:val="21"/>
                      <w:u w:val="none"/>
                      <w:lang w:val="en-US" w:eastAsia="zh-CN"/>
                    </w:rPr>
                    <w:t>0.915</w:t>
                  </w:r>
                </w:p>
              </w:tc>
              <w:tc>
                <w:tcPr>
                  <w:tcW w:w="2041" w:type="dxa"/>
                  <w:vAlign w:val="center"/>
                </w:tcPr>
                <w:p>
                  <w:pPr>
                    <w:pStyle w:val="63"/>
                    <w:rPr>
                      <w:rFonts w:hint="default" w:eastAsiaTheme="minorEastAsia"/>
                      <w:sz w:val="21"/>
                      <w:szCs w:val="21"/>
                      <w:u w:val="none"/>
                      <w:lang w:val="en-US" w:eastAsia="zh-CN"/>
                    </w:rPr>
                  </w:pPr>
                  <w:r>
                    <w:rPr>
                      <w:rFonts w:hint="eastAsia" w:eastAsiaTheme="minorEastAsia"/>
                      <w:sz w:val="21"/>
                      <w:szCs w:val="21"/>
                      <w:u w:val="none"/>
                      <w:lang w:val="en-US" w:eastAsia="zh-CN"/>
                    </w:rPr>
                    <w:t>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94" w:type="dxa"/>
                  <w:vAlign w:val="center"/>
                </w:tcPr>
                <w:p>
                  <w:pPr>
                    <w:pStyle w:val="63"/>
                    <w:rPr>
                      <w:rFonts w:hint="default" w:eastAsiaTheme="minorEastAsia"/>
                      <w:sz w:val="21"/>
                      <w:szCs w:val="21"/>
                      <w:u w:val="none"/>
                      <w:lang w:val="en-US" w:eastAsia="zh-CN"/>
                    </w:rPr>
                  </w:pPr>
                  <w:r>
                    <w:rPr>
                      <w:rFonts w:hint="eastAsia" w:eastAsiaTheme="minorEastAsia"/>
                      <w:sz w:val="21"/>
                      <w:szCs w:val="21"/>
                      <w:u w:val="none"/>
                      <w:lang w:val="en-US" w:eastAsia="zh-CN"/>
                    </w:rPr>
                    <w:t>NMHC</w:t>
                  </w:r>
                </w:p>
              </w:tc>
              <w:tc>
                <w:tcPr>
                  <w:tcW w:w="1455" w:type="dxa"/>
                  <w:vAlign w:val="center"/>
                </w:tcPr>
                <w:p>
                  <w:pPr>
                    <w:pStyle w:val="63"/>
                    <w:rPr>
                      <w:rFonts w:hint="default" w:eastAsiaTheme="minorEastAsia"/>
                      <w:sz w:val="21"/>
                      <w:szCs w:val="21"/>
                      <w:u w:val="none"/>
                      <w:lang w:val="en-US" w:eastAsia="zh-CN"/>
                    </w:rPr>
                  </w:pPr>
                  <w:r>
                    <w:rPr>
                      <w:rFonts w:hint="eastAsia" w:eastAsiaTheme="minorEastAsia"/>
                      <w:sz w:val="21"/>
                      <w:szCs w:val="21"/>
                      <w:u w:val="none"/>
                      <w:lang w:val="en-US" w:eastAsia="zh-CN"/>
                    </w:rPr>
                    <w:t>120</w:t>
                  </w:r>
                </w:p>
              </w:tc>
              <w:tc>
                <w:tcPr>
                  <w:tcW w:w="1905" w:type="dxa"/>
                  <w:vAlign w:val="center"/>
                </w:tcPr>
                <w:p>
                  <w:pPr>
                    <w:pStyle w:val="63"/>
                    <w:rPr>
                      <w:rFonts w:hint="default" w:eastAsiaTheme="minorEastAsia"/>
                      <w:sz w:val="21"/>
                      <w:szCs w:val="21"/>
                      <w:u w:val="none"/>
                      <w:lang w:val="en-US" w:eastAsia="zh-CN"/>
                    </w:rPr>
                  </w:pPr>
                  <w:r>
                    <w:rPr>
                      <w:rFonts w:hint="eastAsia" w:eastAsiaTheme="minorEastAsia"/>
                      <w:sz w:val="21"/>
                      <w:szCs w:val="21"/>
                      <w:u w:val="none"/>
                      <w:lang w:val="en-US" w:eastAsia="zh-CN"/>
                    </w:rPr>
                    <w:t>25</w:t>
                  </w:r>
                </w:p>
              </w:tc>
              <w:tc>
                <w:tcPr>
                  <w:tcW w:w="1485" w:type="dxa"/>
                  <w:vAlign w:val="center"/>
                </w:tcPr>
                <w:p>
                  <w:pPr>
                    <w:pStyle w:val="63"/>
                    <w:rPr>
                      <w:rFonts w:hint="default" w:eastAsiaTheme="minorEastAsia"/>
                      <w:sz w:val="21"/>
                      <w:szCs w:val="21"/>
                      <w:u w:val="none"/>
                      <w:lang w:val="en-US" w:eastAsia="zh-CN"/>
                    </w:rPr>
                  </w:pPr>
                  <w:r>
                    <w:rPr>
                      <w:rFonts w:hint="eastAsia" w:eastAsiaTheme="minorEastAsia"/>
                      <w:sz w:val="21"/>
                      <w:szCs w:val="21"/>
                      <w:u w:val="none"/>
                      <w:lang w:val="en-US" w:eastAsia="zh-CN"/>
                    </w:rPr>
                    <w:t>35</w:t>
                  </w:r>
                </w:p>
              </w:tc>
              <w:tc>
                <w:tcPr>
                  <w:tcW w:w="2041" w:type="dxa"/>
                  <w:vAlign w:val="center"/>
                </w:tcPr>
                <w:p>
                  <w:pPr>
                    <w:pStyle w:val="63"/>
                    <w:rPr>
                      <w:rFonts w:hint="default" w:eastAsiaTheme="minorEastAsia"/>
                      <w:sz w:val="21"/>
                      <w:szCs w:val="21"/>
                      <w:u w:val="none"/>
                      <w:lang w:val="en-US" w:eastAsia="zh-CN"/>
                    </w:rPr>
                  </w:pPr>
                  <w:r>
                    <w:rPr>
                      <w:rFonts w:hint="eastAsia" w:eastAsiaTheme="minorEastAsia"/>
                      <w:sz w:val="21"/>
                      <w:szCs w:val="21"/>
                      <w:u w:val="none"/>
                      <w:lang w:val="en-US" w:eastAsia="zh-CN"/>
                    </w:rPr>
                    <w:t>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194" w:type="dxa"/>
                  <w:vAlign w:val="center"/>
                </w:tcPr>
                <w:p>
                  <w:pPr>
                    <w:pStyle w:val="63"/>
                    <w:rPr>
                      <w:rFonts w:hint="eastAsia" w:eastAsiaTheme="minorEastAsia"/>
                      <w:sz w:val="21"/>
                      <w:szCs w:val="21"/>
                      <w:u w:val="none"/>
                      <w:lang w:val="en-US" w:eastAsia="zh-CN"/>
                    </w:rPr>
                  </w:pPr>
                  <w:r>
                    <w:rPr>
                      <w:rFonts w:hint="eastAsia" w:eastAsiaTheme="minorEastAsia"/>
                      <w:sz w:val="21"/>
                      <w:szCs w:val="21"/>
                      <w:u w:val="none"/>
                      <w:lang w:val="en-US" w:eastAsia="zh-CN"/>
                    </w:rPr>
                    <w:t>颗粒物</w:t>
                  </w:r>
                </w:p>
              </w:tc>
              <w:tc>
                <w:tcPr>
                  <w:tcW w:w="1455" w:type="dxa"/>
                  <w:vAlign w:val="center"/>
                </w:tcPr>
                <w:p>
                  <w:pPr>
                    <w:pStyle w:val="63"/>
                    <w:rPr>
                      <w:rFonts w:hint="default" w:eastAsiaTheme="minorEastAsia"/>
                      <w:sz w:val="21"/>
                      <w:szCs w:val="21"/>
                      <w:u w:val="none"/>
                      <w:lang w:val="en-US" w:eastAsia="zh-CN"/>
                    </w:rPr>
                  </w:pPr>
                  <w:r>
                    <w:rPr>
                      <w:rFonts w:hint="eastAsia" w:eastAsiaTheme="minorEastAsia"/>
                      <w:sz w:val="21"/>
                      <w:szCs w:val="21"/>
                      <w:u w:val="none"/>
                      <w:lang w:val="en-US" w:eastAsia="zh-CN"/>
                    </w:rPr>
                    <w:t>120</w:t>
                  </w:r>
                </w:p>
              </w:tc>
              <w:tc>
                <w:tcPr>
                  <w:tcW w:w="1905" w:type="dxa"/>
                  <w:vAlign w:val="center"/>
                </w:tcPr>
                <w:p>
                  <w:pPr>
                    <w:pStyle w:val="63"/>
                    <w:rPr>
                      <w:rFonts w:hint="default" w:eastAsiaTheme="minorEastAsia"/>
                      <w:sz w:val="21"/>
                      <w:szCs w:val="21"/>
                      <w:u w:val="none"/>
                      <w:lang w:val="en-US" w:eastAsia="zh-CN"/>
                    </w:rPr>
                  </w:pPr>
                  <w:r>
                    <w:rPr>
                      <w:rFonts w:hint="eastAsia" w:eastAsiaTheme="minorEastAsia"/>
                      <w:sz w:val="21"/>
                      <w:szCs w:val="21"/>
                      <w:u w:val="none"/>
                      <w:lang w:val="en-US" w:eastAsia="zh-CN"/>
                    </w:rPr>
                    <w:t>15</w:t>
                  </w:r>
                </w:p>
              </w:tc>
              <w:tc>
                <w:tcPr>
                  <w:tcW w:w="1485" w:type="dxa"/>
                  <w:vAlign w:val="center"/>
                </w:tcPr>
                <w:p>
                  <w:pPr>
                    <w:pStyle w:val="63"/>
                    <w:rPr>
                      <w:rFonts w:hint="default" w:eastAsiaTheme="minorEastAsia"/>
                      <w:sz w:val="21"/>
                      <w:szCs w:val="21"/>
                      <w:u w:val="none"/>
                      <w:lang w:val="en-US" w:eastAsia="zh-CN"/>
                    </w:rPr>
                  </w:pPr>
                  <w:r>
                    <w:rPr>
                      <w:rFonts w:hint="eastAsia" w:eastAsiaTheme="minorEastAsia"/>
                      <w:sz w:val="21"/>
                      <w:szCs w:val="21"/>
                      <w:u w:val="none"/>
                      <w:lang w:val="en-US" w:eastAsia="zh-CN"/>
                    </w:rPr>
                    <w:t>3.5</w:t>
                  </w:r>
                </w:p>
              </w:tc>
              <w:tc>
                <w:tcPr>
                  <w:tcW w:w="2041" w:type="dxa"/>
                  <w:vAlign w:val="center"/>
                </w:tcPr>
                <w:p>
                  <w:pPr>
                    <w:pStyle w:val="63"/>
                    <w:rPr>
                      <w:rFonts w:hint="default" w:eastAsiaTheme="minorEastAsia"/>
                      <w:sz w:val="21"/>
                      <w:szCs w:val="21"/>
                      <w:u w:val="none"/>
                      <w:lang w:val="en-US" w:eastAsia="zh-CN"/>
                    </w:rPr>
                  </w:pPr>
                  <w:r>
                    <w:rPr>
                      <w:rFonts w:hint="eastAsia" w:eastAsiaTheme="minorEastAsia"/>
                      <w:sz w:val="21"/>
                      <w:szCs w:val="21"/>
                      <w:u w:val="none"/>
                      <w:lang w:val="en-US" w:eastAsia="zh-CN"/>
                    </w:rPr>
                    <w:t>1.0</w:t>
                  </w:r>
                </w:p>
              </w:tc>
            </w:tr>
          </w:tbl>
          <w:p>
            <w:pPr>
              <w:spacing w:line="360" w:lineRule="auto"/>
              <w:jc w:val="left"/>
              <w:rPr>
                <w:rFonts w:eastAsiaTheme="minorEastAsia"/>
                <w:sz w:val="24"/>
                <w:u w:val="none"/>
              </w:rPr>
            </w:pPr>
            <w:r>
              <w:rPr>
                <w:rFonts w:eastAsiaTheme="minorEastAsia"/>
                <w:sz w:val="24"/>
                <w:u w:val="none"/>
              </w:rPr>
              <w:t>4、固体废物：</w:t>
            </w:r>
          </w:p>
          <w:p>
            <w:pPr>
              <w:adjustRightInd w:val="0"/>
              <w:spacing w:line="360" w:lineRule="auto"/>
              <w:ind w:firstLine="480" w:firstLineChars="200"/>
              <w:textAlignment w:val="baseline"/>
              <w:rPr>
                <w:rFonts w:eastAsiaTheme="minorEastAsia"/>
                <w:sz w:val="24"/>
                <w:u w:val="none"/>
              </w:rPr>
            </w:pPr>
            <w:r>
              <w:rPr>
                <w:rFonts w:eastAsiaTheme="minorEastAsia"/>
                <w:kern w:val="0"/>
                <w:sz w:val="24"/>
                <w:u w:val="none"/>
              </w:rPr>
              <w:t>（1）</w:t>
            </w:r>
            <w:r>
              <w:rPr>
                <w:rFonts w:eastAsiaTheme="minorEastAsia"/>
                <w:sz w:val="24"/>
                <w:u w:val="none"/>
              </w:rPr>
              <w:t>一般工业固体废物执行《一般工业固体废物贮存、处置场污染控制标准》（GB18599-2001）以及《关于发布&lt;一般工业固体废物贮存、处置场污染控制标准&gt;（GB18599-2001）等3项国家污染物控制标准修改单的公告》（环境保护部公告2013年第36号）。</w:t>
            </w:r>
          </w:p>
          <w:p>
            <w:pPr>
              <w:pStyle w:val="94"/>
              <w:ind w:firstLine="480"/>
              <w:rPr>
                <w:rFonts w:eastAsiaTheme="minorEastAsia"/>
                <w:szCs w:val="24"/>
                <w:u w:val="none"/>
              </w:rPr>
            </w:pPr>
            <w:r>
              <w:rPr>
                <w:rFonts w:eastAsiaTheme="minorEastAsia"/>
                <w:u w:val="none"/>
              </w:rPr>
              <w:t>（2）</w:t>
            </w:r>
            <w:r>
              <w:rPr>
                <w:rFonts w:eastAsiaTheme="minorEastAsia"/>
                <w:szCs w:val="24"/>
                <w:u w:val="none"/>
              </w:rPr>
              <w:t>危险废物执行《危险固体废物贮存污染控制标准》（GB18597-2001）（GB18599-2001）及其2013年修改单和《危险废物收集贮存运输技术规范》（HJ2025-2012）。</w:t>
            </w:r>
          </w:p>
          <w:p>
            <w:pPr>
              <w:autoSpaceDN w:val="0"/>
              <w:spacing w:line="336" w:lineRule="auto"/>
              <w:ind w:firstLine="480" w:firstLineChars="200"/>
              <w:rPr>
                <w:rFonts w:eastAsiaTheme="minorEastAsia"/>
                <w:kern w:val="0"/>
                <w:sz w:val="24"/>
                <w:u w:val="none"/>
              </w:rPr>
            </w:pPr>
            <w:r>
              <w:rPr>
                <w:rFonts w:eastAsiaTheme="minorEastAsia"/>
                <w:sz w:val="24"/>
                <w:u w:val="none"/>
              </w:rPr>
              <w:t>（3）</w:t>
            </w:r>
            <w:r>
              <w:rPr>
                <w:rFonts w:eastAsiaTheme="minorEastAsia"/>
                <w:kern w:val="0"/>
                <w:sz w:val="24"/>
                <w:u w:val="none"/>
              </w:rPr>
              <w:t>生活垃圾统一收集后</w:t>
            </w:r>
            <w:r>
              <w:rPr>
                <w:rFonts w:hint="eastAsia" w:eastAsiaTheme="minorEastAsia"/>
                <w:kern w:val="0"/>
                <w:sz w:val="24"/>
                <w:u w:val="none"/>
                <w:lang w:eastAsia="zh-CN"/>
              </w:rPr>
              <w:t>，</w:t>
            </w:r>
            <w:r>
              <w:rPr>
                <w:rFonts w:hint="eastAsia" w:eastAsiaTheme="minorEastAsia"/>
                <w:kern w:val="0"/>
                <w:sz w:val="24"/>
                <w:u w:val="none"/>
                <w:lang w:val="en-US" w:eastAsia="zh-CN"/>
              </w:rPr>
              <w:t>交由园区</w:t>
            </w:r>
            <w:r>
              <w:rPr>
                <w:rFonts w:eastAsiaTheme="minorEastAsia"/>
                <w:kern w:val="0"/>
                <w:sz w:val="24"/>
                <w:u w:val="none"/>
              </w:rPr>
              <w:t>生活垃圾处理系统中进行处理。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04" w:hRule="atLeast"/>
        </w:trPr>
        <w:tc>
          <w:tcPr>
            <w:tcW w:w="456" w:type="dxa"/>
            <w:vAlign w:val="center"/>
          </w:tcPr>
          <w:p>
            <w:pPr>
              <w:spacing w:line="360" w:lineRule="auto"/>
              <w:jc w:val="center"/>
              <w:rPr>
                <w:rFonts w:eastAsiaTheme="minorEastAsia"/>
                <w:sz w:val="24"/>
                <w:u w:val="none"/>
              </w:rPr>
            </w:pPr>
            <w:r>
              <w:rPr>
                <w:rFonts w:eastAsiaTheme="minorEastAsia"/>
                <w:sz w:val="24"/>
                <w:u w:val="none"/>
              </w:rPr>
              <w:t>总量控制</w:t>
            </w:r>
          </w:p>
        </w:tc>
        <w:tc>
          <w:tcPr>
            <w:tcW w:w="8194" w:type="dxa"/>
            <w:vAlign w:val="center"/>
          </w:tcPr>
          <w:p>
            <w:pPr>
              <w:autoSpaceDN w:val="0"/>
              <w:spacing w:line="360" w:lineRule="auto"/>
              <w:ind w:firstLine="480" w:firstLineChars="200"/>
              <w:rPr>
                <w:color w:val="auto"/>
                <w:sz w:val="24"/>
                <w:u w:val="none"/>
              </w:rPr>
            </w:pPr>
            <w:r>
              <w:rPr>
                <w:rFonts w:hAnsi="宋体"/>
                <w:color w:val="auto"/>
                <w:sz w:val="24"/>
                <w:u w:val="none"/>
              </w:rPr>
              <w:t>根据《国务院关于印发</w:t>
            </w:r>
            <w:r>
              <w:rPr>
                <w:color w:val="auto"/>
                <w:sz w:val="24"/>
                <w:u w:val="none"/>
              </w:rPr>
              <w:t>“</w:t>
            </w:r>
            <w:r>
              <w:rPr>
                <w:rFonts w:hAnsi="宋体"/>
                <w:color w:val="auto"/>
                <w:sz w:val="24"/>
                <w:u w:val="none"/>
              </w:rPr>
              <w:t>十三五</w:t>
            </w:r>
            <w:r>
              <w:rPr>
                <w:color w:val="auto"/>
                <w:sz w:val="24"/>
                <w:u w:val="none"/>
              </w:rPr>
              <w:t>”</w:t>
            </w:r>
            <w:r>
              <w:rPr>
                <w:rFonts w:hAnsi="宋体"/>
                <w:color w:val="auto"/>
                <w:sz w:val="24"/>
                <w:u w:val="none"/>
              </w:rPr>
              <w:t>节能减排综合性工作方案的通知（国发</w:t>
            </w:r>
            <w:r>
              <w:rPr>
                <w:color w:val="auto"/>
                <w:sz w:val="24"/>
                <w:u w:val="none"/>
              </w:rPr>
              <w:t>[2016]74</w:t>
            </w:r>
            <w:r>
              <w:rPr>
                <w:rFonts w:hAnsi="宋体"/>
                <w:color w:val="auto"/>
                <w:sz w:val="24"/>
                <w:u w:val="none"/>
              </w:rPr>
              <w:t>号）》文件精神，</w:t>
            </w:r>
            <w:r>
              <w:rPr>
                <w:color w:val="auto"/>
                <w:sz w:val="24"/>
                <w:u w:val="none"/>
              </w:rPr>
              <w:t>“</w:t>
            </w:r>
            <w:r>
              <w:rPr>
                <w:rFonts w:hAnsi="宋体"/>
                <w:color w:val="auto"/>
                <w:sz w:val="24"/>
                <w:u w:val="none"/>
              </w:rPr>
              <w:t>十三五</w:t>
            </w:r>
            <w:r>
              <w:rPr>
                <w:color w:val="auto"/>
                <w:sz w:val="24"/>
                <w:u w:val="none"/>
              </w:rPr>
              <w:t>”</w:t>
            </w:r>
            <w:r>
              <w:rPr>
                <w:rFonts w:hAnsi="宋体"/>
                <w:color w:val="auto"/>
                <w:sz w:val="24"/>
                <w:u w:val="none"/>
              </w:rPr>
              <w:t>期间纳入排放总量控制的污染物为</w:t>
            </w:r>
            <w:r>
              <w:rPr>
                <w:color w:val="auto"/>
                <w:sz w:val="24"/>
                <w:u w:val="none"/>
              </w:rPr>
              <w:t>COD</w:t>
            </w:r>
            <w:r>
              <w:rPr>
                <w:rFonts w:hAnsi="宋体"/>
                <w:color w:val="auto"/>
                <w:sz w:val="24"/>
                <w:u w:val="none"/>
              </w:rPr>
              <w:t>、</w:t>
            </w:r>
            <w:r>
              <w:rPr>
                <w:color w:val="auto"/>
                <w:sz w:val="24"/>
                <w:u w:val="none"/>
              </w:rPr>
              <w:t>NH</w:t>
            </w:r>
            <w:r>
              <w:rPr>
                <w:color w:val="auto"/>
                <w:sz w:val="24"/>
                <w:u w:val="none"/>
                <w:vertAlign w:val="subscript"/>
              </w:rPr>
              <w:t>3</w:t>
            </w:r>
            <w:r>
              <w:rPr>
                <w:color w:val="auto"/>
                <w:sz w:val="24"/>
                <w:u w:val="none"/>
              </w:rPr>
              <w:t>-N</w:t>
            </w:r>
            <w:r>
              <w:rPr>
                <w:rFonts w:hAnsi="宋体"/>
                <w:color w:val="auto"/>
                <w:sz w:val="24"/>
                <w:u w:val="none"/>
              </w:rPr>
              <w:t>、</w:t>
            </w:r>
            <w:r>
              <w:rPr>
                <w:color w:val="auto"/>
                <w:sz w:val="24"/>
                <w:u w:val="none"/>
              </w:rPr>
              <w:t>SO</w:t>
            </w:r>
            <w:r>
              <w:rPr>
                <w:color w:val="auto"/>
                <w:sz w:val="24"/>
                <w:u w:val="none"/>
                <w:vertAlign w:val="subscript"/>
              </w:rPr>
              <w:t>2</w:t>
            </w:r>
            <w:r>
              <w:rPr>
                <w:rFonts w:hAnsi="宋体"/>
                <w:color w:val="auto"/>
                <w:sz w:val="24"/>
                <w:u w:val="none"/>
              </w:rPr>
              <w:t>、</w:t>
            </w:r>
            <w:r>
              <w:rPr>
                <w:color w:val="auto"/>
                <w:sz w:val="24"/>
                <w:u w:val="none"/>
              </w:rPr>
              <w:t>NO</w:t>
            </w:r>
            <w:r>
              <w:rPr>
                <w:color w:val="auto"/>
                <w:sz w:val="24"/>
                <w:u w:val="none"/>
                <w:vertAlign w:val="subscript"/>
              </w:rPr>
              <w:t>x</w:t>
            </w:r>
            <w:r>
              <w:rPr>
                <w:rFonts w:hAnsi="宋体"/>
                <w:color w:val="auto"/>
                <w:sz w:val="24"/>
                <w:u w:val="none"/>
              </w:rPr>
              <w:t>和挥发性有机物。</w:t>
            </w:r>
          </w:p>
          <w:p>
            <w:pPr>
              <w:widowControl/>
              <w:spacing w:line="360" w:lineRule="auto"/>
              <w:ind w:firstLine="480" w:firstLineChars="200"/>
              <w:rPr>
                <w:rFonts w:hint="eastAsia" w:hAnsi="宋体"/>
                <w:color w:val="auto"/>
                <w:sz w:val="24"/>
                <w:u w:val="none"/>
              </w:rPr>
            </w:pPr>
            <w:r>
              <w:rPr>
                <w:rFonts w:hint="eastAsia" w:hAnsi="宋体"/>
                <w:color w:val="auto"/>
                <w:sz w:val="24"/>
                <w:u w:val="none"/>
              </w:rPr>
              <w:t>根据“大气环境</w:t>
            </w:r>
            <w:r>
              <w:rPr>
                <w:rFonts w:hint="eastAsia" w:hAnsi="宋体"/>
                <w:color w:val="auto"/>
                <w:sz w:val="24"/>
                <w:u w:val="none"/>
                <w:lang w:val="en-US" w:eastAsia="zh-CN"/>
              </w:rPr>
              <w:t>源强</w:t>
            </w:r>
            <w:r>
              <w:rPr>
                <w:rFonts w:hint="eastAsia" w:hAnsi="宋体"/>
                <w:color w:val="auto"/>
                <w:sz w:val="24"/>
                <w:u w:val="none"/>
              </w:rPr>
              <w:t>分析”小结可知，本项目</w:t>
            </w:r>
            <w:r>
              <w:rPr>
                <w:rFonts w:hint="eastAsia" w:hAnsi="宋体"/>
                <w:color w:val="auto"/>
                <w:sz w:val="24"/>
                <w:u w:val="none"/>
                <w:lang w:val="en-US" w:eastAsia="zh-CN"/>
              </w:rPr>
              <w:t>生产</w:t>
            </w:r>
            <w:r>
              <w:rPr>
                <w:rFonts w:hint="eastAsia" w:hAnsi="宋体"/>
                <w:color w:val="auto"/>
                <w:sz w:val="24"/>
                <w:u w:val="none"/>
              </w:rPr>
              <w:t>车间全封闭</w:t>
            </w:r>
            <w:r>
              <w:rPr>
                <w:rFonts w:hint="eastAsia" w:hAnsi="宋体"/>
                <w:color w:val="auto"/>
                <w:sz w:val="24"/>
                <w:u w:val="none"/>
                <w:lang w:eastAsia="zh-CN"/>
              </w:rPr>
              <w:t>，</w:t>
            </w:r>
            <w:r>
              <w:rPr>
                <w:rFonts w:hint="eastAsia" w:hAnsi="宋体"/>
                <w:color w:val="auto"/>
                <w:sz w:val="24"/>
                <w:u w:val="none"/>
              </w:rPr>
              <w:t>布置有</w:t>
            </w:r>
            <w:r>
              <w:rPr>
                <w:rFonts w:hint="eastAsia" w:hAnsi="宋体"/>
                <w:color w:val="auto"/>
                <w:sz w:val="24"/>
                <w:u w:val="none"/>
                <w:lang w:val="en-US" w:eastAsia="zh-CN"/>
              </w:rPr>
              <w:t>六</w:t>
            </w:r>
            <w:r>
              <w:rPr>
                <w:rFonts w:hint="eastAsia" w:hAnsi="宋体"/>
                <w:color w:val="auto"/>
                <w:sz w:val="24"/>
                <w:u w:val="none"/>
              </w:rPr>
              <w:t>条生产线，</w:t>
            </w:r>
            <w:r>
              <w:rPr>
                <w:rFonts w:hint="eastAsia" w:hAnsi="宋体"/>
                <w:color w:val="auto"/>
                <w:sz w:val="24"/>
                <w:u w:val="none"/>
                <w:lang w:val="en-US" w:eastAsia="zh-CN"/>
              </w:rPr>
              <w:t>年生产2400h，</w:t>
            </w:r>
            <w:r>
              <w:rPr>
                <w:rFonts w:hint="eastAsia" w:hAnsi="宋体"/>
                <w:color w:val="auto"/>
                <w:sz w:val="24"/>
                <w:u w:val="none"/>
              </w:rPr>
              <w:t>项目产生的</w:t>
            </w:r>
            <w:r>
              <w:rPr>
                <w:rFonts w:hAnsi="宋体"/>
                <w:color w:val="auto"/>
                <w:sz w:val="24"/>
                <w:u w:val="none"/>
              </w:rPr>
              <w:t>挥发性有机物</w:t>
            </w:r>
            <w:r>
              <w:rPr>
                <w:rFonts w:hint="eastAsia" w:hAnsi="宋体"/>
                <w:color w:val="auto"/>
                <w:sz w:val="24"/>
                <w:u w:val="none"/>
                <w:lang w:eastAsia="zh-CN"/>
              </w:rPr>
              <w:t>（</w:t>
            </w:r>
            <w:r>
              <w:rPr>
                <w:rFonts w:hint="eastAsia" w:hAnsi="宋体"/>
                <w:color w:val="auto"/>
                <w:sz w:val="24"/>
                <w:u w:val="none"/>
                <w:lang w:val="en-US" w:eastAsia="zh-CN"/>
              </w:rPr>
              <w:t>以NMHC为表征计</w:t>
            </w:r>
            <w:r>
              <w:rPr>
                <w:rFonts w:hint="eastAsia" w:hAnsi="宋体"/>
                <w:color w:val="auto"/>
                <w:sz w:val="24"/>
                <w:u w:val="none"/>
              </w:rPr>
              <w:t xml:space="preserve"> </w:t>
            </w:r>
            <w:r>
              <w:rPr>
                <w:rFonts w:hint="eastAsia" w:hAnsi="宋体"/>
                <w:color w:val="auto"/>
                <w:sz w:val="24"/>
                <w:u w:val="none"/>
                <w:lang w:eastAsia="zh-CN"/>
              </w:rPr>
              <w:t>）</w:t>
            </w:r>
            <w:r>
              <w:rPr>
                <w:rFonts w:hint="eastAsia" w:hAnsi="宋体"/>
                <w:color w:val="auto"/>
                <w:sz w:val="24"/>
                <w:u w:val="none"/>
              </w:rPr>
              <w:t>经上方安装抽排（风量</w:t>
            </w:r>
            <w:r>
              <w:rPr>
                <w:rFonts w:hint="eastAsia" w:hAnsi="宋体"/>
                <w:color w:val="auto"/>
                <w:sz w:val="24"/>
                <w:u w:val="none"/>
                <w:lang w:val="en-US" w:eastAsia="zh-CN"/>
              </w:rPr>
              <w:t>5</w:t>
            </w:r>
            <w:r>
              <w:rPr>
                <w:rFonts w:hint="eastAsia" w:hAnsi="宋体"/>
                <w:color w:val="auto"/>
                <w:sz w:val="24"/>
                <w:u w:val="none"/>
              </w:rPr>
              <w:t>00m</w:t>
            </w:r>
            <w:r>
              <w:rPr>
                <w:rFonts w:hint="eastAsia" w:hAnsi="宋体"/>
                <w:color w:val="auto"/>
                <w:sz w:val="24"/>
                <w:u w:val="none"/>
                <w:vertAlign w:val="superscript"/>
              </w:rPr>
              <w:t>3</w:t>
            </w:r>
            <w:r>
              <w:rPr>
                <w:rFonts w:hint="eastAsia" w:hAnsi="宋体"/>
                <w:color w:val="auto"/>
                <w:sz w:val="24"/>
                <w:u w:val="none"/>
              </w:rPr>
              <w:t>/h）设施，将</w:t>
            </w:r>
            <w:r>
              <w:rPr>
                <w:rFonts w:hint="eastAsia" w:hAnsi="宋体"/>
                <w:color w:val="auto"/>
                <w:sz w:val="24"/>
                <w:u w:val="none"/>
                <w:lang w:val="en-US" w:eastAsia="zh-CN"/>
              </w:rPr>
              <w:t>生产</w:t>
            </w:r>
            <w:r>
              <w:rPr>
                <w:rFonts w:hint="eastAsia" w:hAnsi="宋体"/>
                <w:color w:val="auto"/>
                <w:sz w:val="24"/>
                <w:u w:val="none"/>
              </w:rPr>
              <w:t>过程中产生挥发性有机物收集，经活性炭吸</w:t>
            </w:r>
            <w:r>
              <w:rPr>
                <w:rFonts w:hint="eastAsia" w:hAnsi="宋体"/>
                <w:color w:val="auto"/>
                <w:sz w:val="24"/>
                <w:u w:val="none"/>
                <w:lang w:val="en-US" w:eastAsia="zh-CN"/>
              </w:rPr>
              <w:t>附</w:t>
            </w:r>
            <w:r>
              <w:rPr>
                <w:rFonts w:hint="eastAsia" w:hAnsi="宋体"/>
                <w:color w:val="auto"/>
                <w:sz w:val="24"/>
                <w:u w:val="none"/>
              </w:rPr>
              <w:t>（处理效率</w:t>
            </w:r>
            <w:r>
              <w:rPr>
                <w:rFonts w:hint="eastAsia" w:hAnsi="宋体"/>
                <w:color w:val="auto"/>
                <w:sz w:val="24"/>
                <w:u w:val="none"/>
                <w:lang w:val="en-US" w:eastAsia="zh-CN"/>
              </w:rPr>
              <w:t>80</w:t>
            </w:r>
            <w:r>
              <w:rPr>
                <w:rFonts w:hint="eastAsia" w:hAnsi="宋体"/>
                <w:color w:val="auto"/>
                <w:sz w:val="24"/>
                <w:u w:val="none"/>
              </w:rPr>
              <w:t>%）处理后，经高</w:t>
            </w:r>
            <w:r>
              <w:rPr>
                <w:rFonts w:hint="eastAsia" w:hAnsi="宋体"/>
                <w:color w:val="auto"/>
                <w:sz w:val="24"/>
                <w:u w:val="none"/>
                <w:lang w:val="en-US" w:eastAsia="zh-CN"/>
              </w:rPr>
              <w:t>2</w:t>
            </w:r>
            <w:r>
              <w:rPr>
                <w:rFonts w:hint="eastAsia" w:hAnsi="宋体"/>
                <w:color w:val="auto"/>
                <w:sz w:val="24"/>
                <w:u w:val="none"/>
              </w:rPr>
              <w:t>5m排气筒有组织</w:t>
            </w:r>
            <w:r>
              <w:rPr>
                <w:rFonts w:hint="eastAsia" w:hAnsi="宋体"/>
                <w:color w:val="auto"/>
                <w:sz w:val="24"/>
                <w:u w:val="none"/>
                <w:lang w:val="en-US" w:eastAsia="zh-CN"/>
              </w:rPr>
              <w:t>达标</w:t>
            </w:r>
            <w:r>
              <w:rPr>
                <w:rFonts w:hint="eastAsia" w:hAnsi="宋体"/>
                <w:color w:val="auto"/>
                <w:sz w:val="24"/>
                <w:u w:val="none"/>
              </w:rPr>
              <w:t>排放</w:t>
            </w:r>
            <w:r>
              <w:rPr>
                <w:rFonts w:hint="eastAsia" w:hAnsi="宋体"/>
                <w:color w:val="auto"/>
                <w:sz w:val="24"/>
                <w:u w:val="none"/>
                <w:lang w:eastAsia="zh-CN"/>
              </w:rPr>
              <w:t>，</w:t>
            </w:r>
            <w:r>
              <w:rPr>
                <w:rFonts w:hint="eastAsia" w:hAnsi="宋体"/>
                <w:color w:val="auto"/>
                <w:sz w:val="24"/>
                <w:u w:val="none"/>
                <w:lang w:val="en-US" w:eastAsia="zh-CN"/>
              </w:rPr>
              <w:t>则</w:t>
            </w:r>
            <w:r>
              <w:rPr>
                <w:rFonts w:hAnsi="宋体"/>
                <w:color w:val="auto"/>
                <w:sz w:val="24"/>
                <w:u w:val="none"/>
              </w:rPr>
              <w:t>挥发性有机物</w:t>
            </w:r>
            <w:r>
              <w:rPr>
                <w:rFonts w:hint="eastAsia" w:hAnsi="宋体"/>
                <w:color w:val="auto"/>
                <w:sz w:val="24"/>
                <w:u w:val="none"/>
              </w:rPr>
              <w:t>排放量为：</w:t>
            </w:r>
          </w:p>
          <w:p>
            <w:pPr>
              <w:widowControl/>
              <w:spacing w:line="360" w:lineRule="auto"/>
              <w:ind w:firstLine="480" w:firstLineChars="200"/>
              <w:rPr>
                <w:rFonts w:hint="eastAsia" w:hAnsi="宋体"/>
                <w:color w:val="auto"/>
                <w:sz w:val="24"/>
                <w:u w:val="none"/>
              </w:rPr>
            </w:pPr>
            <w:r>
              <w:rPr>
                <w:rFonts w:hint="eastAsia" w:hAnsi="宋体"/>
                <w:color w:val="auto"/>
                <w:sz w:val="24"/>
                <w:u w:val="none"/>
                <w:lang w:val="en-US" w:eastAsia="zh-CN"/>
              </w:rPr>
              <w:t>NMHC：17.83mg/m</w:t>
            </w:r>
            <w:r>
              <w:rPr>
                <w:rFonts w:hint="eastAsia" w:hAnsi="宋体"/>
                <w:color w:val="auto"/>
                <w:sz w:val="24"/>
                <w:u w:val="none"/>
                <w:vertAlign w:val="superscript"/>
                <w:lang w:val="en-US" w:eastAsia="zh-CN"/>
              </w:rPr>
              <w:t>3</w:t>
            </w:r>
            <w:r>
              <w:rPr>
                <w:rFonts w:hint="eastAsia" w:hAnsi="宋体"/>
                <w:color w:val="auto"/>
                <w:sz w:val="24"/>
                <w:u w:val="none"/>
              </w:rPr>
              <w:t>×</w:t>
            </w:r>
            <w:r>
              <w:rPr>
                <w:rFonts w:hint="eastAsia" w:hAnsi="宋体"/>
                <w:color w:val="auto"/>
                <w:sz w:val="24"/>
                <w:u w:val="none"/>
                <w:lang w:val="en-US" w:eastAsia="zh-CN"/>
              </w:rPr>
              <w:t>5</w:t>
            </w:r>
            <w:r>
              <w:rPr>
                <w:rFonts w:hint="eastAsia" w:hAnsi="宋体"/>
                <w:color w:val="auto"/>
                <w:sz w:val="24"/>
                <w:u w:val="none"/>
              </w:rPr>
              <w:t>00m</w:t>
            </w:r>
            <w:r>
              <w:rPr>
                <w:rFonts w:hint="eastAsia" w:hAnsi="宋体"/>
                <w:color w:val="auto"/>
                <w:sz w:val="24"/>
                <w:u w:val="none"/>
                <w:vertAlign w:val="superscript"/>
              </w:rPr>
              <w:t>3</w:t>
            </w:r>
            <w:r>
              <w:rPr>
                <w:rFonts w:hint="eastAsia" w:hAnsi="宋体"/>
                <w:color w:val="auto"/>
                <w:sz w:val="24"/>
                <w:u w:val="none"/>
              </w:rPr>
              <w:t>/h×</w:t>
            </w:r>
            <w:r>
              <w:rPr>
                <w:rFonts w:hint="eastAsia" w:hAnsi="宋体"/>
                <w:color w:val="auto"/>
                <w:sz w:val="24"/>
                <w:u w:val="none"/>
                <w:lang w:val="en-US" w:eastAsia="zh-CN"/>
              </w:rPr>
              <w:t>2400h</w:t>
            </w:r>
            <w:r>
              <w:rPr>
                <w:rFonts w:hint="eastAsia" w:hAnsi="宋体"/>
                <w:color w:val="auto"/>
                <w:sz w:val="24"/>
                <w:u w:val="none"/>
              </w:rPr>
              <w:t>×</w:t>
            </w:r>
            <w:r>
              <w:rPr>
                <w:rFonts w:hint="eastAsia" w:hAnsi="宋体"/>
                <w:color w:val="auto"/>
                <w:sz w:val="24"/>
                <w:u w:val="none"/>
                <w:lang w:val="en-US" w:eastAsia="zh-CN"/>
              </w:rPr>
              <w:t>10</w:t>
            </w:r>
            <w:r>
              <w:rPr>
                <w:rFonts w:hint="eastAsia" w:hAnsi="宋体"/>
                <w:color w:val="auto"/>
                <w:sz w:val="24"/>
                <w:u w:val="none"/>
                <w:vertAlign w:val="superscript"/>
                <w:lang w:val="en-US" w:eastAsia="zh-CN"/>
              </w:rPr>
              <w:t>-9</w:t>
            </w:r>
            <w:r>
              <w:rPr>
                <w:rFonts w:hint="eastAsia" w:hAnsi="宋体"/>
                <w:color w:val="auto"/>
                <w:sz w:val="24"/>
                <w:u w:val="none"/>
              </w:rPr>
              <w:t>=0.</w:t>
            </w:r>
            <w:r>
              <w:rPr>
                <w:rFonts w:hint="eastAsia" w:hAnsi="宋体"/>
                <w:color w:val="auto"/>
                <w:sz w:val="24"/>
                <w:u w:val="none"/>
                <w:lang w:val="en-US" w:eastAsia="zh-CN"/>
              </w:rPr>
              <w:t>0193</w:t>
            </w:r>
            <w:r>
              <w:rPr>
                <w:rFonts w:hint="eastAsia" w:hAnsi="宋体"/>
                <w:color w:val="auto"/>
                <w:sz w:val="24"/>
                <w:u w:val="none"/>
              </w:rPr>
              <w:t>t/a</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hAnsi="宋体"/>
                <w:sz w:val="24"/>
                <w:u w:val="none"/>
                <w:lang w:val="en-US" w:eastAsia="zh-CN"/>
              </w:rPr>
            </w:pPr>
            <w:r>
              <w:rPr>
                <w:rFonts w:hAnsi="宋体"/>
                <w:color w:val="auto"/>
                <w:sz w:val="24"/>
                <w:u w:val="none"/>
              </w:rPr>
              <w:t>营运期生活污水（</w:t>
            </w:r>
            <w:r>
              <w:rPr>
                <w:rFonts w:hint="eastAsia"/>
                <w:color w:val="auto"/>
                <w:sz w:val="24"/>
                <w:u w:val="none"/>
                <w:lang w:val="en-US" w:eastAsia="zh-CN"/>
              </w:rPr>
              <w:t>108</w:t>
            </w:r>
            <w:r>
              <w:rPr>
                <w:color w:val="auto"/>
                <w:sz w:val="24"/>
                <w:u w:val="none"/>
              </w:rPr>
              <w:t>m</w:t>
            </w:r>
            <w:r>
              <w:rPr>
                <w:color w:val="auto"/>
                <w:sz w:val="24"/>
                <w:u w:val="none"/>
                <w:vertAlign w:val="superscript"/>
              </w:rPr>
              <w:t>3</w:t>
            </w:r>
            <w:r>
              <w:rPr>
                <w:color w:val="auto"/>
                <w:sz w:val="24"/>
                <w:u w:val="none"/>
              </w:rPr>
              <w:t>/a</w:t>
            </w:r>
            <w:r>
              <w:rPr>
                <w:rFonts w:hAnsi="宋体"/>
                <w:color w:val="auto"/>
                <w:sz w:val="24"/>
                <w:u w:val="none"/>
              </w:rPr>
              <w:t>）排放经城市污水管网进入</w:t>
            </w:r>
            <w:r>
              <w:rPr>
                <w:rFonts w:hint="eastAsia" w:hAnsi="宋体"/>
                <w:color w:val="auto"/>
                <w:sz w:val="24"/>
                <w:u w:val="none"/>
              </w:rPr>
              <w:t>常德清蓝水务有限公司</w:t>
            </w:r>
            <w:r>
              <w:rPr>
                <w:rFonts w:hAnsi="宋体"/>
                <w:color w:val="auto"/>
                <w:sz w:val="24"/>
                <w:u w:val="none"/>
              </w:rPr>
              <w:t>，满足《污水综合排放标准》中表</w:t>
            </w:r>
            <w:r>
              <w:rPr>
                <w:color w:val="auto"/>
                <w:sz w:val="24"/>
                <w:u w:val="none"/>
              </w:rPr>
              <w:t>4</w:t>
            </w:r>
            <w:r>
              <w:rPr>
                <w:rFonts w:hAnsi="宋体"/>
                <w:color w:val="auto"/>
                <w:sz w:val="24"/>
                <w:u w:val="none"/>
              </w:rPr>
              <w:t>中三级标准及</w:t>
            </w:r>
            <w:r>
              <w:rPr>
                <w:rFonts w:hint="eastAsia" w:hAnsi="宋体"/>
                <w:color w:val="auto"/>
                <w:sz w:val="24"/>
                <w:u w:val="none"/>
              </w:rPr>
              <w:t>常德清蓝水务有限公司</w:t>
            </w:r>
            <w:r>
              <w:rPr>
                <w:rFonts w:hAnsi="宋体"/>
                <w:color w:val="auto"/>
                <w:sz w:val="24"/>
                <w:u w:val="none"/>
              </w:rPr>
              <w:t>进水水质要求，污水经</w:t>
            </w:r>
            <w:r>
              <w:rPr>
                <w:rFonts w:hint="eastAsia" w:hAnsi="宋体"/>
                <w:color w:val="auto"/>
                <w:sz w:val="24"/>
                <w:u w:val="none"/>
              </w:rPr>
              <w:t>常德清蓝水务有限公司</w:t>
            </w:r>
            <w:r>
              <w:rPr>
                <w:rFonts w:hAnsi="宋体"/>
                <w:color w:val="auto"/>
                <w:sz w:val="24"/>
                <w:u w:val="none"/>
              </w:rPr>
              <w:t>处理后的</w:t>
            </w:r>
            <w:r>
              <w:rPr>
                <w:rFonts w:hAnsi="宋体"/>
                <w:sz w:val="24"/>
                <w:u w:val="none"/>
              </w:rPr>
              <w:t>出水达到《城镇污水处理厂污染物排放标准》中的一级</w:t>
            </w:r>
            <w:r>
              <w:rPr>
                <w:sz w:val="24"/>
                <w:u w:val="none"/>
              </w:rPr>
              <w:t>A</w:t>
            </w:r>
            <w:r>
              <w:rPr>
                <w:rFonts w:hAnsi="宋体"/>
                <w:sz w:val="24"/>
                <w:u w:val="none"/>
              </w:rPr>
              <w:t>标准</w:t>
            </w:r>
            <w:r>
              <w:rPr>
                <w:rFonts w:hint="eastAsia" w:hAnsi="宋体"/>
                <w:sz w:val="24"/>
                <w:u w:val="none"/>
                <w:lang w:eastAsia="zh-CN"/>
              </w:rPr>
              <w:t xml:space="preserve">（（COD </w:t>
            </w:r>
            <w:r>
              <w:rPr>
                <w:rFonts w:hint="eastAsia" w:hAnsi="宋体"/>
                <w:sz w:val="24"/>
                <w:u w:val="none"/>
                <w:lang w:val="en-US" w:eastAsia="zh-CN"/>
              </w:rPr>
              <w:t>5</w:t>
            </w:r>
            <w:r>
              <w:rPr>
                <w:rFonts w:hint="eastAsia" w:hAnsi="宋体"/>
                <w:sz w:val="24"/>
                <w:u w:val="none"/>
                <w:lang w:eastAsia="zh-CN"/>
              </w:rPr>
              <w:t>0mg/L，NH</w:t>
            </w:r>
            <w:r>
              <w:rPr>
                <w:rFonts w:hint="eastAsia" w:hAnsi="宋体"/>
                <w:sz w:val="24"/>
                <w:u w:val="none"/>
                <w:vertAlign w:val="subscript"/>
                <w:lang w:eastAsia="zh-CN"/>
              </w:rPr>
              <w:t>3</w:t>
            </w:r>
            <w:r>
              <w:rPr>
                <w:rFonts w:hint="eastAsia" w:hAnsi="宋体"/>
                <w:sz w:val="24"/>
                <w:u w:val="none"/>
                <w:lang w:eastAsia="zh-CN"/>
              </w:rPr>
              <w:t xml:space="preserve">-N </w:t>
            </w:r>
            <w:r>
              <w:rPr>
                <w:rFonts w:hint="eastAsia" w:hAnsi="宋体"/>
                <w:sz w:val="24"/>
                <w:u w:val="none"/>
                <w:lang w:val="en-US" w:eastAsia="zh-CN"/>
              </w:rPr>
              <w:t>5</w:t>
            </w:r>
            <w:r>
              <w:rPr>
                <w:rFonts w:hint="eastAsia" w:hAnsi="宋体"/>
                <w:sz w:val="24"/>
                <w:u w:val="none"/>
                <w:lang w:eastAsia="zh-CN"/>
              </w:rPr>
              <w:t>mg/L），</w:t>
            </w:r>
            <w:r>
              <w:rPr>
                <w:rFonts w:hint="eastAsia" w:hAnsi="宋体"/>
                <w:sz w:val="24"/>
                <w:u w:val="none"/>
                <w:lang w:val="en-US" w:eastAsia="zh-CN"/>
              </w:rPr>
              <w:t>则本项目</w:t>
            </w:r>
            <w:r>
              <w:rPr>
                <w:rFonts w:hint="eastAsia" w:hAnsi="宋体"/>
                <w:sz w:val="24"/>
                <w:u w:val="none"/>
                <w:lang w:eastAsia="zh-CN"/>
              </w:rPr>
              <w:t>COD、 NH</w:t>
            </w:r>
            <w:r>
              <w:rPr>
                <w:rFonts w:hint="eastAsia" w:hAnsi="宋体"/>
                <w:sz w:val="24"/>
                <w:u w:val="none"/>
                <w:vertAlign w:val="subscript"/>
                <w:lang w:eastAsia="zh-CN"/>
              </w:rPr>
              <w:t>3</w:t>
            </w:r>
            <w:r>
              <w:rPr>
                <w:rFonts w:hint="eastAsia" w:hAnsi="宋体"/>
                <w:sz w:val="24"/>
                <w:u w:val="none"/>
                <w:lang w:eastAsia="zh-CN"/>
              </w:rPr>
              <w:t>-N</w:t>
            </w:r>
            <w:r>
              <w:rPr>
                <w:rFonts w:hint="eastAsia" w:hAnsi="宋体"/>
                <w:sz w:val="24"/>
                <w:u w:val="none"/>
                <w:lang w:val="en-US" w:eastAsia="zh-CN"/>
              </w:rPr>
              <w:t>排放量分别为：</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hAnsi="宋体"/>
                <w:sz w:val="24"/>
                <w:u w:val="none"/>
                <w:lang w:val="en-US" w:eastAsia="zh-CN"/>
              </w:rPr>
            </w:pPr>
            <w:r>
              <w:rPr>
                <w:rFonts w:hint="eastAsia" w:hAnsi="宋体"/>
                <w:sz w:val="24"/>
                <w:u w:val="none"/>
                <w:lang w:eastAsia="zh-CN"/>
              </w:rPr>
              <w:t>COD：</w:t>
            </w:r>
            <w:r>
              <w:rPr>
                <w:rFonts w:hint="eastAsia" w:hAnsi="宋体"/>
                <w:sz w:val="24"/>
                <w:u w:val="none"/>
                <w:lang w:val="en-US" w:eastAsia="zh-CN"/>
              </w:rPr>
              <w:t>108</w:t>
            </w:r>
            <w:r>
              <w:rPr>
                <w:sz w:val="24"/>
                <w:u w:val="none"/>
              </w:rPr>
              <w:t>m</w:t>
            </w:r>
            <w:r>
              <w:rPr>
                <w:sz w:val="24"/>
                <w:u w:val="none"/>
                <w:vertAlign w:val="superscript"/>
              </w:rPr>
              <w:t>3</w:t>
            </w:r>
            <w:r>
              <w:rPr>
                <w:sz w:val="24"/>
                <w:u w:val="none"/>
              </w:rPr>
              <w:t>/a</w:t>
            </w:r>
            <w:r>
              <w:rPr>
                <w:rFonts w:hint="eastAsia" w:hAnsi="宋体"/>
                <w:sz w:val="24"/>
                <w:u w:val="none"/>
              </w:rPr>
              <w:t>×</w:t>
            </w:r>
            <w:r>
              <w:rPr>
                <w:rFonts w:hint="eastAsia" w:hAnsi="宋体"/>
                <w:sz w:val="24"/>
                <w:u w:val="none"/>
                <w:lang w:val="en-US" w:eastAsia="zh-CN"/>
              </w:rPr>
              <w:t>50</w:t>
            </w:r>
            <w:r>
              <w:rPr>
                <w:rFonts w:hint="eastAsia" w:hAnsi="宋体"/>
                <w:sz w:val="24"/>
                <w:u w:val="none"/>
                <w:lang w:eastAsia="zh-CN"/>
              </w:rPr>
              <w:t>mg/L</w:t>
            </w:r>
            <w:r>
              <w:rPr>
                <w:rFonts w:hint="eastAsia" w:hAnsi="宋体"/>
                <w:sz w:val="24"/>
                <w:u w:val="none"/>
              </w:rPr>
              <w:t>×</w:t>
            </w:r>
            <w:r>
              <w:rPr>
                <w:rFonts w:hint="eastAsia" w:hAnsi="宋体"/>
                <w:sz w:val="24"/>
                <w:u w:val="none"/>
                <w:lang w:val="en-US" w:eastAsia="zh-CN"/>
              </w:rPr>
              <w:t>1000</w:t>
            </w:r>
            <w:r>
              <w:rPr>
                <w:rFonts w:hint="eastAsia" w:hAnsi="宋体"/>
                <w:sz w:val="24"/>
                <w:u w:val="none"/>
              </w:rPr>
              <w:t>×</w:t>
            </w:r>
            <w:r>
              <w:rPr>
                <w:rFonts w:hint="eastAsia" w:hAnsi="宋体"/>
                <w:sz w:val="24"/>
                <w:u w:val="none"/>
                <w:lang w:val="en-US" w:eastAsia="zh-CN"/>
              </w:rPr>
              <w:t>10</w:t>
            </w:r>
            <w:r>
              <w:rPr>
                <w:rFonts w:hint="eastAsia" w:hAnsi="宋体"/>
                <w:sz w:val="24"/>
                <w:u w:val="none"/>
                <w:vertAlign w:val="superscript"/>
                <w:lang w:val="en-US" w:eastAsia="zh-CN"/>
              </w:rPr>
              <w:t>-9</w:t>
            </w:r>
            <w:r>
              <w:rPr>
                <w:rFonts w:hint="eastAsia" w:hAnsi="宋体"/>
                <w:sz w:val="24"/>
                <w:u w:val="none"/>
                <w:lang w:val="en-US" w:eastAsia="zh-CN"/>
              </w:rPr>
              <w:t>=0.0054t/a；</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hAnsi="宋体"/>
                <w:sz w:val="24"/>
                <w:u w:val="none"/>
                <w:lang w:val="en-US" w:eastAsia="zh-CN"/>
              </w:rPr>
            </w:pPr>
            <w:r>
              <w:rPr>
                <w:rFonts w:hint="eastAsia" w:hAnsi="宋体"/>
                <w:sz w:val="24"/>
                <w:u w:val="none"/>
                <w:lang w:eastAsia="zh-CN"/>
              </w:rPr>
              <w:t>NH</w:t>
            </w:r>
            <w:r>
              <w:rPr>
                <w:rFonts w:hint="eastAsia" w:hAnsi="宋体"/>
                <w:sz w:val="24"/>
                <w:u w:val="none"/>
                <w:vertAlign w:val="subscript"/>
                <w:lang w:eastAsia="zh-CN"/>
              </w:rPr>
              <w:t>3</w:t>
            </w:r>
            <w:r>
              <w:rPr>
                <w:rFonts w:hint="eastAsia" w:hAnsi="宋体"/>
                <w:sz w:val="24"/>
                <w:u w:val="none"/>
                <w:lang w:eastAsia="zh-CN"/>
              </w:rPr>
              <w:t>-N：</w:t>
            </w:r>
            <w:r>
              <w:rPr>
                <w:rFonts w:hint="eastAsia" w:hAnsi="宋体"/>
                <w:sz w:val="24"/>
                <w:u w:val="none"/>
                <w:lang w:val="en-US" w:eastAsia="zh-CN"/>
              </w:rPr>
              <w:t>108</w:t>
            </w:r>
            <w:r>
              <w:rPr>
                <w:sz w:val="24"/>
                <w:u w:val="none"/>
              </w:rPr>
              <w:t>m</w:t>
            </w:r>
            <w:r>
              <w:rPr>
                <w:sz w:val="24"/>
                <w:u w:val="none"/>
                <w:vertAlign w:val="superscript"/>
              </w:rPr>
              <w:t>3</w:t>
            </w:r>
            <w:r>
              <w:rPr>
                <w:sz w:val="24"/>
                <w:u w:val="none"/>
              </w:rPr>
              <w:t>/a</w:t>
            </w:r>
            <w:r>
              <w:rPr>
                <w:rFonts w:hint="eastAsia" w:hAnsi="宋体"/>
                <w:sz w:val="24"/>
                <w:u w:val="none"/>
              </w:rPr>
              <w:t>×</w:t>
            </w:r>
            <w:r>
              <w:rPr>
                <w:rFonts w:hint="eastAsia" w:hAnsi="宋体"/>
                <w:sz w:val="24"/>
                <w:u w:val="none"/>
                <w:lang w:val="en-US" w:eastAsia="zh-CN"/>
              </w:rPr>
              <w:t>5</w:t>
            </w:r>
            <w:r>
              <w:rPr>
                <w:rFonts w:hint="eastAsia" w:hAnsi="宋体"/>
                <w:sz w:val="24"/>
                <w:u w:val="none"/>
                <w:lang w:eastAsia="zh-CN"/>
              </w:rPr>
              <w:t>mg/L</w:t>
            </w:r>
            <w:r>
              <w:rPr>
                <w:rFonts w:hint="eastAsia" w:hAnsi="宋体"/>
                <w:sz w:val="24"/>
                <w:u w:val="none"/>
              </w:rPr>
              <w:t>×</w:t>
            </w:r>
            <w:r>
              <w:rPr>
                <w:rFonts w:hint="eastAsia" w:hAnsi="宋体"/>
                <w:sz w:val="24"/>
                <w:u w:val="none"/>
                <w:lang w:val="en-US" w:eastAsia="zh-CN"/>
              </w:rPr>
              <w:t>1000</w:t>
            </w:r>
            <w:r>
              <w:rPr>
                <w:rFonts w:hint="eastAsia" w:hAnsi="宋体"/>
                <w:sz w:val="24"/>
                <w:u w:val="none"/>
              </w:rPr>
              <w:t>×</w:t>
            </w:r>
            <w:r>
              <w:rPr>
                <w:rFonts w:hint="eastAsia" w:hAnsi="宋体"/>
                <w:sz w:val="24"/>
                <w:u w:val="none"/>
                <w:lang w:val="en-US" w:eastAsia="zh-CN"/>
              </w:rPr>
              <w:t>10</w:t>
            </w:r>
            <w:r>
              <w:rPr>
                <w:rFonts w:hint="eastAsia" w:hAnsi="宋体"/>
                <w:sz w:val="24"/>
                <w:u w:val="none"/>
                <w:vertAlign w:val="superscript"/>
                <w:lang w:val="en-US" w:eastAsia="zh-CN"/>
              </w:rPr>
              <w:t>-9</w:t>
            </w:r>
            <w:r>
              <w:rPr>
                <w:rFonts w:hint="eastAsia" w:hAnsi="宋体"/>
                <w:sz w:val="24"/>
                <w:u w:val="none"/>
                <w:lang w:val="en-US" w:eastAsia="zh-CN"/>
              </w:rPr>
              <w:t>=0.00054t/a；</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FF"/>
                <w:sz w:val="24"/>
                <w:u w:val="none"/>
              </w:rPr>
            </w:pPr>
            <w:r>
              <w:rPr>
                <w:rFonts w:hint="eastAsia" w:hAnsi="宋体"/>
                <w:sz w:val="24"/>
                <w:u w:val="none"/>
                <w:lang w:val="en-US" w:eastAsia="zh-CN"/>
              </w:rPr>
              <w:t>综</w:t>
            </w:r>
            <w:r>
              <w:rPr>
                <w:rFonts w:hint="eastAsia" w:hAnsi="宋体"/>
                <w:sz w:val="24"/>
                <w:u w:val="none"/>
              </w:rPr>
              <w:t>上，</w:t>
            </w:r>
            <w:r>
              <w:rPr>
                <w:rFonts w:hAnsi="宋体"/>
                <w:sz w:val="24"/>
                <w:u w:val="none"/>
              </w:rPr>
              <w:t>建议总量指标</w:t>
            </w:r>
            <w:r>
              <w:rPr>
                <w:rFonts w:hint="eastAsia"/>
                <w:sz w:val="24"/>
                <w:u w:val="none"/>
              </w:rPr>
              <w:t>废气挥发性有机物：0.</w:t>
            </w:r>
            <w:r>
              <w:rPr>
                <w:rFonts w:hint="eastAsia"/>
                <w:sz w:val="24"/>
                <w:u w:val="none"/>
                <w:lang w:val="en-US" w:eastAsia="zh-CN"/>
              </w:rPr>
              <w:t>0193</w:t>
            </w:r>
            <w:r>
              <w:rPr>
                <w:rFonts w:hint="eastAsia"/>
                <w:sz w:val="24"/>
                <w:u w:val="none"/>
              </w:rPr>
              <w:t>t/a，废水COD：0.</w:t>
            </w:r>
            <w:r>
              <w:rPr>
                <w:rFonts w:hint="eastAsia"/>
                <w:sz w:val="24"/>
                <w:u w:val="none"/>
                <w:lang w:val="en-US" w:eastAsia="zh-CN"/>
              </w:rPr>
              <w:t>0054</w:t>
            </w:r>
            <w:r>
              <w:rPr>
                <w:rFonts w:hint="eastAsia"/>
                <w:sz w:val="24"/>
                <w:u w:val="none"/>
              </w:rPr>
              <w:t>t/a、</w:t>
            </w:r>
            <w:r>
              <w:rPr>
                <w:sz w:val="24"/>
                <w:u w:val="none"/>
              </w:rPr>
              <w:t>NH</w:t>
            </w:r>
            <w:r>
              <w:rPr>
                <w:sz w:val="24"/>
                <w:u w:val="none"/>
                <w:vertAlign w:val="subscript"/>
              </w:rPr>
              <w:t>3</w:t>
            </w:r>
            <w:r>
              <w:rPr>
                <w:sz w:val="24"/>
                <w:u w:val="none"/>
              </w:rPr>
              <w:t>-N</w:t>
            </w:r>
            <w:r>
              <w:rPr>
                <w:rFonts w:hint="eastAsia"/>
                <w:sz w:val="24"/>
                <w:u w:val="none"/>
              </w:rPr>
              <w:t>：0.0</w:t>
            </w:r>
            <w:r>
              <w:rPr>
                <w:rFonts w:hint="eastAsia"/>
                <w:sz w:val="24"/>
                <w:u w:val="none"/>
                <w:lang w:val="en-US" w:eastAsia="zh-CN"/>
              </w:rPr>
              <w:t>0054</w:t>
            </w:r>
            <w:r>
              <w:rPr>
                <w:rFonts w:hint="eastAsia"/>
                <w:sz w:val="24"/>
                <w:u w:val="none"/>
              </w:rPr>
              <w:t>t/a。</w:t>
            </w:r>
          </w:p>
          <w:p>
            <w:pPr>
              <w:spacing w:line="336" w:lineRule="auto"/>
              <w:ind w:firstLine="480" w:firstLineChars="200"/>
              <w:rPr>
                <w:rFonts w:eastAsiaTheme="minorEastAsia"/>
                <w:kern w:val="0"/>
                <w:sz w:val="24"/>
                <w:u w:val="none"/>
              </w:rPr>
            </w:pPr>
          </w:p>
        </w:tc>
      </w:tr>
    </w:tbl>
    <w:p>
      <w:pPr>
        <w:pStyle w:val="21"/>
        <w:spacing w:before="0" w:after="0"/>
        <w:jc w:val="both"/>
        <w:rPr>
          <w:rFonts w:ascii="Times New Roman" w:hAnsi="Times New Roman" w:eastAsiaTheme="minorEastAsia"/>
          <w:bCs w:val="0"/>
          <w:sz w:val="30"/>
          <w:szCs w:val="30"/>
          <w:u w:val="none"/>
        </w:rPr>
      </w:pPr>
      <w:r>
        <w:rPr>
          <w:rFonts w:ascii="Times New Roman" w:hAnsi="Times New Roman" w:eastAsiaTheme="minorEastAsia"/>
          <w:bCs w:val="0"/>
          <w:sz w:val="30"/>
          <w:szCs w:val="30"/>
          <w:u w:val="none"/>
        </w:rPr>
        <w:br w:type="page"/>
      </w:r>
      <w:r>
        <w:rPr>
          <w:rFonts w:ascii="Times New Roman" w:hAnsi="Times New Roman" w:eastAsiaTheme="minorEastAsia"/>
          <w:bCs w:val="0"/>
          <w:sz w:val="30"/>
          <w:szCs w:val="30"/>
          <w:u w:val="none"/>
        </w:rPr>
        <w:t>建设项目工程分析</w:t>
      </w:r>
    </w:p>
    <w:tbl>
      <w:tblPr>
        <w:tblStyle w:val="2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28" w:type="dxa"/>
          </w:tcPr>
          <w:p>
            <w:pPr>
              <w:spacing w:line="360" w:lineRule="auto"/>
              <w:jc w:val="left"/>
              <w:rPr>
                <w:rFonts w:eastAsiaTheme="minorEastAsia"/>
                <w:b/>
                <w:bCs/>
                <w:sz w:val="28"/>
                <w:szCs w:val="28"/>
                <w:u w:val="none"/>
              </w:rPr>
            </w:pPr>
            <w:r>
              <w:rPr>
                <w:rFonts w:eastAsiaTheme="minorEastAsia"/>
                <w:b/>
                <w:bCs/>
                <w:sz w:val="28"/>
                <w:szCs w:val="28"/>
                <w:u w:val="none"/>
              </w:rPr>
              <w:t>施工期主要污染源分析</w:t>
            </w:r>
          </w:p>
          <w:p>
            <w:pPr>
              <w:widowControl/>
              <w:adjustRightInd w:val="0"/>
              <w:snapToGrid w:val="0"/>
              <w:spacing w:line="360" w:lineRule="auto"/>
              <w:ind w:firstLine="480" w:firstLineChars="200"/>
              <w:rPr>
                <w:rFonts w:hAnsi="宋体"/>
                <w:color w:val="000000"/>
                <w:sz w:val="24"/>
                <w:u w:val="none"/>
              </w:rPr>
            </w:pPr>
            <w:r>
              <w:rPr>
                <w:rFonts w:hint="eastAsia" w:hAnsi="宋体"/>
                <w:color w:val="000000"/>
                <w:sz w:val="24"/>
                <w:u w:val="none"/>
              </w:rPr>
              <w:t>本项目为新建项目，租赁现有厂房，不新增建构筑物，不涉及土建工程，仅有部分设备安装，因此施工期分析从略。</w:t>
            </w:r>
          </w:p>
          <w:p>
            <w:pPr>
              <w:spacing w:line="360" w:lineRule="auto"/>
              <w:jc w:val="left"/>
              <w:rPr>
                <w:rFonts w:eastAsiaTheme="minorEastAsia"/>
                <w:b/>
                <w:sz w:val="28"/>
                <w:szCs w:val="28"/>
                <w:u w:val="none"/>
              </w:rPr>
            </w:pPr>
            <w:r>
              <w:rPr>
                <w:rFonts w:eastAsiaTheme="minorEastAsia"/>
                <w:b/>
                <w:sz w:val="28"/>
                <w:szCs w:val="28"/>
                <w:u w:val="none"/>
              </w:rPr>
              <w:t>营运期主要污染源分析</w:t>
            </w:r>
          </w:p>
          <w:p>
            <w:pPr>
              <w:adjustRightInd w:val="0"/>
              <w:snapToGrid w:val="0"/>
              <w:spacing w:line="360" w:lineRule="auto"/>
              <w:ind w:firstLine="720" w:firstLineChars="300"/>
              <w:rPr>
                <w:rFonts w:eastAsiaTheme="minorEastAsia"/>
                <w:sz w:val="24"/>
                <w:u w:val="none"/>
              </w:rPr>
            </w:pPr>
            <w:r>
              <w:rPr>
                <w:rFonts w:eastAsiaTheme="minorEastAsia"/>
                <w:sz w:val="24"/>
                <w:u w:val="none"/>
              </w:rPr>
              <w:t>营运期生产工艺流程及产污节点如图6所示：</w:t>
            </w:r>
          </w:p>
          <w:p>
            <w:pPr>
              <w:adjustRightInd w:val="0"/>
              <w:snapToGrid w:val="0"/>
              <w:spacing w:line="360" w:lineRule="auto"/>
              <w:jc w:val="center"/>
              <w:rPr>
                <w:rFonts w:hint="eastAsia" w:eastAsiaTheme="minorEastAsia"/>
                <w:sz w:val="24"/>
                <w:u w:val="none"/>
                <w:lang w:val="en-US" w:eastAsia="zh-CN"/>
              </w:rPr>
            </w:pPr>
            <w:r>
              <w:rPr>
                <w:sz w:val="24"/>
                <w:u w:val="none"/>
              </w:rPr>
              <mc:AlternateContent>
                <mc:Choice Requires="wps">
                  <w:drawing>
                    <wp:anchor distT="0" distB="0" distL="114300" distR="114300" simplePos="0" relativeHeight="251659264" behindDoc="0" locked="0" layoutInCell="1" allowOverlap="1">
                      <wp:simplePos x="0" y="0"/>
                      <wp:positionH relativeFrom="column">
                        <wp:posOffset>2563495</wp:posOffset>
                      </wp:positionH>
                      <wp:positionV relativeFrom="paragraph">
                        <wp:posOffset>181610</wp:posOffset>
                      </wp:positionV>
                      <wp:extent cx="8255" cy="207645"/>
                      <wp:effectExtent l="33020" t="0" r="34925" b="1905"/>
                      <wp:wrapNone/>
                      <wp:docPr id="9" name="直接箭头连接符 9"/>
                      <wp:cNvGraphicFramePr/>
                      <a:graphic xmlns:a="http://schemas.openxmlformats.org/drawingml/2006/main">
                        <a:graphicData uri="http://schemas.microsoft.com/office/word/2010/wordprocessingShape">
                          <wps:wsp>
                            <wps:cNvCnPr/>
                            <wps:spPr>
                              <a:xfrm>
                                <a:off x="3689350" y="3187700"/>
                                <a:ext cx="8255" cy="2076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1.85pt;margin-top:14.3pt;height:16.35pt;width:0.65pt;z-index:251659264;mso-width-relative:page;mso-height-relative:page;" filled="f" stroked="t" coordsize="21600,21600" o:gfxdata="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BIkqnra&#10;AAAACQEAAA8AAAAAAAAAAQAgAAAAOAAAAGRycy9kb3ducmV2LnhtbFBLAQIUABQAAAAIAIdO4kAZ&#10;FV0zCAIAANgDAAAOAAAAAAAAAAEAIAAAAD8BAABkcnMvZTJvRG9jLnhtbFBLBQYAAAAABgAGAFkB&#10;AAC5BQAAAAA=&#10;">
                      <v:fill on="f" focussize="0,0"/>
                      <v:stroke color="#000000 [3213]" joinstyle="round" endarrow="block"/>
                      <v:imagedata o:title=""/>
                      <o:lock v:ext="edit" aspectratio="f"/>
                    </v:shape>
                  </w:pict>
                </mc:Fallback>
              </mc:AlternateContent>
            </w:r>
            <w:r>
              <w:rPr>
                <w:rFonts w:hint="eastAsia" w:eastAsiaTheme="minorEastAsia"/>
                <w:sz w:val="24"/>
                <w:u w:val="none"/>
                <w:lang w:val="en-US" w:eastAsia="zh-CN"/>
              </w:rPr>
              <w:t>ABS、PVC、CPE、轻质钙</w:t>
            </w:r>
          </w:p>
          <w:p>
            <w:pPr>
              <w:pStyle w:val="2"/>
              <w:rPr>
                <w:rFonts w:hint="default"/>
                <w:u w:val="none"/>
                <w:lang w:val="en-US" w:eastAsia="zh-CN"/>
              </w:rPr>
            </w:pPr>
            <w:r>
              <w:rPr>
                <w:sz w:val="24"/>
                <w:u w:val="none"/>
              </w:rPr>
              <mc:AlternateContent>
                <mc:Choice Requires="wps">
                  <w:drawing>
                    <wp:anchor distT="0" distB="0" distL="114300" distR="114300" simplePos="0" relativeHeight="251681792" behindDoc="0" locked="0" layoutInCell="1" allowOverlap="1">
                      <wp:simplePos x="0" y="0"/>
                      <wp:positionH relativeFrom="column">
                        <wp:posOffset>1518920</wp:posOffset>
                      </wp:positionH>
                      <wp:positionV relativeFrom="paragraph">
                        <wp:posOffset>248285</wp:posOffset>
                      </wp:positionV>
                      <wp:extent cx="499745" cy="2540"/>
                      <wp:effectExtent l="0" t="37465" r="14605" b="36195"/>
                      <wp:wrapNone/>
                      <wp:docPr id="32" name="直接箭头连接符 32"/>
                      <wp:cNvGraphicFramePr/>
                      <a:graphic xmlns:a="http://schemas.openxmlformats.org/drawingml/2006/main">
                        <a:graphicData uri="http://schemas.microsoft.com/office/word/2010/wordprocessingShape">
                          <wps:wsp>
                            <wps:cNvCnPr/>
                            <wps:spPr>
                              <a:xfrm flipH="1" flipV="1">
                                <a:off x="0" y="0"/>
                                <a:ext cx="499745" cy="2540"/>
                              </a:xfrm>
                              <a:prstGeom prst="straightConnector1">
                                <a:avLst/>
                              </a:prstGeom>
                              <a:ln w="0">
                                <a:solidFill>
                                  <a:schemeClr val="tx1"/>
                                </a:solidFill>
                                <a:prstDash val="sysDash"/>
                                <a:beve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19.6pt;margin-top:19.55pt;height:0.2pt;width:39.35pt;z-index:251681792;mso-width-relative:page;mso-height-relative:page;" filled="f" stroked="t" coordsize="21600,21600" o:gfxdata="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B&#10;+DxU2QAAAAkBAAAPAAAAAAAAAAEAIAAAADgAAABkcnMvZG93bnJldi54bWxQSwECFAAUAAAACACH&#10;TuJAz4DuiA0CAADrAwAADgAAAAAAAAABACAAAAA+AQAAZHJzL2Uyb0RvYy54bWxQSwUGAAAAAAYA&#10;BgBZAQAAvQUAAAAA&#10;">
                      <v:fill on="f" focussize="0,0"/>
                      <v:stroke weight="0pt" color="#000000 [3213]" joinstyle="bevel" dashstyle="3 1" endarrow="block"/>
                      <v:imagedata o:title=""/>
                      <o:lock v:ext="edit" aspectratio="f"/>
                    </v:shape>
                  </w:pict>
                </mc:Fallback>
              </mc:AlternateContent>
            </w:r>
            <w:r>
              <w:rPr>
                <w:sz w:val="24"/>
                <w:u w:val="none"/>
              </w:rPr>
              <mc:AlternateContent>
                <mc:Choice Requires="wps">
                  <w:drawing>
                    <wp:anchor distT="0" distB="0" distL="114300" distR="114300" simplePos="0" relativeHeight="251680768" behindDoc="0" locked="0" layoutInCell="1" allowOverlap="1">
                      <wp:simplePos x="0" y="0"/>
                      <wp:positionH relativeFrom="column">
                        <wp:posOffset>899160</wp:posOffset>
                      </wp:positionH>
                      <wp:positionV relativeFrom="paragraph">
                        <wp:posOffset>106680</wp:posOffset>
                      </wp:positionV>
                      <wp:extent cx="611505" cy="281940"/>
                      <wp:effectExtent l="0" t="0" r="17145" b="3810"/>
                      <wp:wrapNone/>
                      <wp:docPr id="31" name="文本框 31"/>
                      <wp:cNvGraphicFramePr/>
                      <a:graphic xmlns:a="http://schemas.openxmlformats.org/drawingml/2006/main">
                        <a:graphicData uri="http://schemas.microsoft.com/office/word/2010/wordprocessingShape">
                          <wps:wsp>
                            <wps:cNvSpPr txBox="1"/>
                            <wps:spPr>
                              <a:xfrm>
                                <a:off x="0" y="0"/>
                                <a:ext cx="611505" cy="2819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G、N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8pt;margin-top:8.4pt;height:22.2pt;width:48.15pt;z-index:251680768;mso-width-relative:page;mso-height-relative:page;" fillcolor="#FFFFFF [3201]" filled="t" stroked="f" coordsize="21600,21600" o:gfxdata="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F5PWdTTAAAACQEAAA8AAAAAAAAAAQAgAAAAOAAAAGRycy9kb3ducmV2LnhtbFBLAQIUABQA&#10;AAAIAIdO4kC3HlqdUQIAAJAEAAAOAAAAAAAAAAEAIAAAADgBAABkcnMvZTJvRG9jLnhtbFBLBQYA&#10;AAAABgAGAFkBAAD7BQAAAAA=&#10;">
                      <v:fill on="t" focussize="0,0"/>
                      <v:stroke on="f" weight="0.5pt"/>
                      <v:imagedata o:title=""/>
                      <o:lock v:ext="edit" aspectratio="f"/>
                      <v:textbox>
                        <w:txbxContent>
                          <w:p>
                            <w:pPr>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G、N</w:t>
                            </w:r>
                          </w:p>
                        </w:txbxContent>
                      </v:textbox>
                    </v:shape>
                  </w:pict>
                </mc:Fallback>
              </mc:AlternateContent>
            </w:r>
            <w:r>
              <w:rPr>
                <w:sz w:val="24"/>
                <w:u w:val="none"/>
              </w:rPr>
              <mc:AlternateContent>
                <mc:Choice Requires="wps">
                  <w:drawing>
                    <wp:anchor distT="0" distB="0" distL="114300" distR="114300" simplePos="0" relativeHeight="251660288" behindDoc="0" locked="0" layoutInCell="1" allowOverlap="1">
                      <wp:simplePos x="0" y="0"/>
                      <wp:positionH relativeFrom="column">
                        <wp:posOffset>2023110</wp:posOffset>
                      </wp:positionH>
                      <wp:positionV relativeFrom="paragraph">
                        <wp:posOffset>99060</wp:posOffset>
                      </wp:positionV>
                      <wp:extent cx="1099820" cy="294005"/>
                      <wp:effectExtent l="5080" t="4445" r="19050" b="6350"/>
                      <wp:wrapNone/>
                      <wp:docPr id="10" name="文本框 10"/>
                      <wp:cNvGraphicFramePr/>
                      <a:graphic xmlns:a="http://schemas.openxmlformats.org/drawingml/2006/main">
                        <a:graphicData uri="http://schemas.microsoft.com/office/word/2010/wordprocessingShape">
                          <wps:wsp>
                            <wps:cNvSpPr txBox="1"/>
                            <wps:spPr>
                              <a:xfrm>
                                <a:off x="3152140" y="3430270"/>
                                <a:ext cx="1099820" cy="2940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4"/>
                                      <w:szCs w:val="24"/>
                                      <w:lang w:val="en-US" w:eastAsia="zh-CN"/>
                                    </w:rPr>
                                  </w:pPr>
                                  <w:r>
                                    <w:rPr>
                                      <w:rFonts w:hint="eastAsia"/>
                                      <w:sz w:val="24"/>
                                      <w:szCs w:val="24"/>
                                      <w:lang w:val="en-US" w:eastAsia="zh-CN"/>
                                    </w:rPr>
                                    <w:t>配料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3pt;margin-top:7.8pt;height:23.15pt;width:86.6pt;z-index:251660288;mso-width-relative:page;mso-height-relative:page;" fillcolor="#FFFFFF [3201]" filled="t" stroked="t" coordsize="21600,21600" o:gfxdata="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BYA&#10;AABkcnMvUEsBAhQAFAAAAAgAh07iQGiNyOXWAAAACQEAAA8AAAAAAAAAAQAgAAAAOAAAAGRycy9k&#10;b3ducmV2LnhtbFBLAQIUABQAAAAIAIdO4kCu0s6rYAIAAMUEAAAOAAAAAAAAAAEAIAAAADsBAABk&#10;cnMvZTJvRG9jLnhtbFBLBQYAAAAABgAGAFkBAAANBgAAAAA=&#10;">
                      <v:fill on="t" focussize="0,0"/>
                      <v:stroke weight="0.5pt" color="#000000 [3204]" joinstyle="round"/>
                      <v:imagedata o:title=""/>
                      <o:lock v:ext="edit" aspectratio="f"/>
                      <v:textbox>
                        <w:txbxContent>
                          <w:p>
                            <w:pPr>
                              <w:jc w:val="center"/>
                              <w:rPr>
                                <w:rFonts w:hint="default" w:eastAsia="宋体"/>
                                <w:sz w:val="24"/>
                                <w:szCs w:val="24"/>
                                <w:lang w:val="en-US" w:eastAsia="zh-CN"/>
                              </w:rPr>
                            </w:pPr>
                            <w:r>
                              <w:rPr>
                                <w:rFonts w:hint="eastAsia"/>
                                <w:sz w:val="24"/>
                                <w:szCs w:val="24"/>
                                <w:lang w:val="en-US" w:eastAsia="zh-CN"/>
                              </w:rPr>
                              <w:t>配料</w:t>
                            </w:r>
                          </w:p>
                        </w:txbxContent>
                      </v:textbox>
                    </v:shape>
                  </w:pict>
                </mc:Fallback>
              </mc:AlternateContent>
            </w:r>
          </w:p>
          <w:p>
            <w:pPr>
              <w:adjustRightInd w:val="0"/>
              <w:snapToGrid w:val="0"/>
              <w:spacing w:line="360" w:lineRule="auto"/>
              <w:ind w:firstLine="720" w:firstLineChars="300"/>
              <w:rPr>
                <w:rFonts w:eastAsiaTheme="minorEastAsia"/>
                <w:sz w:val="24"/>
                <w:u w:val="none"/>
              </w:rPr>
            </w:pPr>
            <w:r>
              <w:rPr>
                <w:sz w:val="24"/>
                <w:u w:val="none"/>
              </w:rPr>
              <mc:AlternateContent>
                <mc:Choice Requires="wps">
                  <w:drawing>
                    <wp:anchor distT="0" distB="0" distL="114300" distR="114300" simplePos="0" relativeHeight="251661312" behindDoc="0" locked="0" layoutInCell="1" allowOverlap="1">
                      <wp:simplePos x="0" y="0"/>
                      <wp:positionH relativeFrom="column">
                        <wp:posOffset>2574925</wp:posOffset>
                      </wp:positionH>
                      <wp:positionV relativeFrom="paragraph">
                        <wp:posOffset>99695</wp:posOffset>
                      </wp:positionV>
                      <wp:extent cx="8255" cy="207645"/>
                      <wp:effectExtent l="33020" t="0" r="34925" b="1905"/>
                      <wp:wrapNone/>
                      <wp:docPr id="11" name="直接箭头连接符 11"/>
                      <wp:cNvGraphicFramePr/>
                      <a:graphic xmlns:a="http://schemas.openxmlformats.org/drawingml/2006/main">
                        <a:graphicData uri="http://schemas.microsoft.com/office/word/2010/wordprocessingShape">
                          <wps:wsp>
                            <wps:cNvCnPr/>
                            <wps:spPr>
                              <a:xfrm>
                                <a:off x="0" y="0"/>
                                <a:ext cx="8255" cy="2076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2.75pt;margin-top:7.85pt;height:16.35pt;width:0.65pt;z-index:251661312;mso-width-relative:page;mso-height-relative:page;" filled="f" stroked="t" coordsize="21600,21600" o:gfxdata="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L8n6y3ZAAAACQEAAA8AAAAA&#10;AAAAAQAgAAAAOAAAAGRycy9kb3ducmV2LnhtbFBLAQIUABQAAAAIAIdO4kAEgk/v/QEAAM4DAAAO&#10;AAAAAAAAAAEAIAAAAD4BAABkcnMvZTJvRG9jLnhtbFBLBQYAAAAABgAGAFkBAACtBQAAAAA=&#10;">
                      <v:fill on="f" focussize="0,0"/>
                      <v:stroke color="#000000 [3213]" joinstyle="round" endarrow="block"/>
                      <v:imagedata o:title=""/>
                      <o:lock v:ext="edit" aspectratio="f"/>
                    </v:shape>
                  </w:pict>
                </mc:Fallback>
              </mc:AlternateContent>
            </w:r>
            <w:r>
              <w:rPr>
                <w:rFonts w:eastAsiaTheme="minorEastAsia"/>
                <w:sz w:val="24"/>
                <w:u w:val="none"/>
              </w:rPr>
              <w:t xml:space="preserve"> </w:t>
            </w:r>
          </w:p>
          <w:p>
            <w:pPr>
              <w:spacing w:line="360" w:lineRule="auto"/>
              <w:jc w:val="center"/>
              <w:rPr>
                <w:u w:val="none"/>
              </w:rPr>
            </w:pPr>
            <w:r>
              <w:rPr>
                <w:sz w:val="24"/>
                <w:u w:val="none"/>
              </w:rPr>
              <mc:AlternateContent>
                <mc:Choice Requires="wps">
                  <w:drawing>
                    <wp:anchor distT="0" distB="0" distL="114300" distR="114300" simplePos="0" relativeHeight="251682816" behindDoc="0" locked="0" layoutInCell="1" allowOverlap="1">
                      <wp:simplePos x="0" y="0"/>
                      <wp:positionH relativeFrom="column">
                        <wp:posOffset>887095</wp:posOffset>
                      </wp:positionH>
                      <wp:positionV relativeFrom="paragraph">
                        <wp:posOffset>41275</wp:posOffset>
                      </wp:positionV>
                      <wp:extent cx="611505" cy="281940"/>
                      <wp:effectExtent l="0" t="0" r="17145" b="3810"/>
                      <wp:wrapNone/>
                      <wp:docPr id="33" name="文本框 33"/>
                      <wp:cNvGraphicFramePr/>
                      <a:graphic xmlns:a="http://schemas.openxmlformats.org/drawingml/2006/main">
                        <a:graphicData uri="http://schemas.microsoft.com/office/word/2010/wordprocessingShape">
                          <wps:wsp>
                            <wps:cNvSpPr txBox="1"/>
                            <wps:spPr>
                              <a:xfrm>
                                <a:off x="0" y="0"/>
                                <a:ext cx="611505" cy="2819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G、N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9.85pt;margin-top:3.25pt;height:22.2pt;width:48.15pt;z-index:251682816;mso-width-relative:page;mso-height-relative:page;" fillcolor="#FFFFFF [3201]" filled="t" stroked="f" coordsize="21600,21600" o:gfxdata="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ndOMNQAAAAIAQAADwAAAAAAAAABACAAAAA4AAAAZHJzL2Rvd25yZXYueG1sUEsBAhQA&#10;FAAAAAgAh07iQLYi7gxSAgAAkAQAAA4AAAAAAAAAAQAgAAAAOQEAAGRycy9lMm9Eb2MueG1sUEsF&#10;BgAAAAAGAAYAWQEAAP0FAAAAAA==&#10;">
                      <v:fill on="t" focussize="0,0"/>
                      <v:stroke on="f" weight="0.5pt"/>
                      <v:imagedata o:title=""/>
                      <o:lock v:ext="edit" aspectratio="f"/>
                      <v:textbox>
                        <w:txbxContent>
                          <w:p>
                            <w:pPr>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G、N</w:t>
                            </w:r>
                          </w:p>
                        </w:txbxContent>
                      </v:textbox>
                    </v:shape>
                  </w:pict>
                </mc:Fallback>
              </mc:AlternateContent>
            </w:r>
            <w:r>
              <w:rPr>
                <w:sz w:val="24"/>
                <w:u w:val="none"/>
              </w:rPr>
              <mc:AlternateContent>
                <mc:Choice Requires="wps">
                  <w:drawing>
                    <wp:anchor distT="0" distB="0" distL="114300" distR="114300" simplePos="0" relativeHeight="251679744" behindDoc="0" locked="0" layoutInCell="1" allowOverlap="1">
                      <wp:simplePos x="0" y="0"/>
                      <wp:positionH relativeFrom="column">
                        <wp:posOffset>1524635</wp:posOffset>
                      </wp:positionH>
                      <wp:positionV relativeFrom="paragraph">
                        <wp:posOffset>188595</wp:posOffset>
                      </wp:positionV>
                      <wp:extent cx="499745" cy="2540"/>
                      <wp:effectExtent l="0" t="37465" r="14605" b="36195"/>
                      <wp:wrapNone/>
                      <wp:docPr id="30" name="直接箭头连接符 30"/>
                      <wp:cNvGraphicFramePr/>
                      <a:graphic xmlns:a="http://schemas.openxmlformats.org/drawingml/2006/main">
                        <a:graphicData uri="http://schemas.microsoft.com/office/word/2010/wordprocessingShape">
                          <wps:wsp>
                            <wps:cNvCnPr/>
                            <wps:spPr>
                              <a:xfrm flipH="1" flipV="1">
                                <a:off x="0" y="0"/>
                                <a:ext cx="499745" cy="2540"/>
                              </a:xfrm>
                              <a:prstGeom prst="straightConnector1">
                                <a:avLst/>
                              </a:prstGeom>
                              <a:ln w="0">
                                <a:solidFill>
                                  <a:schemeClr val="tx1"/>
                                </a:solidFill>
                                <a:prstDash val="sysDash"/>
                                <a:beve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20.05pt;margin-top:14.85pt;height:0.2pt;width:39.35pt;z-index:251679744;mso-width-relative:page;mso-height-relative:page;" filled="f" stroked="t" coordsize="21600,21600" o:gfxdata="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G548D&#10;1wAAAAkBAAAPAAAAAAAAAAEAIAAAADgAAABkcnMvZG93bnJldi54bWxQSwECFAAUAAAACACHTuJA&#10;pNi3cQwCAADrAwAADgAAAAAAAAABACAAAAA8AQAAZHJzL2Uyb0RvYy54bWxQSwUGAAAAAAYABgBZ&#10;AQAAugUAAAAA&#10;">
                      <v:fill on="f" focussize="0,0"/>
                      <v:stroke weight="0pt" color="#000000 [3213]" joinstyle="bevel" dashstyle="3 1" endarrow="block"/>
                      <v:imagedata o:title=""/>
                      <o:lock v:ext="edit" aspectratio="f"/>
                    </v:shape>
                  </w:pict>
                </mc:Fallback>
              </mc:AlternateContent>
            </w:r>
            <w:r>
              <w:rPr>
                <w:sz w:val="24"/>
                <w:u w:val="none"/>
              </w:rPr>
              <mc:AlternateContent>
                <mc:Choice Requires="wps">
                  <w:drawing>
                    <wp:anchor distT="0" distB="0" distL="114300" distR="114300" simplePos="0" relativeHeight="251662336" behindDoc="0" locked="0" layoutInCell="1" allowOverlap="1">
                      <wp:simplePos x="0" y="0"/>
                      <wp:positionH relativeFrom="column">
                        <wp:posOffset>2023110</wp:posOffset>
                      </wp:positionH>
                      <wp:positionV relativeFrom="paragraph">
                        <wp:posOffset>43815</wp:posOffset>
                      </wp:positionV>
                      <wp:extent cx="1099820" cy="294005"/>
                      <wp:effectExtent l="5080" t="4445" r="19050" b="6350"/>
                      <wp:wrapNone/>
                      <wp:docPr id="12" name="文本框 12"/>
                      <wp:cNvGraphicFramePr/>
                      <a:graphic xmlns:a="http://schemas.openxmlformats.org/drawingml/2006/main">
                        <a:graphicData uri="http://schemas.microsoft.com/office/word/2010/wordprocessingShape">
                          <wps:wsp>
                            <wps:cNvSpPr txBox="1"/>
                            <wps:spPr>
                              <a:xfrm>
                                <a:off x="0" y="0"/>
                                <a:ext cx="1099820" cy="2940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sz w:val="24"/>
                                      <w:szCs w:val="24"/>
                                      <w:lang w:val="en-US" w:eastAsia="zh-CN"/>
                                    </w:rPr>
                                  </w:pPr>
                                  <w:r>
                                    <w:rPr>
                                      <w:rFonts w:hint="eastAsia"/>
                                      <w:sz w:val="24"/>
                                      <w:szCs w:val="24"/>
                                      <w:lang w:val="en-US" w:eastAsia="zh-CN"/>
                                    </w:rPr>
                                    <w:t>搅拌混料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3pt;margin-top:3.45pt;height:23.15pt;width:86.6pt;z-index:251662336;mso-width-relative:page;mso-height-relative:page;" fillcolor="#FFFFFF [3201]" filled="t" stroked="t" coordsize="21600,21600" o:gfxdata="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D2F0e/VAAAACAEAAA8AAAAAAAAAAQAgAAAAOAAAAGRycy9kb3ducmV2Lnht&#10;bFBLAQIUABQAAAAIAIdO4kClgpfKWAIAALkEAAAOAAAAAAAAAAEAIAAAADoBAABkcnMvZTJvRG9j&#10;LnhtbFBLBQYAAAAABgAGAFkBAAAEBgAAAAA=&#10;">
                      <v:fill on="t" focussize="0,0"/>
                      <v:stroke weight="0.5pt" color="#000000 [3204]" joinstyle="round"/>
                      <v:imagedata o:title=""/>
                      <o:lock v:ext="edit" aspectratio="f"/>
                      <v:textbox>
                        <w:txbxContent>
                          <w:p>
                            <w:pPr>
                              <w:jc w:val="center"/>
                              <w:rPr>
                                <w:rFonts w:hint="default"/>
                                <w:sz w:val="24"/>
                                <w:szCs w:val="24"/>
                                <w:lang w:val="en-US" w:eastAsia="zh-CN"/>
                              </w:rPr>
                            </w:pPr>
                            <w:r>
                              <w:rPr>
                                <w:rFonts w:hint="eastAsia"/>
                                <w:sz w:val="24"/>
                                <w:szCs w:val="24"/>
                                <w:lang w:val="en-US" w:eastAsia="zh-CN"/>
                              </w:rPr>
                              <w:t>搅拌混料</w:t>
                            </w:r>
                          </w:p>
                        </w:txbxContent>
                      </v:textbox>
                    </v:shape>
                  </w:pict>
                </mc:Fallback>
              </mc:AlternateContent>
            </w:r>
          </w:p>
          <w:p>
            <w:pPr>
              <w:pStyle w:val="2"/>
              <w:rPr>
                <w:u w:val="none"/>
              </w:rPr>
            </w:pPr>
            <w:r>
              <w:rPr>
                <w:sz w:val="24"/>
                <w:u w:val="none"/>
              </w:rPr>
              <mc:AlternateContent>
                <mc:Choice Requires="wps">
                  <w:drawing>
                    <wp:anchor distT="0" distB="0" distL="114300" distR="114300" simplePos="0" relativeHeight="251663360" behindDoc="0" locked="0" layoutInCell="1" allowOverlap="1">
                      <wp:simplePos x="0" y="0"/>
                      <wp:positionH relativeFrom="column">
                        <wp:posOffset>2551430</wp:posOffset>
                      </wp:positionH>
                      <wp:positionV relativeFrom="paragraph">
                        <wp:posOffset>41275</wp:posOffset>
                      </wp:positionV>
                      <wp:extent cx="3175" cy="232410"/>
                      <wp:effectExtent l="36830" t="0" r="36195" b="15240"/>
                      <wp:wrapNone/>
                      <wp:docPr id="13" name="直接箭头连接符 13"/>
                      <wp:cNvGraphicFramePr/>
                      <a:graphic xmlns:a="http://schemas.openxmlformats.org/drawingml/2006/main">
                        <a:graphicData uri="http://schemas.microsoft.com/office/word/2010/wordprocessingShape">
                          <wps:wsp>
                            <wps:cNvCnPr>
                              <a:endCxn id="16" idx="0"/>
                            </wps:cNvCnPr>
                            <wps:spPr>
                              <a:xfrm flipH="1">
                                <a:off x="0" y="0"/>
                                <a:ext cx="3175" cy="2324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0.9pt;margin-top:3.25pt;height:18.3pt;width:0.25pt;z-index:251663360;mso-width-relative:page;mso-height-relative:page;" filled="f" stroked="t" coordsize="21600,21600" o:gfxdata="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r0GZltgAAAAIAQAADwAAAAAAAAABACAAAAA4AAAAZHJzL2Rvd25yZXYueG1sUEsBAhQA&#10;FAAAAAgAh07iQP+GWR4VAgAAAAQAAA4AAAAAAAAAAQAgAAAAPQEAAGRycy9lMm9Eb2MueG1sUEsF&#10;BgAAAAAGAAYAWQEAAMQFAAAAAA==&#10;">
                      <v:fill on="f" focussize="0,0"/>
                      <v:stroke color="#000000 [3213]" joinstyle="round" endarrow="block"/>
                      <v:imagedata o:title=""/>
                      <o:lock v:ext="edit" aspectratio="f"/>
                    </v:shape>
                  </w:pict>
                </mc:Fallback>
              </mc:AlternateContent>
            </w:r>
            <w:r>
              <w:rPr>
                <w:sz w:val="24"/>
                <w:u w:val="none"/>
              </w:rPr>
              <mc:AlternateContent>
                <mc:Choice Requires="wps">
                  <w:drawing>
                    <wp:anchor distT="0" distB="0" distL="114300" distR="114300" simplePos="0" relativeHeight="251666432" behindDoc="0" locked="0" layoutInCell="1" allowOverlap="1">
                      <wp:simplePos x="0" y="0"/>
                      <wp:positionH relativeFrom="column">
                        <wp:posOffset>2001520</wp:posOffset>
                      </wp:positionH>
                      <wp:positionV relativeFrom="paragraph">
                        <wp:posOffset>273685</wp:posOffset>
                      </wp:positionV>
                      <wp:extent cx="1099820" cy="294005"/>
                      <wp:effectExtent l="5080" t="4445" r="19050" b="6350"/>
                      <wp:wrapNone/>
                      <wp:docPr id="16" name="文本框 16"/>
                      <wp:cNvGraphicFramePr/>
                      <a:graphic xmlns:a="http://schemas.openxmlformats.org/drawingml/2006/main">
                        <a:graphicData uri="http://schemas.microsoft.com/office/word/2010/wordprocessingShape">
                          <wps:wsp>
                            <wps:cNvSpPr txBox="1"/>
                            <wps:spPr>
                              <a:xfrm>
                                <a:off x="0" y="0"/>
                                <a:ext cx="1099820" cy="2940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sz w:val="24"/>
                                      <w:szCs w:val="24"/>
                                      <w:lang w:val="en-US" w:eastAsia="zh-CN"/>
                                    </w:rPr>
                                  </w:pPr>
                                  <w:r>
                                    <w:rPr>
                                      <w:rFonts w:hint="eastAsia"/>
                                      <w:sz w:val="24"/>
                                      <w:szCs w:val="24"/>
                                      <w:lang w:val="en-US" w:eastAsia="zh-CN"/>
                                    </w:rPr>
                                    <w:t>造粒</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7.6pt;margin-top:21.55pt;height:23.15pt;width:86.6pt;z-index:251666432;mso-width-relative:page;mso-height-relative:page;" fillcolor="#FFFFFF [3201]" filled="t" stroked="t" coordsize="21600,21600" o:gfxdata="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WAAAAZHJzL1BL&#10;AQIUABQAAAAIAIdO4kDb2Hia1gAAAAkBAAAPAAAAAAAAAAEAIAAAADgAAABkcnMvZG93bnJldi54&#10;bWxQSwECFAAUAAAACACHTuJAfGf81VgCAAC5BAAADgAAAAAAAAABACAAAAA7AQAAZHJzL2Uyb0Rv&#10;Yy54bWxQSwUGAAAAAAYABgBZAQAABQYAAAAA&#10;">
                      <v:fill on="t" focussize="0,0"/>
                      <v:stroke weight="0.5pt" color="#000000 [3204]" joinstyle="round"/>
                      <v:imagedata o:title=""/>
                      <o:lock v:ext="edit" aspectratio="f"/>
                      <v:textbox>
                        <w:txbxContent>
                          <w:p>
                            <w:pPr>
                              <w:jc w:val="center"/>
                              <w:rPr>
                                <w:rFonts w:hint="default"/>
                                <w:sz w:val="24"/>
                                <w:szCs w:val="24"/>
                                <w:lang w:val="en-US" w:eastAsia="zh-CN"/>
                              </w:rPr>
                            </w:pPr>
                            <w:r>
                              <w:rPr>
                                <w:rFonts w:hint="eastAsia"/>
                                <w:sz w:val="24"/>
                                <w:szCs w:val="24"/>
                                <w:lang w:val="en-US" w:eastAsia="zh-CN"/>
                              </w:rPr>
                              <w:t>造粒</w:t>
                            </w:r>
                          </w:p>
                        </w:txbxContent>
                      </v:textbox>
                    </v:shape>
                  </w:pict>
                </mc:Fallback>
              </mc:AlternateContent>
            </w:r>
          </w:p>
          <w:p>
            <w:pPr>
              <w:rPr>
                <w:u w:val="none"/>
              </w:rPr>
            </w:pPr>
          </w:p>
          <w:p>
            <w:pPr>
              <w:pStyle w:val="2"/>
              <w:rPr>
                <w:u w:val="none"/>
              </w:rPr>
            </w:pPr>
            <w:r>
              <w:rPr>
                <w:sz w:val="24"/>
                <w:u w:val="none"/>
              </w:rPr>
              <mc:AlternateContent>
                <mc:Choice Requires="wps">
                  <w:drawing>
                    <wp:anchor distT="0" distB="0" distL="114300" distR="114300" simplePos="0" relativeHeight="251665408" behindDoc="0" locked="0" layoutInCell="1" allowOverlap="1">
                      <wp:simplePos x="0" y="0"/>
                      <wp:positionH relativeFrom="column">
                        <wp:posOffset>2551430</wp:posOffset>
                      </wp:positionH>
                      <wp:positionV relativeFrom="paragraph">
                        <wp:posOffset>72390</wp:posOffset>
                      </wp:positionV>
                      <wp:extent cx="5080" cy="242570"/>
                      <wp:effectExtent l="34290" t="0" r="36830" b="5080"/>
                      <wp:wrapNone/>
                      <wp:docPr id="15" name="直接箭头连接符 15"/>
                      <wp:cNvGraphicFramePr/>
                      <a:graphic xmlns:a="http://schemas.openxmlformats.org/drawingml/2006/main">
                        <a:graphicData uri="http://schemas.microsoft.com/office/word/2010/wordprocessingShape">
                          <wps:wsp>
                            <wps:cNvCnPr>
                              <a:stCxn id="16" idx="2"/>
                            </wps:cNvCnPr>
                            <wps:spPr>
                              <a:xfrm>
                                <a:off x="0" y="0"/>
                                <a:ext cx="5080" cy="24257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0.9pt;margin-top:5.7pt;height:19.1pt;width:0.4pt;z-index:251665408;mso-width-relative:page;mso-height-relative:page;" filled="f" stroked="t" coordsize="21600,21600" o:gfxdata="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Dj/9KXZAAAACQEAAA8AAAAAAAAAAQAgAAAAOAAAAGRycy9kb3ducmV2LnhtbFBLAQIUABQAAAAI&#10;AIdO4kDeuMVCDwIAAPUDAAAOAAAAAAAAAAEAIAAAAD4BAABkcnMvZTJvRG9jLnhtbFBLBQYAAAAA&#10;BgAGAFkBAAC/BQAAAAA=&#10;">
                      <v:fill on="f" focussize="0,0"/>
                      <v:stroke color="#000000 [3213]" joinstyle="round" endarrow="block"/>
                      <v:imagedata o:title=""/>
                      <o:lock v:ext="edit" aspectratio="f"/>
                    </v:shape>
                  </w:pict>
                </mc:Fallback>
              </mc:AlternateContent>
            </w:r>
          </w:p>
          <w:p>
            <w:pPr>
              <w:rPr>
                <w:u w:val="none"/>
              </w:rPr>
            </w:pPr>
            <w:r>
              <w:rPr>
                <w:sz w:val="24"/>
                <w:u w:val="none"/>
              </w:rPr>
              <mc:AlternateContent>
                <mc:Choice Requires="wps">
                  <w:drawing>
                    <wp:anchor distT="0" distB="0" distL="114300" distR="114300" simplePos="0" relativeHeight="251677696" behindDoc="0" locked="0" layoutInCell="1" allowOverlap="1">
                      <wp:simplePos x="0" y="0"/>
                      <wp:positionH relativeFrom="column">
                        <wp:posOffset>3884930</wp:posOffset>
                      </wp:positionH>
                      <wp:positionV relativeFrom="paragraph">
                        <wp:posOffset>154940</wp:posOffset>
                      </wp:positionV>
                      <wp:extent cx="5715" cy="389255"/>
                      <wp:effectExtent l="0" t="0" r="0" b="0"/>
                      <wp:wrapNone/>
                      <wp:docPr id="28" name="直接连接符 28"/>
                      <wp:cNvGraphicFramePr/>
                      <a:graphic xmlns:a="http://schemas.openxmlformats.org/drawingml/2006/main">
                        <a:graphicData uri="http://schemas.microsoft.com/office/word/2010/wordprocessingShape">
                          <wps:wsp>
                            <wps:cNvCnPr>
                              <a:endCxn id="26" idx="0"/>
                            </wps:cNvCnPr>
                            <wps:spPr>
                              <a:xfrm flipH="1">
                                <a:off x="0" y="0"/>
                                <a:ext cx="5715" cy="389255"/>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05.9pt;margin-top:12.2pt;height:30.65pt;width:0.45pt;z-index:251677696;mso-width-relative:page;mso-height-relative:page;" filled="f" stroked="t" coordsize="21600,21600" o:gfxdata="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Mv78PrZAAAACQEAAA8AAAAAAAAAAQAgAAAAOAAA&#10;AGRycy9kb3ducmV2LnhtbFBLAQIUABQAAAAIAIdO4kBPvfeh8QEAAM0DAAAOAAAAAAAAAAEAIAAA&#10;AD4BAABkcnMvZTJvRG9jLnhtbFBLBQYAAAAABgAGAFkBAAChBQAAAAA=&#10;">
                      <v:fill on="f" focussize="0,0"/>
                      <v:stroke weight="0pt" color="#000000 [3213]" joinstyle="round"/>
                      <v:imagedata o:title=""/>
                      <o:lock v:ext="edit" aspectratio="f"/>
                    </v:line>
                  </w:pict>
                </mc:Fallback>
              </mc:AlternateContent>
            </w:r>
            <w:r>
              <w:rPr>
                <w:sz w:val="24"/>
                <w:u w:val="none"/>
              </w:rPr>
              <mc:AlternateContent>
                <mc:Choice Requires="wps">
                  <w:drawing>
                    <wp:anchor distT="0" distB="0" distL="114300" distR="114300" simplePos="0" relativeHeight="251678720" behindDoc="0" locked="0" layoutInCell="1" allowOverlap="1">
                      <wp:simplePos x="0" y="0"/>
                      <wp:positionH relativeFrom="column">
                        <wp:posOffset>3101340</wp:posOffset>
                      </wp:positionH>
                      <wp:positionV relativeFrom="paragraph">
                        <wp:posOffset>156845</wp:posOffset>
                      </wp:positionV>
                      <wp:extent cx="786765" cy="635"/>
                      <wp:effectExtent l="0" t="37465" r="13335" b="38100"/>
                      <wp:wrapNone/>
                      <wp:docPr id="29" name="直接箭头连接符 29"/>
                      <wp:cNvGraphicFramePr/>
                      <a:graphic xmlns:a="http://schemas.openxmlformats.org/drawingml/2006/main">
                        <a:graphicData uri="http://schemas.microsoft.com/office/word/2010/wordprocessingShape">
                          <wps:wsp>
                            <wps:cNvCnPr>
                              <a:endCxn id="24" idx="3"/>
                            </wps:cNvCnPr>
                            <wps:spPr>
                              <a:xfrm flipH="1">
                                <a:off x="4242435" y="5094605"/>
                                <a:ext cx="786765" cy="635"/>
                              </a:xfrm>
                              <a:prstGeom prst="straightConnector1">
                                <a:avLst/>
                              </a:prstGeom>
                              <a:ln w="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44.2pt;margin-top:12.35pt;height:0.05pt;width:61.95pt;z-index:251678720;mso-width-relative:page;mso-height-relative:page;" filled="f" stroked="t" coordsize="21600,21600" o:gfxdata="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p+Eap9cAAAAJAQAADwAAAAAAAAABACAAAAA4AAAAZHJzL2Rvd25yZXYu&#10;eG1sUEsBAhQAFAAAAAgAh07iQAY8++gfAgAACAQAAA4AAAAAAAAAAQAgAAAAPAEAAGRycy9lMm9E&#10;b2MueG1sUEsFBgAAAAAGAAYAWQEAAM0FAAAAAA==&#10;">
                      <v:fill on="f" focussize="0,0"/>
                      <v:stroke weight="0pt" color="#000000 [3213]" joinstyle="round" endarrow="block"/>
                      <v:imagedata o:title=""/>
                      <o:lock v:ext="edit" aspectratio="f"/>
                    </v:shape>
                  </w:pict>
                </mc:Fallback>
              </mc:AlternateContent>
            </w:r>
            <w:r>
              <w:rPr>
                <w:sz w:val="24"/>
                <w:u w:val="none"/>
              </w:rPr>
              <mc:AlternateContent>
                <mc:Choice Requires="wps">
                  <w:drawing>
                    <wp:anchor distT="0" distB="0" distL="114300" distR="114300" simplePos="0" relativeHeight="251684864" behindDoc="0" locked="0" layoutInCell="1" allowOverlap="1">
                      <wp:simplePos x="0" y="0"/>
                      <wp:positionH relativeFrom="column">
                        <wp:posOffset>957580</wp:posOffset>
                      </wp:positionH>
                      <wp:positionV relativeFrom="paragraph">
                        <wp:posOffset>34925</wp:posOffset>
                      </wp:positionV>
                      <wp:extent cx="552450" cy="281940"/>
                      <wp:effectExtent l="0" t="0" r="0" b="3810"/>
                      <wp:wrapNone/>
                      <wp:docPr id="35" name="文本框 35"/>
                      <wp:cNvGraphicFramePr/>
                      <a:graphic xmlns:a="http://schemas.openxmlformats.org/drawingml/2006/main">
                        <a:graphicData uri="http://schemas.microsoft.com/office/word/2010/wordprocessingShape">
                          <wps:wsp>
                            <wps:cNvSpPr txBox="1"/>
                            <wps:spPr>
                              <a:xfrm>
                                <a:off x="0" y="0"/>
                                <a:ext cx="552450" cy="2819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G、N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4pt;margin-top:2.75pt;height:22.2pt;width:43.5pt;z-index:251684864;mso-width-relative:page;mso-height-relative:page;" fillcolor="#FFFFFF [3201]" filled="t" stroked="f" coordsize="21600,21600" o:gfxdata="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wXb2StMAAAAIAQAADwAAAAAAAAABACAAAAA4AAAAZHJzL2Rvd25yZXYueG1sUEsBAhQAFAAA&#10;AAgAh07iQB56NKRQAgAAkAQAAA4AAAAAAAAAAQAgAAAAOAEAAGRycy9lMm9Eb2MueG1sUEsFBgAA&#10;AAAGAAYAWQEAAPoFAAAAAA==&#10;">
                      <v:fill on="t" focussize="0,0"/>
                      <v:stroke on="f" weight="0.5pt"/>
                      <v:imagedata o:title=""/>
                      <o:lock v:ext="edit" aspectratio="f"/>
                      <v:textbox>
                        <w:txbxContent>
                          <w:p>
                            <w:pPr>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G、N</w:t>
                            </w:r>
                          </w:p>
                        </w:txbxContent>
                      </v:textbox>
                    </v:shape>
                  </w:pict>
                </mc:Fallback>
              </mc:AlternateContent>
            </w:r>
            <w:r>
              <w:rPr>
                <w:sz w:val="24"/>
                <w:u w:val="none"/>
              </w:rPr>
              <mc:AlternateContent>
                <mc:Choice Requires="wps">
                  <w:drawing>
                    <wp:anchor distT="0" distB="0" distL="114300" distR="114300" simplePos="0" relativeHeight="251683840" behindDoc="0" locked="0" layoutInCell="1" allowOverlap="1">
                      <wp:simplePos x="0" y="0"/>
                      <wp:positionH relativeFrom="column">
                        <wp:posOffset>1506855</wp:posOffset>
                      </wp:positionH>
                      <wp:positionV relativeFrom="paragraph">
                        <wp:posOffset>158750</wp:posOffset>
                      </wp:positionV>
                      <wp:extent cx="499745" cy="2540"/>
                      <wp:effectExtent l="0" t="37465" r="14605" b="36195"/>
                      <wp:wrapNone/>
                      <wp:docPr id="34" name="直接箭头连接符 34"/>
                      <wp:cNvGraphicFramePr/>
                      <a:graphic xmlns:a="http://schemas.openxmlformats.org/drawingml/2006/main">
                        <a:graphicData uri="http://schemas.microsoft.com/office/word/2010/wordprocessingShape">
                          <wps:wsp>
                            <wps:cNvCnPr/>
                            <wps:spPr>
                              <a:xfrm flipH="1" flipV="1">
                                <a:off x="0" y="0"/>
                                <a:ext cx="499745" cy="2540"/>
                              </a:xfrm>
                              <a:prstGeom prst="straightConnector1">
                                <a:avLst/>
                              </a:prstGeom>
                              <a:ln w="0">
                                <a:solidFill>
                                  <a:schemeClr val="tx1"/>
                                </a:solidFill>
                                <a:prstDash val="sysDash"/>
                                <a:beve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18.65pt;margin-top:12.5pt;height:0.2pt;width:39.35pt;z-index:251683840;mso-width-relative:page;mso-height-relative:page;" filled="f" stroked="t" coordsize="21600,21600" o:gfxdata="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COw&#10;3IHYAAAACQEAAA8AAAAAAAAAAQAgAAAAOAAAAGRycy9kb3ducmV2LnhtbFBLAQIUABQAAAAIAIdO&#10;4kAzbnRYDQIAAOsDAAAOAAAAAAAAAAEAIAAAAD0BAABkcnMvZTJvRG9jLnhtbFBLBQYAAAAABgAG&#10;AFkBAAC8BQAAAAA=&#10;">
                      <v:fill on="f" focussize="0,0"/>
                      <v:stroke weight="0pt" color="#000000 [3213]" joinstyle="bevel" dashstyle="3 1" endarrow="block"/>
                      <v:imagedata o:title=""/>
                      <o:lock v:ext="edit" aspectratio="f"/>
                    </v:shape>
                  </w:pict>
                </mc:Fallback>
              </mc:AlternateContent>
            </w:r>
            <w:r>
              <w:rPr>
                <w:sz w:val="24"/>
                <w:u w:val="none"/>
              </w:rPr>
              <mc:AlternateContent>
                <mc:Choice Requires="wps">
                  <w:drawing>
                    <wp:anchor distT="0" distB="0" distL="114300" distR="114300" simplePos="0" relativeHeight="251673600" behindDoc="0" locked="0" layoutInCell="1" allowOverlap="1">
                      <wp:simplePos x="0" y="0"/>
                      <wp:positionH relativeFrom="column">
                        <wp:posOffset>2001520</wp:posOffset>
                      </wp:positionH>
                      <wp:positionV relativeFrom="paragraph">
                        <wp:posOffset>10160</wp:posOffset>
                      </wp:positionV>
                      <wp:extent cx="1099820" cy="294005"/>
                      <wp:effectExtent l="5080" t="4445" r="19050" b="6350"/>
                      <wp:wrapNone/>
                      <wp:docPr id="24" name="文本框 24"/>
                      <wp:cNvGraphicFramePr/>
                      <a:graphic xmlns:a="http://schemas.openxmlformats.org/drawingml/2006/main">
                        <a:graphicData uri="http://schemas.microsoft.com/office/word/2010/wordprocessingShape">
                          <wps:wsp>
                            <wps:cNvSpPr txBox="1"/>
                            <wps:spPr>
                              <a:xfrm>
                                <a:off x="0" y="0"/>
                                <a:ext cx="1099820" cy="2940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sz w:val="24"/>
                                      <w:szCs w:val="24"/>
                                      <w:lang w:val="en-US" w:eastAsia="zh-CN"/>
                                    </w:rPr>
                                  </w:pPr>
                                  <w:r>
                                    <w:rPr>
                                      <w:rFonts w:hint="eastAsia"/>
                                      <w:sz w:val="24"/>
                                      <w:szCs w:val="24"/>
                                      <w:lang w:val="en-US" w:eastAsia="zh-CN"/>
                                    </w:rPr>
                                    <w:t>挤塑成型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7.6pt;margin-top:0.8pt;height:23.15pt;width:86.6pt;z-index:251673600;mso-width-relative:page;mso-height-relative:page;" fillcolor="#FFFFFF [3201]" filled="t" stroked="t" coordsize="21600,21600" o:gfxdata="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FgAAAGRycy9Q&#10;SwECFAAUAAAACACHTuJARj1rj9YAAAAIAQAADwAAAAAAAAABACAAAAA4AAAAZHJzL2Rvd25yZXYu&#10;eG1sUEsBAhQAFAAAAAgAh07iQK/U2exZAgAAuQQAAA4AAAAAAAAAAQAgAAAAOwEAAGRycy9lMm9E&#10;b2MueG1sUEsFBgAAAAAGAAYAWQEAAAYGAAAAAA==&#10;">
                      <v:fill on="t" focussize="0,0"/>
                      <v:stroke weight="0.5pt" color="#000000 [3204]" joinstyle="round"/>
                      <v:imagedata o:title=""/>
                      <o:lock v:ext="edit" aspectratio="f"/>
                      <v:textbox>
                        <w:txbxContent>
                          <w:p>
                            <w:pPr>
                              <w:jc w:val="center"/>
                              <w:rPr>
                                <w:rFonts w:hint="default"/>
                                <w:sz w:val="24"/>
                                <w:szCs w:val="24"/>
                                <w:lang w:val="en-US" w:eastAsia="zh-CN"/>
                              </w:rPr>
                            </w:pPr>
                            <w:r>
                              <w:rPr>
                                <w:rFonts w:hint="eastAsia"/>
                                <w:sz w:val="24"/>
                                <w:szCs w:val="24"/>
                                <w:lang w:val="en-US" w:eastAsia="zh-CN"/>
                              </w:rPr>
                              <w:t>挤塑成型</w:t>
                            </w:r>
                          </w:p>
                        </w:txbxContent>
                      </v:textbox>
                    </v:shape>
                  </w:pict>
                </mc:Fallback>
              </mc:AlternateContent>
            </w:r>
          </w:p>
          <w:p>
            <w:pPr>
              <w:pStyle w:val="2"/>
              <w:rPr>
                <w:u w:val="none"/>
              </w:rPr>
            </w:pPr>
            <w:r>
              <w:rPr>
                <w:sz w:val="24"/>
                <w:u w:val="none"/>
              </w:rPr>
              <mc:AlternateContent>
                <mc:Choice Requires="wps">
                  <w:drawing>
                    <wp:anchor distT="0" distB="0" distL="114300" distR="114300" simplePos="0" relativeHeight="251674624" behindDoc="0" locked="0" layoutInCell="1" allowOverlap="1">
                      <wp:simplePos x="0" y="0"/>
                      <wp:positionH relativeFrom="column">
                        <wp:posOffset>2557145</wp:posOffset>
                      </wp:positionH>
                      <wp:positionV relativeFrom="paragraph">
                        <wp:posOffset>111760</wp:posOffset>
                      </wp:positionV>
                      <wp:extent cx="3175" cy="233045"/>
                      <wp:effectExtent l="36195" t="0" r="36830" b="14605"/>
                      <wp:wrapNone/>
                      <wp:docPr id="25" name="直接箭头连接符 25"/>
                      <wp:cNvGraphicFramePr/>
                      <a:graphic xmlns:a="http://schemas.openxmlformats.org/drawingml/2006/main">
                        <a:graphicData uri="http://schemas.microsoft.com/office/word/2010/wordprocessingShape">
                          <wps:wsp>
                            <wps:cNvCnPr/>
                            <wps:spPr>
                              <a:xfrm>
                                <a:off x="0" y="0"/>
                                <a:ext cx="3175" cy="2330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1.35pt;margin-top:8.8pt;height:18.35pt;width:0.25pt;z-index:251674624;mso-width-relative:page;mso-height-relative:page;" filled="f" stroked="t" coordsize="21600,21600" o:gfxdata="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KiicPTaAAAACQEAAA8AAAAA&#10;AAAAAQAgAAAAOAAAAGRycy9kb3ducmV2LnhtbFBLAQIUABQAAAAIAIdO4kAgqDAW/AEAAM4DAAAO&#10;AAAAAAAAAAEAIAAAAD8BAABkcnMvZTJvRG9jLnhtbFBLBQYAAAAABgAGAFkBAACtBQAAAAA=&#10;">
                      <v:fill on="f" focussize="0,0"/>
                      <v:stroke color="#000000 [3213]" joinstyle="round" endarrow="block"/>
                      <v:imagedata o:title=""/>
                      <o:lock v:ext="edit" aspectratio="f"/>
                    </v:shape>
                  </w:pict>
                </mc:Fallback>
              </mc:AlternateContent>
            </w:r>
          </w:p>
          <w:p>
            <w:pPr>
              <w:rPr>
                <w:u w:val="none"/>
              </w:rPr>
            </w:pPr>
            <w:r>
              <w:rPr>
                <w:sz w:val="24"/>
                <w:u w:val="none"/>
              </w:rPr>
              <mc:AlternateContent>
                <mc:Choice Requires="wps">
                  <w:drawing>
                    <wp:anchor distT="0" distB="0" distL="114300" distR="114300" simplePos="0" relativeHeight="251687936" behindDoc="0" locked="0" layoutInCell="1" allowOverlap="1">
                      <wp:simplePos x="0" y="0"/>
                      <wp:positionH relativeFrom="column">
                        <wp:posOffset>1122680</wp:posOffset>
                      </wp:positionH>
                      <wp:positionV relativeFrom="paragraph">
                        <wp:posOffset>47625</wp:posOffset>
                      </wp:positionV>
                      <wp:extent cx="381635" cy="281940"/>
                      <wp:effectExtent l="0" t="0" r="18415" b="3810"/>
                      <wp:wrapNone/>
                      <wp:docPr id="38" name="文本框 38"/>
                      <wp:cNvGraphicFramePr/>
                      <a:graphic xmlns:a="http://schemas.openxmlformats.org/drawingml/2006/main">
                        <a:graphicData uri="http://schemas.microsoft.com/office/word/2010/wordprocessingShape">
                          <wps:wsp>
                            <wps:cNvSpPr txBox="1"/>
                            <wps:spPr>
                              <a:xfrm>
                                <a:off x="0" y="0"/>
                                <a:ext cx="381635" cy="2819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8.4pt;margin-top:3.75pt;height:22.2pt;width:30.05pt;z-index:251687936;mso-width-relative:page;mso-height-relative:page;" fillcolor="#FFFFFF [3201]" filled="t" stroked="f" coordsize="21600,21600" o:gfxdata="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BbKvKd1AAAAAgBAAAPAAAAAAAAAAEAIAAAADgAAABkcnMvZG93bnJldi54bWxQSwECFAAU&#10;AAAACACHTuJAeZwCuFECAACQBAAADgAAAAAAAAABACAAAAA5AQAAZHJzL2Uyb0RvYy54bWxQSwUG&#10;AAAAAAYABgBZAQAA/AUAAAAA&#10;">
                      <v:fill on="t" focussize="0,0"/>
                      <v:stroke on="f" weight="0.5pt"/>
                      <v:imagedata o:title=""/>
                      <o:lock v:ext="edit" aspectratio="f"/>
                      <v:textbox>
                        <w:txbxContent>
                          <w:p>
                            <w:pPr>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N</w:t>
                            </w:r>
                          </w:p>
                        </w:txbxContent>
                      </v:textbox>
                    </v:shape>
                  </w:pict>
                </mc:Fallback>
              </mc:AlternateContent>
            </w:r>
            <w:r>
              <w:rPr>
                <w:sz w:val="24"/>
                <w:u w:val="none"/>
              </w:rPr>
              <mc:AlternateContent>
                <mc:Choice Requires="wps">
                  <w:drawing>
                    <wp:anchor distT="0" distB="0" distL="114300" distR="114300" simplePos="0" relativeHeight="251686912" behindDoc="0" locked="0" layoutInCell="1" allowOverlap="1">
                      <wp:simplePos x="0" y="0"/>
                      <wp:positionH relativeFrom="column">
                        <wp:posOffset>1519555</wp:posOffset>
                      </wp:positionH>
                      <wp:positionV relativeFrom="paragraph">
                        <wp:posOffset>184150</wp:posOffset>
                      </wp:positionV>
                      <wp:extent cx="499745" cy="2540"/>
                      <wp:effectExtent l="0" t="37465" r="14605" b="36195"/>
                      <wp:wrapNone/>
                      <wp:docPr id="37" name="直接箭头连接符 37"/>
                      <wp:cNvGraphicFramePr/>
                      <a:graphic xmlns:a="http://schemas.openxmlformats.org/drawingml/2006/main">
                        <a:graphicData uri="http://schemas.microsoft.com/office/word/2010/wordprocessingShape">
                          <wps:wsp>
                            <wps:cNvCnPr/>
                            <wps:spPr>
                              <a:xfrm flipH="1" flipV="1">
                                <a:off x="0" y="0"/>
                                <a:ext cx="499745" cy="2540"/>
                              </a:xfrm>
                              <a:prstGeom prst="straightConnector1">
                                <a:avLst/>
                              </a:prstGeom>
                              <a:ln w="0">
                                <a:solidFill>
                                  <a:schemeClr val="tx1"/>
                                </a:solidFill>
                                <a:prstDash val="sysDash"/>
                                <a:beve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 y;margin-left:119.65pt;margin-top:14.5pt;height:0.2pt;width:39.35pt;z-index:251686912;mso-width-relative:page;mso-height-relative:page;" filled="f" stroked="t" coordsize="21600,21600" o:gfxdata="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CI8&#10;fIvYAAAACQEAAA8AAAAAAAAAAQAgAAAAOAAAAGRycy9kb3ducmV2LnhtbFBLAQIUABQAAAAIAIdO&#10;4kBNGTkwDQIAAOsDAAAOAAAAAAAAAAEAIAAAAD0BAABkcnMvZTJvRG9jLnhtbFBLBQYAAAAABgAG&#10;AFkBAAC8BQAAAAA=&#10;">
                      <v:fill on="f" focussize="0,0"/>
                      <v:stroke weight="0pt" color="#000000 [3213]" joinstyle="bevel" dashstyle="3 1" endarrow="block"/>
                      <v:imagedata o:title=""/>
                      <o:lock v:ext="edit" aspectratio="f"/>
                    </v:shape>
                  </w:pict>
                </mc:Fallback>
              </mc:AlternateContent>
            </w:r>
            <w:r>
              <w:rPr>
                <w:sz w:val="24"/>
                <w:u w:val="none"/>
              </w:rPr>
              <mc:AlternateContent>
                <mc:Choice Requires="wps">
                  <w:drawing>
                    <wp:anchor distT="0" distB="0" distL="114300" distR="114300" simplePos="0" relativeHeight="251675648" behindDoc="0" locked="0" layoutInCell="1" allowOverlap="1">
                      <wp:simplePos x="0" y="0"/>
                      <wp:positionH relativeFrom="column">
                        <wp:posOffset>3335020</wp:posOffset>
                      </wp:positionH>
                      <wp:positionV relativeFrom="paragraph">
                        <wp:posOffset>48895</wp:posOffset>
                      </wp:positionV>
                      <wp:extent cx="1099820" cy="294005"/>
                      <wp:effectExtent l="5080" t="4445" r="19050" b="6350"/>
                      <wp:wrapNone/>
                      <wp:docPr id="26" name="文本框 26"/>
                      <wp:cNvGraphicFramePr/>
                      <a:graphic xmlns:a="http://schemas.openxmlformats.org/drawingml/2006/main">
                        <a:graphicData uri="http://schemas.microsoft.com/office/word/2010/wordprocessingShape">
                          <wps:wsp>
                            <wps:cNvSpPr txBox="1"/>
                            <wps:spPr>
                              <a:xfrm>
                                <a:off x="0" y="0"/>
                                <a:ext cx="1099820" cy="2940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sz w:val="24"/>
                                      <w:szCs w:val="24"/>
                                      <w:lang w:val="en-US" w:eastAsia="zh-CN"/>
                                    </w:rPr>
                                  </w:pPr>
                                  <w:r>
                                    <w:rPr>
                                      <w:rFonts w:hint="eastAsia"/>
                                      <w:sz w:val="24"/>
                                      <w:szCs w:val="24"/>
                                      <w:lang w:val="en-US" w:eastAsia="zh-CN"/>
                                    </w:rPr>
                                    <w:t>破碎（外卖）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6pt;margin-top:3.85pt;height:23.15pt;width:86.6pt;z-index:251675648;mso-width-relative:page;mso-height-relative:page;" fillcolor="#FFFFFF [3201]" filled="t" stroked="t" coordsize="21600,21600" o:gfxdata="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FgAAAGRycy9Q&#10;SwECFAAUAAAACACHTuJAEPogv9YAAAAIAQAADwAAAAAAAAABACAAAAA4AAAAZHJzL2Rvd25yZXYu&#10;eG1sUEsBAhQAFAAAAAgAh07iQGOl1A5ZAgAAuQQAAA4AAAAAAAAAAQAgAAAAOwEAAGRycy9lMm9E&#10;b2MueG1sUEsFBgAAAAAGAAYAWQEAAAYGAAAAAA==&#10;">
                      <v:fill on="t" focussize="0,0"/>
                      <v:stroke weight="0.5pt" color="#000000 [3204]" joinstyle="round"/>
                      <v:imagedata o:title=""/>
                      <o:lock v:ext="edit" aspectratio="f"/>
                      <v:textbox>
                        <w:txbxContent>
                          <w:p>
                            <w:pPr>
                              <w:jc w:val="center"/>
                              <w:rPr>
                                <w:rFonts w:hint="default"/>
                                <w:sz w:val="24"/>
                                <w:szCs w:val="24"/>
                                <w:lang w:val="en-US" w:eastAsia="zh-CN"/>
                              </w:rPr>
                            </w:pPr>
                            <w:r>
                              <w:rPr>
                                <w:rFonts w:hint="eastAsia"/>
                                <w:sz w:val="24"/>
                                <w:szCs w:val="24"/>
                                <w:lang w:val="en-US" w:eastAsia="zh-CN"/>
                              </w:rPr>
                              <w:t>破碎（外卖）</w:t>
                            </w:r>
                          </w:p>
                        </w:txbxContent>
                      </v:textbox>
                    </v:shape>
                  </w:pict>
                </mc:Fallback>
              </mc:AlternateContent>
            </w:r>
            <w:r>
              <w:rPr>
                <w:sz w:val="24"/>
                <w:u w:val="none"/>
              </w:rPr>
              <mc:AlternateContent>
                <mc:Choice Requires="wps">
                  <w:drawing>
                    <wp:anchor distT="0" distB="0" distL="114300" distR="114300" simplePos="0" relativeHeight="251664384" behindDoc="0" locked="0" layoutInCell="1" allowOverlap="1">
                      <wp:simplePos x="0" y="0"/>
                      <wp:positionH relativeFrom="column">
                        <wp:posOffset>2019300</wp:posOffset>
                      </wp:positionH>
                      <wp:positionV relativeFrom="paragraph">
                        <wp:posOffset>38735</wp:posOffset>
                      </wp:positionV>
                      <wp:extent cx="1099820" cy="294005"/>
                      <wp:effectExtent l="5080" t="4445" r="19050" b="6350"/>
                      <wp:wrapNone/>
                      <wp:docPr id="14" name="文本框 14"/>
                      <wp:cNvGraphicFramePr/>
                      <a:graphic xmlns:a="http://schemas.openxmlformats.org/drawingml/2006/main">
                        <a:graphicData uri="http://schemas.microsoft.com/office/word/2010/wordprocessingShape">
                          <wps:wsp>
                            <wps:cNvSpPr txBox="1"/>
                            <wps:spPr>
                              <a:xfrm>
                                <a:off x="0" y="0"/>
                                <a:ext cx="1099820" cy="2940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sz w:val="24"/>
                                      <w:szCs w:val="24"/>
                                      <w:lang w:val="en-US" w:eastAsia="zh-CN"/>
                                    </w:rPr>
                                  </w:pPr>
                                  <w:r>
                                    <w:rPr>
                                      <w:rFonts w:hint="eastAsia"/>
                                      <w:sz w:val="24"/>
                                      <w:szCs w:val="24"/>
                                      <w:lang w:val="en-US" w:eastAsia="zh-CN"/>
                                    </w:rPr>
                                    <w:t>冷却定型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pt;margin-top:3.05pt;height:23.15pt;width:86.6pt;z-index:251664384;mso-width-relative:page;mso-height-relative:page;" fillcolor="#FFFFFF [3201]" filled="t" stroked="t" coordsize="21600,21600" o:gfxdata="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WAAAAZHJzL1BL&#10;AQIUABQAAAAIAIdO4kAV1Ekx1gAAAAgBAAAPAAAAAAAAAAEAIAAAADgAAABkcnMvZG93bnJldi54&#10;bWxQSwECFAAUAAAACACHTuJAsBbxN1gCAAC5BAAADgAAAAAAAAABACAAAAA7AQAAZHJzL2Uyb0Rv&#10;Yy54bWxQSwUGAAAAAAYABgBZAQAABQYAAAAA&#10;">
                      <v:fill on="t" focussize="0,0"/>
                      <v:stroke weight="0.5pt" color="#000000 [3204]" joinstyle="round"/>
                      <v:imagedata o:title=""/>
                      <o:lock v:ext="edit" aspectratio="f"/>
                      <v:textbox>
                        <w:txbxContent>
                          <w:p>
                            <w:pPr>
                              <w:jc w:val="center"/>
                              <w:rPr>
                                <w:rFonts w:hint="default"/>
                                <w:sz w:val="24"/>
                                <w:szCs w:val="24"/>
                                <w:lang w:val="en-US" w:eastAsia="zh-CN"/>
                              </w:rPr>
                            </w:pPr>
                            <w:r>
                              <w:rPr>
                                <w:rFonts w:hint="eastAsia"/>
                                <w:sz w:val="24"/>
                                <w:szCs w:val="24"/>
                                <w:lang w:val="en-US" w:eastAsia="zh-CN"/>
                              </w:rPr>
                              <w:t>冷却定型</w:t>
                            </w:r>
                          </w:p>
                        </w:txbxContent>
                      </v:textbox>
                    </v:shape>
                  </w:pict>
                </mc:Fallback>
              </mc:AlternateContent>
            </w:r>
          </w:p>
          <w:p>
            <w:pPr>
              <w:pStyle w:val="2"/>
              <w:rPr>
                <w:u w:val="none"/>
              </w:rPr>
            </w:pPr>
            <w:r>
              <w:rPr>
                <w:sz w:val="24"/>
                <w:u w:val="none"/>
              </w:rPr>
              <mc:AlternateContent>
                <mc:Choice Requires="wps">
                  <w:drawing>
                    <wp:anchor distT="0" distB="0" distL="114300" distR="114300" simplePos="0" relativeHeight="251676672" behindDoc="0" locked="0" layoutInCell="1" allowOverlap="1">
                      <wp:simplePos x="0" y="0"/>
                      <wp:positionH relativeFrom="column">
                        <wp:posOffset>3888105</wp:posOffset>
                      </wp:positionH>
                      <wp:positionV relativeFrom="paragraph">
                        <wp:posOffset>140335</wp:posOffset>
                      </wp:positionV>
                      <wp:extent cx="2540" cy="495300"/>
                      <wp:effectExtent l="0" t="0" r="0" b="0"/>
                      <wp:wrapNone/>
                      <wp:docPr id="27" name="直接连接符 27"/>
                      <wp:cNvGraphicFramePr/>
                      <a:graphic xmlns:a="http://schemas.openxmlformats.org/drawingml/2006/main">
                        <a:graphicData uri="http://schemas.microsoft.com/office/word/2010/wordprocessingShape">
                          <wps:wsp>
                            <wps:cNvCnPr/>
                            <wps:spPr>
                              <a:xfrm flipH="1">
                                <a:off x="4987290" y="5778500"/>
                                <a:ext cx="2540" cy="495300"/>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306.15pt;margin-top:11.05pt;height:39pt;width:0.2pt;z-index:251676672;mso-width-relative:page;mso-height-relative:page;" filled="f" stroked="t" coordsize="21600,21600" o:gfxdata="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IY4+dfXAAAACgEAAA8AAAAAAAAAAQAgAAAAOAAAAGRycy9k&#10;b3ducmV2LnhtbFBLAQIUABQAAAAIAIdO4kCOkgHN7QEAALEDAAAOAAAAAAAAAAEAIAAAADwBAABk&#10;cnMvZTJvRG9jLnhtbFBLBQYAAAAABgAGAFkBAACbBQAAAAA=&#10;">
                      <v:fill on="f" focussize="0,0"/>
                      <v:stroke weight="0pt" color="#000000 [3213]" joinstyle="round"/>
                      <v:imagedata o:title=""/>
                      <o:lock v:ext="edit" aspectratio="f"/>
                    </v:line>
                  </w:pict>
                </mc:Fallback>
              </mc:AlternateContent>
            </w:r>
            <w:r>
              <w:rPr>
                <w:sz w:val="24"/>
                <w:u w:val="none"/>
              </w:rPr>
              <mc:AlternateContent>
                <mc:Choice Requires="wps">
                  <w:drawing>
                    <wp:anchor distT="0" distB="0" distL="114300" distR="114300" simplePos="0" relativeHeight="251667456" behindDoc="0" locked="0" layoutInCell="1" allowOverlap="1">
                      <wp:simplePos x="0" y="0"/>
                      <wp:positionH relativeFrom="column">
                        <wp:posOffset>2566035</wp:posOffset>
                      </wp:positionH>
                      <wp:positionV relativeFrom="paragraph">
                        <wp:posOffset>134620</wp:posOffset>
                      </wp:positionV>
                      <wp:extent cx="3175" cy="346075"/>
                      <wp:effectExtent l="37465" t="0" r="35560" b="15875"/>
                      <wp:wrapNone/>
                      <wp:docPr id="17" name="直接箭头连接符 17"/>
                      <wp:cNvGraphicFramePr/>
                      <a:graphic xmlns:a="http://schemas.openxmlformats.org/drawingml/2006/main">
                        <a:graphicData uri="http://schemas.microsoft.com/office/word/2010/wordprocessingShape">
                          <wps:wsp>
                            <wps:cNvCnPr>
                              <a:stCxn id="14" idx="2"/>
                            </wps:cNvCnPr>
                            <wps:spPr>
                              <a:xfrm flipH="1">
                                <a:off x="0" y="0"/>
                                <a:ext cx="3175" cy="346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2.05pt;margin-top:10.6pt;height:27.25pt;width:0.25pt;z-index:251667456;mso-width-relative:page;mso-height-relative:page;" filled="f" stroked="t" coordsize="21600,21600" o:gfxdata="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lQwtVdgAAAAJAQAADwAAAAAAAAABACAAAAA4AAAAZHJzL2Rvd25yZXYueG1sUEsBAhQA&#10;FAAAAAgAh07iQKKpn0IVAgAA/wMAAA4AAAAAAAAAAQAgAAAAPQEAAGRycy9lMm9Eb2MueG1sUEsF&#10;BgAAAAAGAAYAWQEAAMQFAAAAAA==&#10;">
                      <v:fill on="f" focussize="0,0"/>
                      <v:stroke color="#000000 [3213]" joinstyle="round" endarrow="block"/>
                      <v:imagedata o:title=""/>
                      <o:lock v:ext="edit" aspectratio="f"/>
                    </v:shape>
                  </w:pict>
                </mc:Fallback>
              </mc:AlternateContent>
            </w:r>
          </w:p>
          <w:p>
            <w:pPr>
              <w:rPr>
                <w:u w:val="none"/>
              </w:rPr>
            </w:pPr>
            <w:r>
              <w:rPr>
                <w:sz w:val="24"/>
                <w:u w:val="none"/>
              </w:rPr>
              <mc:AlternateContent>
                <mc:Choice Requires="wps">
                  <w:drawing>
                    <wp:anchor distT="0" distB="0" distL="114300" distR="114300" simplePos="0" relativeHeight="251685888" behindDoc="0" locked="0" layoutInCell="1" allowOverlap="1">
                      <wp:simplePos x="0" y="0"/>
                      <wp:positionH relativeFrom="column">
                        <wp:posOffset>3178810</wp:posOffset>
                      </wp:positionH>
                      <wp:positionV relativeFrom="paragraph">
                        <wp:posOffset>32385</wp:posOffset>
                      </wp:positionV>
                      <wp:extent cx="694055" cy="281940"/>
                      <wp:effectExtent l="0" t="0" r="10795" b="3810"/>
                      <wp:wrapNone/>
                      <wp:docPr id="36" name="文本框 36"/>
                      <wp:cNvGraphicFramePr/>
                      <a:graphic xmlns:a="http://schemas.openxmlformats.org/drawingml/2006/main">
                        <a:graphicData uri="http://schemas.microsoft.com/office/word/2010/wordprocessingShape">
                          <wps:wsp>
                            <wps:cNvSpPr txBox="1"/>
                            <wps:spPr>
                              <a:xfrm>
                                <a:off x="0" y="0"/>
                                <a:ext cx="694055" cy="2819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不合格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0.3pt;margin-top:2.55pt;height:22.2pt;width:54.65pt;z-index:251685888;mso-width-relative:page;mso-height-relative:page;" fillcolor="#FFFFFF [3201]" filled="t" stroked="f" coordsize="21600,21600" o:gfxdata="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BoQmTY0wAAAAgBAAAPAAAAAAAAAAEAIAAAADgAAABkcnMvZG93bnJldi54bWxQSwECFAAUAAAA&#10;CACHTuJAA2DCLU8CAACQBAAADgAAAAAAAAABACAAAAA4AQAAZHJzL2Uyb0RvYy54bWxQSwUGAAAA&#10;AAYABgBZAQAA+QUAAAAA&#10;">
                      <v:fill on="t" focussize="0,0"/>
                      <v:stroke on="f" weight="0.5pt"/>
                      <v:imagedata o:title=""/>
                      <o:lock v:ext="edit" aspectratio="f"/>
                      <v:textbox>
                        <w:txbxContent>
                          <w:p>
                            <w:pPr>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不合格</w:t>
                            </w:r>
                          </w:p>
                        </w:txbxContent>
                      </v:textbox>
                    </v:shape>
                  </w:pict>
                </mc:Fallback>
              </mc:AlternateContent>
            </w:r>
            <w:r>
              <w:rPr>
                <w:sz w:val="24"/>
                <w:u w:val="none"/>
              </w:rPr>
              <mc:AlternateContent>
                <mc:Choice Requires="wps">
                  <w:drawing>
                    <wp:anchor distT="0" distB="0" distL="114300" distR="114300" simplePos="0" relativeHeight="251668480" behindDoc="0" locked="0" layoutInCell="1" allowOverlap="1">
                      <wp:simplePos x="0" y="0"/>
                      <wp:positionH relativeFrom="column">
                        <wp:posOffset>2042795</wp:posOffset>
                      </wp:positionH>
                      <wp:positionV relativeFrom="paragraph">
                        <wp:posOffset>191770</wp:posOffset>
                      </wp:positionV>
                      <wp:extent cx="1099820" cy="294005"/>
                      <wp:effectExtent l="5080" t="4445" r="19050" b="6350"/>
                      <wp:wrapNone/>
                      <wp:docPr id="18" name="文本框 18"/>
                      <wp:cNvGraphicFramePr/>
                      <a:graphic xmlns:a="http://schemas.openxmlformats.org/drawingml/2006/main">
                        <a:graphicData uri="http://schemas.microsoft.com/office/word/2010/wordprocessingShape">
                          <wps:wsp>
                            <wps:cNvSpPr txBox="1"/>
                            <wps:spPr>
                              <a:xfrm>
                                <a:off x="0" y="0"/>
                                <a:ext cx="1099820" cy="2940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sz w:val="24"/>
                                      <w:szCs w:val="24"/>
                                      <w:lang w:val="en-US" w:eastAsia="zh-CN"/>
                                    </w:rPr>
                                  </w:pPr>
                                  <w:r>
                                    <w:rPr>
                                      <w:rFonts w:hint="eastAsia"/>
                                      <w:sz w:val="24"/>
                                      <w:szCs w:val="24"/>
                                      <w:lang w:val="en-US" w:eastAsia="zh-CN"/>
                                    </w:rPr>
                                    <w:t>检查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0.85pt;margin-top:15.1pt;height:23.15pt;width:86.6pt;z-index:251668480;mso-width-relative:page;mso-height-relative:page;" fillcolor="#FFFFFF [3201]" filled="t" stroked="t" coordsize="21600,21600" o:gfxdata="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FgAAAGRycy9Q&#10;SwECFAAUAAAACACHTuJApKPgEdcAAAAJAQAADwAAAAAAAAABACAAAAA4AAAAZHJzL2Rvd25yZXYu&#10;eG1sUEsBAhQAFAAAAAgAh07iQNs4TRZYAgAAuQQAAA4AAAAAAAAAAQAgAAAAPAEAAGRycy9lMm9E&#10;b2MueG1sUEsFBgAAAAAGAAYAWQEAAAYGAAAAAA==&#10;">
                      <v:fill on="t" focussize="0,0"/>
                      <v:stroke weight="0.5pt" color="#000000 [3204]" joinstyle="round"/>
                      <v:imagedata o:title=""/>
                      <o:lock v:ext="edit" aspectratio="f"/>
                      <v:textbox>
                        <w:txbxContent>
                          <w:p>
                            <w:pPr>
                              <w:jc w:val="center"/>
                              <w:rPr>
                                <w:rFonts w:hint="default"/>
                                <w:sz w:val="24"/>
                                <w:szCs w:val="24"/>
                                <w:lang w:val="en-US" w:eastAsia="zh-CN"/>
                              </w:rPr>
                            </w:pPr>
                            <w:r>
                              <w:rPr>
                                <w:rFonts w:hint="eastAsia"/>
                                <w:sz w:val="24"/>
                                <w:szCs w:val="24"/>
                                <w:lang w:val="en-US" w:eastAsia="zh-CN"/>
                              </w:rPr>
                              <w:t>检查</w:t>
                            </w:r>
                          </w:p>
                        </w:txbxContent>
                      </v:textbox>
                    </v:shape>
                  </w:pict>
                </mc:Fallback>
              </mc:AlternateContent>
            </w:r>
          </w:p>
          <w:p>
            <w:pPr>
              <w:spacing w:line="360" w:lineRule="auto"/>
              <w:jc w:val="right"/>
              <w:rPr>
                <w:rFonts w:hint="eastAsia"/>
                <w:u w:val="none"/>
                <w:lang w:val="en-US" w:eastAsia="zh-CN"/>
              </w:rPr>
            </w:pPr>
            <w:r>
              <w:rPr>
                <w:sz w:val="24"/>
                <w:u w:val="none"/>
              </w:rPr>
              <mc:AlternateContent>
                <mc:Choice Requires="wps">
                  <w:drawing>
                    <wp:anchor distT="0" distB="0" distL="114300" distR="114300" simplePos="0" relativeHeight="251672576" behindDoc="0" locked="0" layoutInCell="1" allowOverlap="1">
                      <wp:simplePos x="0" y="0"/>
                      <wp:positionH relativeFrom="column">
                        <wp:posOffset>3142615</wp:posOffset>
                      </wp:positionH>
                      <wp:positionV relativeFrom="paragraph">
                        <wp:posOffset>134620</wp:posOffset>
                      </wp:positionV>
                      <wp:extent cx="756920" cy="6350"/>
                      <wp:effectExtent l="0" t="0" r="0" b="0"/>
                      <wp:wrapNone/>
                      <wp:docPr id="23" name="直接连接符 23"/>
                      <wp:cNvGraphicFramePr/>
                      <a:graphic xmlns:a="http://schemas.openxmlformats.org/drawingml/2006/main">
                        <a:graphicData uri="http://schemas.microsoft.com/office/word/2010/wordprocessingShape">
                          <wps:wsp>
                            <wps:cNvCnPr>
                              <a:stCxn id="18" idx="3"/>
                            </wps:cNvCnPr>
                            <wps:spPr>
                              <a:xfrm flipV="1">
                                <a:off x="4265295" y="5697220"/>
                                <a:ext cx="756920" cy="6350"/>
                              </a:xfrm>
                              <a:prstGeom prst="line">
                                <a:avLst/>
                              </a:prstGeom>
                              <a:ln w="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47.45pt;margin-top:10.6pt;height:0.5pt;width:59.6pt;z-index:251672576;mso-width-relative:page;mso-height-relative:page;" filled="f" stroked="t" coordsize="21600,21600" o:gfxdata="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BYAAABkcnMvUEsBAhQAFAAAAAgAh07iQDFAp4rYAAAACQEAAA8AAAAA&#10;AAAAAQAgAAAAOAAAAGRycy9kb3ducmV2LnhtbFBLAQIUABQAAAAIAIdO4kDlqv2J/gEAANgDAAAO&#10;AAAAAAAAAAEAIAAAAD0BAABkcnMvZTJvRG9jLnhtbFBLBQYAAAAABgAGAFkBAACtBQAAAAA=&#10;">
                      <v:fill on="f" focussize="0,0"/>
                      <v:stroke weight="0pt" color="#000000 [3213]" joinstyle="round"/>
                      <v:imagedata o:title=""/>
                      <o:lock v:ext="edit" aspectratio="f"/>
                    </v:line>
                  </w:pict>
                </mc:Fallback>
              </mc:AlternateContent>
            </w:r>
            <w:r>
              <w:rPr>
                <w:sz w:val="24"/>
                <w:u w:val="none"/>
              </w:rPr>
              <mc:AlternateContent>
                <mc:Choice Requires="wps">
                  <w:drawing>
                    <wp:anchor distT="0" distB="0" distL="114300" distR="114300" simplePos="0" relativeHeight="251669504" behindDoc="0" locked="0" layoutInCell="1" allowOverlap="1">
                      <wp:simplePos x="0" y="0"/>
                      <wp:positionH relativeFrom="column">
                        <wp:posOffset>2592705</wp:posOffset>
                      </wp:positionH>
                      <wp:positionV relativeFrom="paragraph">
                        <wp:posOffset>287655</wp:posOffset>
                      </wp:positionV>
                      <wp:extent cx="2540" cy="370205"/>
                      <wp:effectExtent l="36195" t="0" r="37465" b="10795"/>
                      <wp:wrapNone/>
                      <wp:docPr id="19" name="直接箭头连接符 19"/>
                      <wp:cNvGraphicFramePr/>
                      <a:graphic xmlns:a="http://schemas.openxmlformats.org/drawingml/2006/main">
                        <a:graphicData uri="http://schemas.microsoft.com/office/word/2010/wordprocessingShape">
                          <wps:wsp>
                            <wps:cNvCnPr>
                              <a:stCxn id="18" idx="2"/>
                              <a:endCxn id="20" idx="0"/>
                            </wps:cNvCnPr>
                            <wps:spPr>
                              <a:xfrm>
                                <a:off x="0" y="0"/>
                                <a:ext cx="2540" cy="3702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04.15pt;margin-top:22.65pt;height:29.15pt;width:0.2pt;z-index:251669504;mso-width-relative:page;mso-height-relative:page;" filled="f" stroked="t" coordsize="21600,21600" o:gfxdata="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BTQX3K2AAAAAoBAAAPAAAAAAAAAAEAIAAAADgAAABkcnMvZG93bnJldi54bWxQSwEC&#10;FAAUAAAACACHTuJAJxf6YhcCAAAQBAAADgAAAAAAAAABACAAAAA9AQAAZHJzL2Uyb0RvYy54bWxQ&#10;SwUGAAAAAAYABgBZAQAAxgUAAAAA&#10;">
                      <v:fill on="f" focussize="0,0"/>
                      <v:stroke color="#000000 [3213]" joinstyle="round" endarrow="block"/>
                      <v:imagedata o:title=""/>
                      <o:lock v:ext="edit" aspectratio="f"/>
                    </v:shape>
                  </w:pict>
                </mc:Fallback>
              </mc:AlternateContent>
            </w:r>
          </w:p>
          <w:p>
            <w:pPr>
              <w:spacing w:line="360" w:lineRule="auto"/>
              <w:jc w:val="right"/>
              <w:rPr>
                <w:rFonts w:hint="eastAsia"/>
                <w:u w:val="none"/>
                <w:lang w:val="en-US" w:eastAsia="zh-CN"/>
              </w:rPr>
            </w:pPr>
            <w:r>
              <w:rPr>
                <w:sz w:val="24"/>
                <w:u w:val="none"/>
              </w:rPr>
              <mc:AlternateContent>
                <mc:Choice Requires="wps">
                  <w:drawing>
                    <wp:anchor distT="0" distB="0" distL="114300" distR="114300" simplePos="0" relativeHeight="251671552" behindDoc="0" locked="0" layoutInCell="1" allowOverlap="1">
                      <wp:simplePos x="0" y="0"/>
                      <wp:positionH relativeFrom="column">
                        <wp:posOffset>2702560</wp:posOffset>
                      </wp:positionH>
                      <wp:positionV relativeFrom="paragraph">
                        <wp:posOffset>31115</wp:posOffset>
                      </wp:positionV>
                      <wp:extent cx="611505" cy="281940"/>
                      <wp:effectExtent l="0" t="0" r="17145" b="3810"/>
                      <wp:wrapNone/>
                      <wp:docPr id="22" name="文本框 22"/>
                      <wp:cNvGraphicFramePr/>
                      <a:graphic xmlns:a="http://schemas.openxmlformats.org/drawingml/2006/main">
                        <a:graphicData uri="http://schemas.microsoft.com/office/word/2010/wordprocessingShape">
                          <wps:wsp>
                            <wps:cNvSpPr txBox="1"/>
                            <wps:spPr>
                              <a:xfrm>
                                <a:off x="0" y="0"/>
                                <a:ext cx="611505" cy="2819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合格</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8pt;margin-top:2.45pt;height:22.2pt;width:48.15pt;z-index:251671552;mso-width-relative:page;mso-height-relative:page;" fillcolor="#FFFFFF [3201]" filled="t" stroked="f" coordsize="21600,21600" o:gfxdata="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FKE9VvSAAAACAEAAA8AAAAAAAAAAQAgAAAAOAAAAGRycy9kb3ducmV2LnhtbFBLAQIUABQA&#10;AAAIAIdO4kDD/UeSUgIAAJAEAAAOAAAAAAAAAAEAIAAAADcBAABkcnMvZTJvRG9jLnhtbFBLBQYA&#10;AAAABgAGAFkBAAD7BQAAAAA=&#10;">
                      <v:fill on="t" focussize="0,0"/>
                      <v:stroke on="f" weight="0.5pt"/>
                      <v:imagedata o:title=""/>
                      <o:lock v:ext="edit" aspectratio="f"/>
                      <v:textbox>
                        <w:txbxContent>
                          <w:p>
                            <w:pPr>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合格</w:t>
                            </w:r>
                          </w:p>
                        </w:txbxContent>
                      </v:textbox>
                    </v:shape>
                  </w:pict>
                </mc:Fallback>
              </mc:AlternateContent>
            </w:r>
          </w:p>
          <w:p>
            <w:pPr>
              <w:spacing w:line="360" w:lineRule="auto"/>
              <w:jc w:val="right"/>
              <w:rPr>
                <w:rFonts w:hint="eastAsia"/>
                <w:u w:val="none"/>
                <w:lang w:val="en-US" w:eastAsia="zh-CN"/>
              </w:rPr>
            </w:pPr>
            <w:r>
              <w:rPr>
                <w:sz w:val="24"/>
                <w:u w:val="none"/>
              </w:rPr>
              <mc:AlternateContent>
                <mc:Choice Requires="wps">
                  <w:drawing>
                    <wp:anchor distT="0" distB="0" distL="114300" distR="114300" simplePos="0" relativeHeight="251670528" behindDoc="0" locked="0" layoutInCell="1" allowOverlap="1">
                      <wp:simplePos x="0" y="0"/>
                      <wp:positionH relativeFrom="column">
                        <wp:posOffset>2045335</wp:posOffset>
                      </wp:positionH>
                      <wp:positionV relativeFrom="paragraph">
                        <wp:posOffset>63500</wp:posOffset>
                      </wp:positionV>
                      <wp:extent cx="1099820" cy="294005"/>
                      <wp:effectExtent l="5080" t="4445" r="19050" b="6350"/>
                      <wp:wrapNone/>
                      <wp:docPr id="20" name="文本框 20"/>
                      <wp:cNvGraphicFramePr/>
                      <a:graphic xmlns:a="http://schemas.openxmlformats.org/drawingml/2006/main">
                        <a:graphicData uri="http://schemas.microsoft.com/office/word/2010/wordprocessingShape">
                          <wps:wsp>
                            <wps:cNvSpPr txBox="1"/>
                            <wps:spPr>
                              <a:xfrm>
                                <a:off x="0" y="0"/>
                                <a:ext cx="1099820" cy="2940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sz w:val="24"/>
                                      <w:szCs w:val="24"/>
                                      <w:lang w:val="en-US" w:eastAsia="zh-CN"/>
                                    </w:rPr>
                                  </w:pPr>
                                  <w:r>
                                    <w:rPr>
                                      <w:rFonts w:hint="eastAsia"/>
                                      <w:sz w:val="24"/>
                                      <w:szCs w:val="24"/>
                                      <w:lang w:val="en-US" w:eastAsia="zh-CN"/>
                                    </w:rPr>
                                    <w:t>包装出厂</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1.05pt;margin-top:5pt;height:23.15pt;width:86.6pt;z-index:251670528;mso-width-relative:page;mso-height-relative:page;" fillcolor="#FFFFFF [3201]" filled="t" stroked="t" coordsize="21600,21600" o:gfxdata="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BYAAABkcnMvUEsB&#10;AhQAFAAAAAgAh07iQOgJHITWAAAACQEAAA8AAAAAAAAAAQAgAAAAOAAAAGRycy9kb3ducmV2Lnht&#10;bFBLAQIUABQAAAAIAIdO4kB2MbLzVwIAALkEAAAOAAAAAAAAAAEAIAAAADsBAABkcnMvZTJvRG9j&#10;LnhtbFBLBQYAAAAABgAGAFkBAAAEBgAAAAA=&#10;">
                      <v:fill on="t" focussize="0,0"/>
                      <v:stroke weight="0.5pt" color="#000000 [3204]" joinstyle="round"/>
                      <v:imagedata o:title=""/>
                      <o:lock v:ext="edit" aspectratio="f"/>
                      <v:textbox>
                        <w:txbxContent>
                          <w:p>
                            <w:pPr>
                              <w:jc w:val="center"/>
                              <w:rPr>
                                <w:rFonts w:hint="default"/>
                                <w:sz w:val="24"/>
                                <w:szCs w:val="24"/>
                                <w:lang w:val="en-US" w:eastAsia="zh-CN"/>
                              </w:rPr>
                            </w:pPr>
                            <w:r>
                              <w:rPr>
                                <w:rFonts w:hint="eastAsia"/>
                                <w:sz w:val="24"/>
                                <w:szCs w:val="24"/>
                                <w:lang w:val="en-US" w:eastAsia="zh-CN"/>
                              </w:rPr>
                              <w:t>包装出厂</w:t>
                            </w:r>
                          </w:p>
                        </w:txbxContent>
                      </v:textbox>
                    </v:shape>
                  </w:pict>
                </mc:Fallback>
              </mc:AlternateContent>
            </w:r>
          </w:p>
          <w:p>
            <w:pPr>
              <w:spacing w:line="360" w:lineRule="auto"/>
              <w:jc w:val="right"/>
              <w:rPr>
                <w:rFonts w:hint="default" w:eastAsia="宋体"/>
                <w:sz w:val="24"/>
                <w:u w:val="none"/>
                <w:lang w:val="en-US" w:eastAsia="zh-CN"/>
              </w:rPr>
            </w:pPr>
            <w:r>
              <w:rPr>
                <w:rFonts w:hint="eastAsia"/>
                <w:u w:val="none"/>
                <w:lang w:val="en-US" w:eastAsia="zh-CN"/>
              </w:rPr>
              <w:t xml:space="preserve">G：废气 N：噪声       </w:t>
            </w:r>
          </w:p>
          <w:p>
            <w:pPr>
              <w:spacing w:line="360" w:lineRule="auto"/>
              <w:jc w:val="center"/>
              <w:rPr>
                <w:rFonts w:eastAsiaTheme="minorEastAsia"/>
                <w:b/>
                <w:szCs w:val="21"/>
                <w:u w:val="none"/>
              </w:rPr>
            </w:pPr>
            <w:r>
              <w:rPr>
                <w:rFonts w:eastAsiaTheme="minorEastAsia"/>
                <w:b/>
                <w:szCs w:val="21"/>
                <w:u w:val="none"/>
              </w:rPr>
              <w:t>图</w:t>
            </w:r>
            <w:r>
              <w:rPr>
                <w:rFonts w:hint="eastAsia" w:eastAsiaTheme="minorEastAsia"/>
                <w:b/>
                <w:szCs w:val="21"/>
                <w:u w:val="none"/>
                <w:lang w:val="en-US" w:eastAsia="zh-CN"/>
              </w:rPr>
              <w:t>2</w:t>
            </w:r>
            <w:r>
              <w:rPr>
                <w:rFonts w:eastAsiaTheme="minorEastAsia"/>
                <w:b/>
                <w:szCs w:val="21"/>
                <w:u w:val="none"/>
              </w:rPr>
              <w:t xml:space="preserve">  营运期生产工艺流程及产污环节</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rPr>
                <w:rFonts w:eastAsiaTheme="minorEastAsia"/>
                <w:b/>
                <w:sz w:val="30"/>
                <w:szCs w:val="30"/>
                <w:u w:val="none"/>
              </w:rPr>
            </w:pPr>
            <w:r>
              <w:rPr>
                <w:rFonts w:eastAsiaTheme="minorEastAsia"/>
                <w:b/>
                <w:u w:val="none"/>
              </w:rPr>
              <w:t>一、生产工艺流程主要工序简要说明</w:t>
            </w:r>
          </w:p>
          <w:p>
            <w:pPr>
              <w:spacing w:line="360" w:lineRule="auto"/>
              <w:ind w:firstLine="480" w:firstLineChars="200"/>
              <w:rPr>
                <w:rFonts w:eastAsiaTheme="minorEastAsia"/>
                <w:color w:val="000000"/>
                <w:kern w:val="0"/>
                <w:sz w:val="24"/>
                <w:u w:val="none"/>
              </w:rPr>
            </w:pPr>
            <w:r>
              <w:rPr>
                <w:rFonts w:eastAsiaTheme="minorEastAsia"/>
                <w:bCs/>
                <w:color w:val="000000"/>
                <w:sz w:val="24"/>
                <w:u w:val="none"/>
              </w:rPr>
              <w:t>1、配料：</w:t>
            </w:r>
            <w:r>
              <w:rPr>
                <w:rFonts w:eastAsiaTheme="minorEastAsia"/>
                <w:color w:val="000000"/>
                <w:kern w:val="0"/>
                <w:sz w:val="24"/>
                <w:u w:val="none"/>
              </w:rPr>
              <w:t>将外购回来的原料进行人工拆包，并进行称量，按照</w:t>
            </w:r>
            <w:r>
              <w:rPr>
                <w:rFonts w:hint="eastAsia" w:eastAsiaTheme="minorEastAsia"/>
                <w:color w:val="000000"/>
                <w:kern w:val="0"/>
                <w:sz w:val="24"/>
                <w:u w:val="none"/>
                <w:lang w:val="en-US" w:eastAsia="zh-CN"/>
              </w:rPr>
              <w:t>不同产品要求按照不同</w:t>
            </w:r>
            <w:r>
              <w:rPr>
                <w:rFonts w:eastAsiaTheme="minorEastAsia"/>
                <w:color w:val="000000"/>
                <w:kern w:val="0"/>
                <w:sz w:val="24"/>
                <w:u w:val="none"/>
              </w:rPr>
              <w:t>原料配比将原料人工倒入配料箱内进行配料，配料完毕则将配料箱盖盖上。本工艺拆包、称量均在配料箱内完成，故其产生的颗粒物纳入配料过程产生的颗粒物之中。配料过程会产生颗粒物。</w:t>
            </w:r>
          </w:p>
          <w:p>
            <w:pPr>
              <w:spacing w:line="360" w:lineRule="auto"/>
              <w:ind w:firstLine="480" w:firstLineChars="200"/>
              <w:rPr>
                <w:rFonts w:eastAsiaTheme="minorEastAsia"/>
                <w:color w:val="000000"/>
                <w:kern w:val="0"/>
                <w:sz w:val="24"/>
                <w:u w:val="none"/>
              </w:rPr>
            </w:pPr>
            <w:r>
              <w:rPr>
                <w:rFonts w:eastAsiaTheme="minorEastAsia"/>
                <w:color w:val="000000"/>
                <w:kern w:val="0"/>
                <w:sz w:val="24"/>
                <w:u w:val="none"/>
              </w:rPr>
              <w:t>2、搅拌混料：配好的生产原料送至搅拌机进行搅拌混料，在常温常压条件下高速搅拌中混合均匀，落入原料料仓，故在搅拌过程中会产生颗粒物。</w:t>
            </w:r>
          </w:p>
          <w:p>
            <w:pPr>
              <w:spacing w:line="360" w:lineRule="auto"/>
              <w:ind w:firstLine="480" w:firstLineChars="200"/>
              <w:rPr>
                <w:rFonts w:eastAsiaTheme="minorEastAsia"/>
                <w:color w:val="000000"/>
                <w:kern w:val="0"/>
                <w:sz w:val="24"/>
                <w:u w:val="none"/>
              </w:rPr>
            </w:pPr>
            <w:r>
              <w:rPr>
                <w:rFonts w:eastAsiaTheme="minorEastAsia"/>
                <w:color w:val="000000"/>
                <w:kern w:val="0"/>
                <w:sz w:val="24"/>
                <w:u w:val="none"/>
              </w:rPr>
              <w:t>3、</w:t>
            </w:r>
            <w:r>
              <w:rPr>
                <w:rFonts w:hint="eastAsia" w:eastAsiaTheme="minorEastAsia"/>
                <w:color w:val="000000"/>
                <w:kern w:val="0"/>
                <w:sz w:val="24"/>
                <w:u w:val="none"/>
                <w:lang w:val="en-US" w:eastAsia="zh-CN"/>
              </w:rPr>
              <w:t>造粒：</w:t>
            </w:r>
            <w:r>
              <w:rPr>
                <w:rFonts w:hint="eastAsia" w:eastAsiaTheme="minorEastAsia"/>
                <w:color w:val="000000"/>
                <w:kern w:val="0"/>
                <w:sz w:val="24"/>
                <w:u w:val="none"/>
              </w:rPr>
              <w:t>用造粒机进行造粒，采用高温熔融、塑化、挤出的过程改变塑料的物理性能，达到对塑料的塑化和成型，挤出后切割成颗粒状，本工序加热温度约为120℃~150℃，利用电源加热。</w:t>
            </w:r>
          </w:p>
          <w:p>
            <w:pPr>
              <w:spacing w:line="360" w:lineRule="auto"/>
              <w:ind w:firstLine="480" w:firstLineChars="200"/>
              <w:rPr>
                <w:rFonts w:eastAsiaTheme="minorEastAsia"/>
                <w:color w:val="000000"/>
                <w:kern w:val="0"/>
                <w:sz w:val="24"/>
                <w:u w:val="none"/>
              </w:rPr>
            </w:pPr>
            <w:r>
              <w:rPr>
                <w:rFonts w:eastAsiaTheme="minorEastAsia"/>
                <w:color w:val="000000"/>
                <w:kern w:val="0"/>
                <w:sz w:val="24"/>
                <w:u w:val="none"/>
              </w:rPr>
              <w:t>4、挤</w:t>
            </w:r>
            <w:r>
              <w:rPr>
                <w:rFonts w:hint="eastAsia" w:eastAsiaTheme="minorEastAsia"/>
                <w:color w:val="000000"/>
                <w:kern w:val="0"/>
                <w:sz w:val="24"/>
                <w:u w:val="none"/>
                <w:lang w:val="en-US" w:eastAsia="zh-CN"/>
              </w:rPr>
              <w:t>塑</w:t>
            </w:r>
            <w:r>
              <w:rPr>
                <w:rFonts w:eastAsiaTheme="minorEastAsia"/>
                <w:color w:val="000000"/>
                <w:kern w:val="0"/>
                <w:sz w:val="24"/>
                <w:u w:val="none"/>
              </w:rPr>
              <w:t>成型：</w:t>
            </w:r>
            <w:r>
              <w:rPr>
                <w:rFonts w:hint="eastAsia" w:eastAsiaTheme="minorEastAsia"/>
                <w:color w:val="000000"/>
                <w:kern w:val="0"/>
                <w:sz w:val="24"/>
                <w:u w:val="none"/>
              </w:rPr>
              <w:t>挤出工艺分为加料段、熔融段、均化段，加料段对塑料粒子进行软化和破碎，熔融段对经过破碎的塑料粒子在一定温度和压力下变成粘流态，完成</w:t>
            </w:r>
            <w:r>
              <w:rPr>
                <w:rFonts w:hint="eastAsia" w:eastAsiaTheme="minorEastAsia"/>
                <w:color w:val="000000"/>
                <w:kern w:val="0"/>
                <w:sz w:val="24"/>
                <w:u w:val="none"/>
                <w:lang w:val="en-US" w:eastAsia="zh-CN"/>
              </w:rPr>
              <w:t>初步塑化，均化段塑料粒子在高温高压下压实后通过口模挤出成型，本工序加热温度</w:t>
            </w:r>
            <w:r>
              <w:rPr>
                <w:rFonts w:eastAsiaTheme="minorEastAsia"/>
                <w:color w:val="000000"/>
                <w:kern w:val="0"/>
                <w:sz w:val="24"/>
                <w:u w:val="none"/>
              </w:rPr>
              <w:t>控制在 1</w:t>
            </w:r>
            <w:r>
              <w:rPr>
                <w:rFonts w:hint="eastAsia" w:eastAsiaTheme="minorEastAsia"/>
                <w:color w:val="000000"/>
                <w:kern w:val="0"/>
                <w:sz w:val="24"/>
                <w:u w:val="none"/>
                <w:lang w:val="en-US" w:eastAsia="zh-CN"/>
              </w:rPr>
              <w:t>2</w:t>
            </w:r>
            <w:r>
              <w:rPr>
                <w:rFonts w:eastAsiaTheme="minorEastAsia"/>
                <w:color w:val="000000"/>
                <w:kern w:val="0"/>
                <w:sz w:val="24"/>
                <w:u w:val="none"/>
              </w:rPr>
              <w:t>0</w:t>
            </w:r>
            <w:r>
              <w:rPr>
                <w:rFonts w:hint="eastAsia" w:ascii="宋体" w:hAnsi="宋体" w:cs="宋体"/>
                <w:color w:val="000000"/>
                <w:kern w:val="0"/>
                <w:sz w:val="24"/>
                <w:u w:val="none"/>
              </w:rPr>
              <w:t>℃</w:t>
            </w:r>
            <w:r>
              <w:rPr>
                <w:rFonts w:eastAsiaTheme="minorEastAsia"/>
                <w:color w:val="000000"/>
                <w:kern w:val="0"/>
                <w:sz w:val="24"/>
                <w:u w:val="none"/>
              </w:rPr>
              <w:t>～</w:t>
            </w:r>
            <w:r>
              <w:rPr>
                <w:rFonts w:hint="eastAsia" w:eastAsiaTheme="minorEastAsia"/>
                <w:color w:val="000000"/>
                <w:kern w:val="0"/>
                <w:sz w:val="24"/>
                <w:u w:val="none"/>
                <w:lang w:val="en-US" w:eastAsia="zh-CN"/>
              </w:rPr>
              <w:t>15</w:t>
            </w:r>
            <w:r>
              <w:rPr>
                <w:rFonts w:eastAsiaTheme="minorEastAsia"/>
                <w:color w:val="000000"/>
                <w:kern w:val="0"/>
                <w:sz w:val="24"/>
                <w:u w:val="none"/>
              </w:rPr>
              <w:t>0</w:t>
            </w:r>
            <w:r>
              <w:rPr>
                <w:rFonts w:hint="eastAsia" w:ascii="宋体" w:hAnsi="宋体" w:cs="宋体"/>
                <w:color w:val="000000"/>
                <w:kern w:val="0"/>
                <w:sz w:val="24"/>
                <w:u w:val="none"/>
              </w:rPr>
              <w:t>℃</w:t>
            </w:r>
            <w:r>
              <w:rPr>
                <w:rFonts w:eastAsiaTheme="minorEastAsia"/>
                <w:color w:val="000000"/>
                <w:kern w:val="0"/>
                <w:sz w:val="24"/>
                <w:u w:val="none"/>
              </w:rPr>
              <w:t>之间</w:t>
            </w:r>
            <w:r>
              <w:rPr>
                <w:rFonts w:hint="eastAsia" w:eastAsiaTheme="minorEastAsia"/>
                <w:color w:val="000000"/>
                <w:kern w:val="0"/>
                <w:sz w:val="24"/>
                <w:u w:val="none"/>
                <w:lang w:eastAsia="zh-CN"/>
              </w:rPr>
              <w:t>，</w:t>
            </w:r>
            <w:r>
              <w:rPr>
                <w:rFonts w:hint="eastAsia" w:eastAsiaTheme="minorEastAsia"/>
                <w:color w:val="000000"/>
                <w:kern w:val="0"/>
                <w:sz w:val="24"/>
                <w:u w:val="none"/>
                <w:lang w:val="en-US" w:eastAsia="zh-CN"/>
              </w:rPr>
              <w:t>压力约为1MPa</w:t>
            </w:r>
            <w:r>
              <w:rPr>
                <w:rFonts w:eastAsiaTheme="minorEastAsia"/>
                <w:color w:val="000000"/>
                <w:kern w:val="0"/>
                <w:sz w:val="24"/>
                <w:u w:val="none"/>
              </w:rPr>
              <w:t>，采用电加热。挤出成型环节会产生少量的挤出有机废气（本环评以NMHC和HCl废气计）以及设备运转噪声。</w:t>
            </w:r>
          </w:p>
          <w:p>
            <w:pPr>
              <w:spacing w:line="360" w:lineRule="auto"/>
              <w:ind w:firstLine="480" w:firstLineChars="200"/>
              <w:rPr>
                <w:rFonts w:eastAsiaTheme="minorEastAsia"/>
                <w:color w:val="000000"/>
                <w:kern w:val="0"/>
                <w:sz w:val="24"/>
                <w:u w:val="none"/>
              </w:rPr>
            </w:pPr>
            <w:r>
              <w:rPr>
                <w:rFonts w:eastAsiaTheme="minorEastAsia"/>
                <w:color w:val="000000"/>
                <w:kern w:val="0"/>
                <w:sz w:val="24"/>
                <w:u w:val="none"/>
              </w:rPr>
              <w:t>5、冷却定型：本工艺采用冷却水对模具进行间接冷却，管材在冷却水的作用下冷却定型。冷却水经排水管进入厂区循环水池冷却后循环利用，不外排。</w:t>
            </w:r>
          </w:p>
          <w:p>
            <w:pPr>
              <w:spacing w:line="360" w:lineRule="auto"/>
              <w:ind w:firstLine="480" w:firstLineChars="200"/>
              <w:rPr>
                <w:rFonts w:hint="eastAsia" w:eastAsiaTheme="minorEastAsia"/>
                <w:color w:val="000000"/>
                <w:kern w:val="0"/>
                <w:sz w:val="24"/>
                <w:u w:val="none"/>
                <w:lang w:val="en-US" w:eastAsia="zh-CN"/>
              </w:rPr>
            </w:pPr>
            <w:r>
              <w:rPr>
                <w:rFonts w:eastAsiaTheme="minorEastAsia"/>
                <w:color w:val="000000"/>
                <w:kern w:val="0"/>
                <w:sz w:val="24"/>
                <w:u w:val="none"/>
              </w:rPr>
              <w:t>6、检验：</w:t>
            </w:r>
            <w:r>
              <w:rPr>
                <w:rFonts w:hint="eastAsia" w:eastAsiaTheme="minorEastAsia"/>
                <w:color w:val="000000"/>
                <w:kern w:val="0"/>
                <w:sz w:val="24"/>
                <w:u w:val="none"/>
                <w:lang w:val="en-US" w:eastAsia="zh-CN"/>
              </w:rPr>
              <w:t>产品</w:t>
            </w:r>
            <w:r>
              <w:rPr>
                <w:rFonts w:eastAsiaTheme="minorEastAsia"/>
                <w:color w:val="000000"/>
                <w:kern w:val="0"/>
                <w:sz w:val="24"/>
                <w:u w:val="none"/>
              </w:rPr>
              <w:t>在入库之前须进行检验，检验的指标主要为物理指标，不涉及化学检验。检验合格则成为成品，然后入库；检验产生的不合格品</w:t>
            </w:r>
            <w:r>
              <w:rPr>
                <w:rFonts w:hint="eastAsia" w:eastAsiaTheme="minorEastAsia"/>
                <w:color w:val="000000"/>
                <w:kern w:val="0"/>
                <w:sz w:val="24"/>
                <w:u w:val="none"/>
                <w:lang w:val="en-US" w:eastAsia="zh-CN"/>
              </w:rPr>
              <w:t>委托破碎后运回厂区内重新进行再加工。</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rPr>
                <w:rFonts w:eastAsiaTheme="minorEastAsia"/>
                <w:b/>
                <w:u w:val="none"/>
              </w:rPr>
            </w:pPr>
            <w:r>
              <w:rPr>
                <w:rFonts w:eastAsiaTheme="minorEastAsia"/>
                <w:b/>
                <w:u w:val="none"/>
              </w:rPr>
              <w:t>二、产污环节</w:t>
            </w:r>
          </w:p>
          <w:p>
            <w:pPr>
              <w:spacing w:line="360" w:lineRule="auto"/>
              <w:ind w:firstLine="480" w:firstLineChars="200"/>
              <w:rPr>
                <w:rFonts w:eastAsiaTheme="minorEastAsia"/>
                <w:sz w:val="24"/>
                <w:u w:val="none"/>
              </w:rPr>
            </w:pPr>
            <w:r>
              <w:rPr>
                <w:rFonts w:eastAsiaTheme="minorEastAsia"/>
                <w:sz w:val="24"/>
                <w:u w:val="none"/>
              </w:rPr>
              <w:t>1、废水：本项目产生的废水主要为员工产生的生活废水主要COD、BOD、SS、NH</w:t>
            </w:r>
            <w:r>
              <w:rPr>
                <w:rFonts w:eastAsiaTheme="minorEastAsia"/>
                <w:sz w:val="24"/>
                <w:u w:val="none"/>
                <w:vertAlign w:val="subscript"/>
              </w:rPr>
              <w:t>3</w:t>
            </w:r>
            <w:r>
              <w:rPr>
                <w:rFonts w:eastAsiaTheme="minorEastAsia"/>
                <w:sz w:val="24"/>
                <w:u w:val="none"/>
              </w:rPr>
              <w:t>-N等。</w:t>
            </w:r>
          </w:p>
          <w:p>
            <w:pPr>
              <w:spacing w:line="360" w:lineRule="auto"/>
              <w:ind w:firstLine="480" w:firstLineChars="200"/>
              <w:rPr>
                <w:rFonts w:eastAsiaTheme="minorEastAsia"/>
                <w:sz w:val="24"/>
                <w:u w:val="none"/>
              </w:rPr>
            </w:pPr>
            <w:r>
              <w:rPr>
                <w:rFonts w:eastAsiaTheme="minorEastAsia"/>
                <w:sz w:val="24"/>
                <w:u w:val="none"/>
              </w:rPr>
              <w:t>2、废气：本项目废气主要为配料、混合搅拌工序产生颗粒物、挤出成型工序产生的有机废气</w:t>
            </w:r>
            <w:r>
              <w:rPr>
                <w:rFonts w:eastAsiaTheme="minorEastAsia"/>
                <w:color w:val="000000"/>
                <w:kern w:val="0"/>
                <w:sz w:val="24"/>
                <w:u w:val="none"/>
              </w:rPr>
              <w:t>NMHC和HCl</w:t>
            </w:r>
            <w:r>
              <w:rPr>
                <w:rFonts w:eastAsiaTheme="minorEastAsia"/>
                <w:sz w:val="24"/>
                <w:u w:val="none"/>
              </w:rPr>
              <w:t>。</w:t>
            </w:r>
          </w:p>
          <w:p>
            <w:pPr>
              <w:spacing w:line="360" w:lineRule="auto"/>
              <w:ind w:firstLine="480" w:firstLineChars="200"/>
              <w:rPr>
                <w:rFonts w:eastAsiaTheme="minorEastAsia"/>
                <w:color w:val="auto"/>
                <w:sz w:val="24"/>
                <w:u w:val="none"/>
              </w:rPr>
            </w:pPr>
            <w:r>
              <w:rPr>
                <w:rFonts w:eastAsiaTheme="minorEastAsia"/>
                <w:sz w:val="24"/>
                <w:u w:val="none"/>
              </w:rPr>
              <w:t>3</w:t>
            </w:r>
            <w:r>
              <w:rPr>
                <w:rFonts w:eastAsiaTheme="minorEastAsia"/>
                <w:color w:val="auto"/>
                <w:sz w:val="24"/>
                <w:u w:val="none"/>
              </w:rPr>
              <w:t>、固废：生产过程布袋除尘装置收集的颗粒物、不合格产品</w:t>
            </w:r>
            <w:r>
              <w:rPr>
                <w:rFonts w:hint="eastAsia" w:eastAsiaTheme="minorEastAsia"/>
                <w:color w:val="auto"/>
                <w:sz w:val="24"/>
                <w:u w:val="none"/>
                <w:lang w:eastAsia="zh-CN"/>
              </w:rPr>
              <w:t>、</w:t>
            </w:r>
            <w:r>
              <w:rPr>
                <w:rFonts w:eastAsiaTheme="minorEastAsia"/>
                <w:color w:val="auto"/>
                <w:sz w:val="24"/>
                <w:u w:val="none"/>
              </w:rPr>
              <w:t>员工的生活垃圾</w:t>
            </w:r>
            <w:r>
              <w:rPr>
                <w:rFonts w:hint="eastAsia" w:eastAsiaTheme="minorEastAsia"/>
                <w:color w:val="auto"/>
                <w:sz w:val="24"/>
                <w:u w:val="none"/>
                <w:lang w:eastAsia="zh-CN"/>
              </w:rPr>
              <w:t>、</w:t>
            </w:r>
            <w:r>
              <w:rPr>
                <w:rFonts w:hint="eastAsia" w:eastAsiaTheme="minorEastAsia"/>
                <w:color w:val="auto"/>
                <w:sz w:val="24"/>
                <w:u w:val="none"/>
                <w:lang w:val="en-US" w:eastAsia="zh-CN"/>
              </w:rPr>
              <w:t>有机废气处理产生的废活性炭、机修时产生的废矿物油及含有抹布及手套</w:t>
            </w:r>
            <w:r>
              <w:rPr>
                <w:rFonts w:eastAsiaTheme="minorEastAsia"/>
                <w:color w:val="auto"/>
                <w:sz w:val="24"/>
                <w:u w:val="none"/>
              </w:rPr>
              <w:t>。</w:t>
            </w:r>
          </w:p>
          <w:p>
            <w:pPr>
              <w:spacing w:line="360" w:lineRule="auto"/>
              <w:ind w:firstLine="480" w:firstLineChars="200"/>
              <w:rPr>
                <w:rFonts w:eastAsiaTheme="minorEastAsia"/>
                <w:sz w:val="24"/>
                <w:u w:val="none"/>
              </w:rPr>
            </w:pPr>
            <w:r>
              <w:rPr>
                <w:rFonts w:eastAsiaTheme="minorEastAsia"/>
                <w:sz w:val="24"/>
                <w:u w:val="none"/>
              </w:rPr>
              <w:t>4、噪声：项目噪声主要是生产线上各种设备产生的噪声。</w:t>
            </w: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rPr>
                <w:rFonts w:eastAsiaTheme="minorEastAsia"/>
                <w:b/>
                <w:u w:val="none"/>
              </w:rPr>
            </w:pPr>
            <w:bookmarkStart w:id="21" w:name="_Toc28528"/>
            <w:r>
              <w:rPr>
                <w:rFonts w:eastAsiaTheme="minorEastAsia"/>
                <w:b/>
                <w:u w:val="none"/>
              </w:rPr>
              <w:t>三、营运期主要污染源强分析</w:t>
            </w:r>
            <w:bookmarkEnd w:id="21"/>
          </w:p>
          <w:p>
            <w:pPr>
              <w:pStyle w:val="20"/>
              <w:adjustRightInd w:val="0"/>
              <w:snapToGrid w:val="0"/>
              <w:spacing w:before="0" w:beforeAutospacing="0" w:after="0" w:afterAutospacing="0" w:line="360" w:lineRule="auto"/>
              <w:ind w:firstLine="482" w:firstLineChars="200"/>
              <w:jc w:val="both"/>
              <w:rPr>
                <w:rFonts w:hint="eastAsia" w:asciiTheme="minorEastAsia" w:hAnsiTheme="minorEastAsia" w:eastAsiaTheme="minorEastAsia" w:cstheme="minorEastAsia"/>
                <w:b/>
                <w:bCs/>
                <w:kern w:val="2"/>
                <w:sz w:val="24"/>
                <w:szCs w:val="24"/>
                <w:u w:val="none"/>
              </w:rPr>
            </w:pPr>
            <w:r>
              <w:rPr>
                <w:rFonts w:hint="eastAsia" w:asciiTheme="minorEastAsia" w:hAnsiTheme="minorEastAsia" w:eastAsiaTheme="minorEastAsia" w:cstheme="minorEastAsia"/>
                <w:b/>
                <w:bCs/>
                <w:kern w:val="2"/>
                <w:sz w:val="24"/>
                <w:szCs w:val="24"/>
                <w:u w:val="none"/>
              </w:rPr>
              <w:t xml:space="preserve"> </w:t>
            </w:r>
            <w:bookmarkStart w:id="22" w:name="_Toc6721"/>
            <w:r>
              <w:rPr>
                <w:rFonts w:hint="eastAsia" w:asciiTheme="minorEastAsia" w:hAnsiTheme="minorEastAsia" w:eastAsiaTheme="minorEastAsia" w:cstheme="minorEastAsia"/>
                <w:b/>
                <w:bCs/>
                <w:kern w:val="2"/>
                <w:sz w:val="24"/>
                <w:szCs w:val="24"/>
                <w:u w:val="none"/>
              </w:rPr>
              <w:t>1、</w:t>
            </w:r>
            <w:bookmarkEnd w:id="22"/>
            <w:r>
              <w:rPr>
                <w:rFonts w:hint="eastAsia" w:asciiTheme="minorEastAsia" w:hAnsiTheme="minorEastAsia" w:eastAsiaTheme="minorEastAsia" w:cstheme="minorEastAsia"/>
                <w:b/>
                <w:bCs/>
                <w:kern w:val="2"/>
                <w:sz w:val="24"/>
                <w:szCs w:val="24"/>
                <w:u w:val="none"/>
              </w:rPr>
              <w:t>水污染物源强分析</w:t>
            </w:r>
          </w:p>
          <w:p>
            <w:pPr>
              <w:adjustRightInd w:val="0"/>
              <w:snapToGrid w:val="0"/>
              <w:spacing w:line="360" w:lineRule="auto"/>
              <w:ind w:firstLine="480" w:firstLineChars="200"/>
              <w:rPr>
                <w:sz w:val="24"/>
                <w:u w:val="none"/>
              </w:rPr>
            </w:pPr>
            <w:r>
              <w:rPr>
                <w:rFonts w:hint="eastAsia" w:hAnsi="宋体"/>
                <w:sz w:val="24"/>
                <w:u w:val="none"/>
              </w:rPr>
              <w:t>根据建设单位提供的资料，本项目生产过程中不产</w:t>
            </w:r>
            <w:r>
              <w:rPr>
                <w:rFonts w:hint="eastAsia" w:hAnsi="宋体"/>
                <w:sz w:val="24"/>
                <w:u w:val="none"/>
                <w:lang w:eastAsia="zh-CN"/>
              </w:rPr>
              <w:t>生</w:t>
            </w:r>
            <w:r>
              <w:rPr>
                <w:rFonts w:hint="eastAsia" w:hAnsi="宋体"/>
                <w:sz w:val="24"/>
                <w:u w:val="none"/>
              </w:rPr>
              <w:t>废水，本项目</w:t>
            </w:r>
            <w:r>
              <w:rPr>
                <w:rFonts w:hAnsi="宋体"/>
                <w:sz w:val="24"/>
                <w:u w:val="none"/>
              </w:rPr>
              <w:t>运营期产生的废水主要为生活污水。</w:t>
            </w:r>
          </w:p>
          <w:p>
            <w:pPr>
              <w:adjustRightInd w:val="0"/>
              <w:snapToGrid w:val="0"/>
              <w:spacing w:line="360" w:lineRule="auto"/>
              <w:ind w:firstLine="480"/>
              <w:rPr>
                <w:rFonts w:ascii="Times New Roman" w:hAnsi="Times New Roman" w:eastAsiaTheme="minorEastAsia"/>
                <w:kern w:val="2"/>
                <w:sz w:val="24"/>
                <w:szCs w:val="24"/>
                <w:u w:val="none"/>
              </w:rPr>
            </w:pPr>
            <w:r>
              <w:rPr>
                <w:rFonts w:ascii="Times New Roman" w:hAnsi="Times New Roman" w:eastAsiaTheme="minorEastAsia"/>
                <w:kern w:val="2"/>
                <w:sz w:val="24"/>
                <w:szCs w:val="24"/>
                <w:u w:val="none"/>
              </w:rPr>
              <w:t>本厂区</w:t>
            </w:r>
            <w:r>
              <w:rPr>
                <w:rFonts w:hint="eastAsia" w:ascii="Times New Roman" w:hAnsi="Times New Roman" w:eastAsiaTheme="minorEastAsia"/>
                <w:kern w:val="2"/>
                <w:sz w:val="24"/>
                <w:szCs w:val="24"/>
                <w:u w:val="none"/>
                <w:lang w:val="en-US" w:eastAsia="zh-CN"/>
              </w:rPr>
              <w:t>不</w:t>
            </w:r>
            <w:r>
              <w:rPr>
                <w:rFonts w:ascii="Times New Roman" w:hAnsi="Times New Roman" w:eastAsiaTheme="minorEastAsia"/>
                <w:kern w:val="2"/>
                <w:sz w:val="24"/>
                <w:szCs w:val="24"/>
                <w:u w:val="none"/>
              </w:rPr>
              <w:t>设职工食堂和宿舍，生活污水主要为职工</w:t>
            </w:r>
            <w:r>
              <w:rPr>
                <w:rFonts w:hint="eastAsia" w:ascii="Times New Roman" w:hAnsi="Times New Roman" w:eastAsiaTheme="minorEastAsia"/>
                <w:kern w:val="2"/>
                <w:sz w:val="24"/>
                <w:szCs w:val="24"/>
                <w:u w:val="none"/>
                <w:lang w:val="en-US" w:eastAsia="zh-CN"/>
              </w:rPr>
              <w:t>生产</w:t>
            </w:r>
            <w:r>
              <w:rPr>
                <w:rFonts w:ascii="Times New Roman" w:hAnsi="Times New Roman" w:eastAsiaTheme="minorEastAsia"/>
                <w:kern w:val="2"/>
                <w:sz w:val="24"/>
                <w:szCs w:val="24"/>
                <w:u w:val="none"/>
              </w:rPr>
              <w:t>及办公场所清洁用水，项目职工人数为1</w:t>
            </w:r>
            <w:r>
              <w:rPr>
                <w:rFonts w:hint="eastAsia" w:ascii="Times New Roman" w:hAnsi="Times New Roman" w:eastAsiaTheme="minorEastAsia"/>
                <w:kern w:val="2"/>
                <w:sz w:val="24"/>
                <w:szCs w:val="24"/>
                <w:u w:val="none"/>
                <w:lang w:val="en-US" w:eastAsia="zh-CN"/>
              </w:rPr>
              <w:t>0</w:t>
            </w:r>
            <w:r>
              <w:rPr>
                <w:rFonts w:ascii="Times New Roman" w:hAnsi="Times New Roman" w:eastAsiaTheme="minorEastAsia"/>
                <w:kern w:val="2"/>
                <w:sz w:val="24"/>
                <w:szCs w:val="24"/>
                <w:u w:val="none"/>
              </w:rPr>
              <w:t>人，年工作</w:t>
            </w:r>
            <w:r>
              <w:rPr>
                <w:rFonts w:hint="eastAsia" w:ascii="Times New Roman" w:hAnsi="Times New Roman" w:eastAsiaTheme="minorEastAsia"/>
                <w:kern w:val="2"/>
                <w:sz w:val="24"/>
                <w:szCs w:val="24"/>
                <w:u w:val="none"/>
                <w:lang w:val="en-US" w:eastAsia="zh-CN"/>
              </w:rPr>
              <w:t>30</w:t>
            </w:r>
            <w:r>
              <w:rPr>
                <w:rFonts w:ascii="Times New Roman" w:hAnsi="Times New Roman" w:eastAsiaTheme="minorEastAsia"/>
                <w:kern w:val="2"/>
                <w:sz w:val="24"/>
                <w:szCs w:val="24"/>
                <w:u w:val="none"/>
              </w:rPr>
              <w:t>0天，</w:t>
            </w:r>
            <w:r>
              <w:rPr>
                <w:rFonts w:hint="eastAsia"/>
                <w:sz w:val="24"/>
                <w:szCs w:val="24"/>
                <w:u w:val="none"/>
              </w:rPr>
              <w:t>根据建设单位提供数据，总定员10人</w:t>
            </w:r>
            <w:r>
              <w:rPr>
                <w:rFonts w:hint="eastAsia"/>
                <w:sz w:val="24"/>
                <w:szCs w:val="24"/>
                <w:u w:val="none"/>
                <w:lang w:eastAsia="zh-CN"/>
              </w:rPr>
              <w:t>（</w:t>
            </w:r>
            <w:r>
              <w:rPr>
                <w:rFonts w:hint="eastAsia"/>
                <w:sz w:val="24"/>
                <w:szCs w:val="24"/>
                <w:u w:val="none"/>
                <w:lang w:val="en-US" w:eastAsia="zh-CN"/>
              </w:rPr>
              <w:t>均不在厂区食宿</w:t>
            </w:r>
            <w:r>
              <w:rPr>
                <w:rFonts w:hint="eastAsia"/>
                <w:sz w:val="24"/>
                <w:szCs w:val="24"/>
                <w:u w:val="none"/>
                <w:lang w:eastAsia="zh-CN"/>
              </w:rPr>
              <w:t>）</w:t>
            </w:r>
            <w:r>
              <w:rPr>
                <w:rFonts w:hint="eastAsia"/>
                <w:sz w:val="24"/>
                <w:szCs w:val="24"/>
                <w:u w:val="none"/>
              </w:rPr>
              <w:t>，</w:t>
            </w:r>
            <w:r>
              <w:rPr>
                <w:rFonts w:hint="eastAsia"/>
                <w:sz w:val="24"/>
                <w:szCs w:val="24"/>
                <w:u w:val="none"/>
                <w:lang w:val="en-US" w:eastAsia="zh-CN"/>
              </w:rPr>
              <w:t>年工作时间300天，</w:t>
            </w:r>
            <w:r>
              <w:rPr>
                <w:rFonts w:hint="eastAsia"/>
                <w:sz w:val="24"/>
                <w:szCs w:val="24"/>
                <w:u w:val="none"/>
              </w:rPr>
              <w:t>参照《湖南省行业用水定额》（DB43/T388-2014），</w:t>
            </w:r>
            <w:r>
              <w:rPr>
                <w:rFonts w:hint="eastAsia"/>
                <w:sz w:val="24"/>
                <w:szCs w:val="24"/>
                <w:u w:val="none"/>
                <w:lang w:val="en-US" w:eastAsia="zh-CN"/>
              </w:rPr>
              <w:t>居民用水，小城镇，145</w:t>
            </w:r>
            <w:r>
              <w:rPr>
                <w:rFonts w:hint="eastAsia"/>
                <w:sz w:val="24"/>
                <w:szCs w:val="24"/>
                <w:u w:val="none"/>
              </w:rPr>
              <w:t>L/人.d，本项目</w:t>
            </w:r>
            <w:r>
              <w:rPr>
                <w:rFonts w:hint="eastAsia"/>
                <w:sz w:val="24"/>
                <w:szCs w:val="24"/>
                <w:u w:val="none"/>
                <w:lang w:val="en-US" w:eastAsia="zh-CN"/>
              </w:rPr>
              <w:t>去45L</w:t>
            </w:r>
            <w:r>
              <w:rPr>
                <w:rFonts w:hint="eastAsia"/>
                <w:sz w:val="24"/>
                <w:szCs w:val="24"/>
                <w:u w:val="none"/>
              </w:rPr>
              <w:t>/人.d</w:t>
            </w:r>
            <w:r>
              <w:rPr>
                <w:rFonts w:hint="eastAsia"/>
                <w:sz w:val="24"/>
                <w:szCs w:val="24"/>
                <w:u w:val="none"/>
                <w:lang w:val="en-US" w:eastAsia="zh-CN"/>
              </w:rPr>
              <w:t>计算，则生活用水量为0.45</w:t>
            </w:r>
            <w:r>
              <w:rPr>
                <w:sz w:val="24"/>
                <w:szCs w:val="24"/>
                <w:u w:val="none"/>
              </w:rPr>
              <w:t>m</w:t>
            </w:r>
            <w:r>
              <w:rPr>
                <w:sz w:val="24"/>
                <w:szCs w:val="24"/>
                <w:u w:val="none"/>
                <w:vertAlign w:val="superscript"/>
              </w:rPr>
              <w:t>3</w:t>
            </w:r>
            <w:r>
              <w:rPr>
                <w:rFonts w:hint="eastAsia"/>
                <w:sz w:val="24"/>
                <w:szCs w:val="24"/>
                <w:u w:val="none"/>
                <w:lang w:val="en-US" w:eastAsia="zh-CN"/>
              </w:rPr>
              <w:t>/d（135</w:t>
            </w:r>
            <w:r>
              <w:rPr>
                <w:sz w:val="24"/>
                <w:szCs w:val="24"/>
                <w:u w:val="none"/>
              </w:rPr>
              <w:t>m</w:t>
            </w:r>
            <w:r>
              <w:rPr>
                <w:sz w:val="24"/>
                <w:szCs w:val="24"/>
                <w:u w:val="none"/>
                <w:vertAlign w:val="superscript"/>
              </w:rPr>
              <w:t>3</w:t>
            </w:r>
            <w:r>
              <w:rPr>
                <w:rFonts w:hint="eastAsia"/>
                <w:sz w:val="24"/>
                <w:szCs w:val="24"/>
                <w:u w:val="none"/>
                <w:lang w:val="en-US" w:eastAsia="zh-CN"/>
              </w:rPr>
              <w:t>/a），</w:t>
            </w:r>
            <w:r>
              <w:rPr>
                <w:rFonts w:ascii="Times New Roman" w:hAnsi="Times New Roman" w:eastAsiaTheme="minorEastAsia"/>
                <w:kern w:val="2"/>
                <w:sz w:val="24"/>
                <w:szCs w:val="24"/>
                <w:u w:val="none"/>
              </w:rPr>
              <w:t>污水量按80%计，则项目生活污水排放量为</w:t>
            </w:r>
            <w:r>
              <w:rPr>
                <w:rFonts w:hint="eastAsia" w:eastAsiaTheme="minorEastAsia"/>
                <w:kern w:val="2"/>
                <w:sz w:val="24"/>
                <w:szCs w:val="24"/>
                <w:u w:val="none"/>
                <w:lang w:val="en-US" w:eastAsia="zh-CN"/>
              </w:rPr>
              <w:t>0.</w:t>
            </w:r>
            <w:r>
              <w:rPr>
                <w:rFonts w:ascii="Times New Roman" w:hAnsi="Times New Roman" w:eastAsiaTheme="minorEastAsia"/>
                <w:kern w:val="2"/>
                <w:sz w:val="24"/>
                <w:szCs w:val="24"/>
                <w:u w:val="none"/>
              </w:rPr>
              <w:t>36t/d（</w:t>
            </w:r>
            <w:r>
              <w:rPr>
                <w:rFonts w:hint="eastAsia" w:eastAsiaTheme="minorEastAsia"/>
                <w:kern w:val="2"/>
                <w:sz w:val="24"/>
                <w:szCs w:val="24"/>
                <w:u w:val="none"/>
                <w:lang w:val="en-US" w:eastAsia="zh-CN"/>
              </w:rPr>
              <w:t>10</w:t>
            </w:r>
            <w:r>
              <w:rPr>
                <w:rFonts w:ascii="Times New Roman" w:hAnsi="Times New Roman" w:eastAsiaTheme="minorEastAsia"/>
                <w:kern w:val="2"/>
                <w:sz w:val="24"/>
                <w:szCs w:val="24"/>
                <w:u w:val="none"/>
              </w:rPr>
              <w:t>8t/a），类比常德市</w:t>
            </w:r>
            <w:r>
              <w:rPr>
                <w:rFonts w:hint="eastAsia" w:eastAsiaTheme="minorEastAsia"/>
                <w:kern w:val="2"/>
                <w:sz w:val="24"/>
                <w:szCs w:val="24"/>
                <w:u w:val="none"/>
                <w:lang w:val="en-US" w:eastAsia="zh-CN"/>
              </w:rPr>
              <w:t>第一次污染普查</w:t>
            </w:r>
            <w:r>
              <w:rPr>
                <w:rFonts w:ascii="Times New Roman" w:hAnsi="Times New Roman" w:eastAsiaTheme="minorEastAsia"/>
                <w:kern w:val="2"/>
                <w:sz w:val="24"/>
                <w:szCs w:val="24"/>
                <w:u w:val="none"/>
              </w:rPr>
              <w:t>生活污水水质</w:t>
            </w:r>
            <w:r>
              <w:rPr>
                <w:rFonts w:hint="eastAsia" w:eastAsiaTheme="minorEastAsia"/>
                <w:kern w:val="2"/>
                <w:sz w:val="24"/>
                <w:szCs w:val="24"/>
                <w:u w:val="none"/>
                <w:lang w:val="en-US" w:eastAsia="zh-CN"/>
              </w:rPr>
              <w:t>数据</w:t>
            </w:r>
            <w:r>
              <w:rPr>
                <w:rFonts w:ascii="Times New Roman" w:hAnsi="Times New Roman" w:eastAsiaTheme="minorEastAsia"/>
                <w:kern w:val="2"/>
                <w:sz w:val="24"/>
                <w:szCs w:val="24"/>
                <w:u w:val="none"/>
              </w:rPr>
              <w:t>，COD、BOD</w:t>
            </w:r>
            <w:r>
              <w:rPr>
                <w:rFonts w:ascii="Times New Roman" w:hAnsi="Times New Roman" w:eastAsiaTheme="minorEastAsia"/>
                <w:kern w:val="2"/>
                <w:sz w:val="24"/>
                <w:szCs w:val="24"/>
                <w:u w:val="none"/>
                <w:vertAlign w:val="subscript"/>
              </w:rPr>
              <w:t>5</w:t>
            </w:r>
            <w:r>
              <w:rPr>
                <w:rFonts w:ascii="Times New Roman" w:hAnsi="Times New Roman" w:eastAsiaTheme="minorEastAsia"/>
                <w:kern w:val="2"/>
                <w:sz w:val="24"/>
                <w:szCs w:val="24"/>
                <w:u w:val="none"/>
              </w:rPr>
              <w:t>、SS、</w:t>
            </w:r>
            <w:r>
              <w:rPr>
                <w:rFonts w:ascii="Times New Roman" w:hAnsi="Times New Roman" w:eastAsiaTheme="minorEastAsia"/>
                <w:sz w:val="24"/>
                <w:szCs w:val="24"/>
                <w:u w:val="none"/>
              </w:rPr>
              <w:t>NH</w:t>
            </w:r>
            <w:r>
              <w:rPr>
                <w:rFonts w:ascii="Times New Roman" w:hAnsi="Times New Roman" w:eastAsiaTheme="minorEastAsia"/>
                <w:sz w:val="24"/>
                <w:szCs w:val="24"/>
                <w:u w:val="none"/>
                <w:vertAlign w:val="subscript"/>
              </w:rPr>
              <w:t>3</w:t>
            </w:r>
            <w:r>
              <w:rPr>
                <w:rFonts w:ascii="Times New Roman" w:hAnsi="Times New Roman" w:eastAsiaTheme="minorEastAsia"/>
                <w:sz w:val="24"/>
                <w:szCs w:val="24"/>
                <w:u w:val="none"/>
              </w:rPr>
              <w:t>-N</w:t>
            </w:r>
            <w:r>
              <w:rPr>
                <w:rFonts w:ascii="Times New Roman" w:hAnsi="Times New Roman" w:eastAsiaTheme="minorEastAsia"/>
                <w:kern w:val="2"/>
                <w:sz w:val="24"/>
                <w:szCs w:val="24"/>
                <w:u w:val="none"/>
              </w:rPr>
              <w:t>初始浓度约为250mg/L、120mg/L、200mg/L、30mg/L。</w:t>
            </w:r>
            <w:r>
              <w:rPr>
                <w:rFonts w:ascii="Times New Roman" w:hAnsi="Times New Roman" w:eastAsiaTheme="minorEastAsia"/>
                <w:sz w:val="24"/>
                <w:szCs w:val="24"/>
                <w:u w:val="none"/>
              </w:rPr>
              <w:t>COD</w:t>
            </w:r>
            <w:r>
              <w:rPr>
                <w:rFonts w:ascii="Times New Roman" w:hAnsi="Times New Roman" w:eastAsiaTheme="minorEastAsia"/>
                <w:sz w:val="24"/>
                <w:szCs w:val="24"/>
                <w:u w:val="none"/>
                <w:vertAlign w:val="subscript"/>
              </w:rPr>
              <w:t>Cr</w:t>
            </w:r>
            <w:r>
              <w:rPr>
                <w:rFonts w:ascii="Times New Roman" w:hAnsi="Times New Roman" w:eastAsiaTheme="minorEastAsia"/>
                <w:sz w:val="24"/>
                <w:szCs w:val="24"/>
                <w:u w:val="none"/>
              </w:rPr>
              <w:t>、BOD</w:t>
            </w:r>
            <w:r>
              <w:rPr>
                <w:rFonts w:ascii="Times New Roman" w:hAnsi="Times New Roman" w:eastAsiaTheme="minorEastAsia"/>
                <w:sz w:val="24"/>
                <w:szCs w:val="24"/>
                <w:u w:val="none"/>
                <w:vertAlign w:val="subscript"/>
              </w:rPr>
              <w:t>5</w:t>
            </w:r>
            <w:r>
              <w:rPr>
                <w:rFonts w:ascii="Times New Roman" w:hAnsi="Times New Roman" w:eastAsiaTheme="minorEastAsia"/>
                <w:sz w:val="24"/>
                <w:szCs w:val="24"/>
                <w:u w:val="none"/>
              </w:rPr>
              <w:t>、</w:t>
            </w:r>
            <w:r>
              <w:rPr>
                <w:rFonts w:ascii="Times New Roman" w:hAnsi="Times New Roman" w:eastAsiaTheme="minorEastAsia"/>
                <w:kern w:val="2"/>
                <w:sz w:val="24"/>
                <w:szCs w:val="24"/>
                <w:u w:val="none"/>
              </w:rPr>
              <w:t>SS、NH</w:t>
            </w:r>
            <w:r>
              <w:rPr>
                <w:rFonts w:ascii="Times New Roman" w:hAnsi="Times New Roman" w:eastAsiaTheme="minorEastAsia"/>
                <w:kern w:val="2"/>
                <w:sz w:val="24"/>
                <w:szCs w:val="24"/>
                <w:u w:val="none"/>
                <w:vertAlign w:val="subscript"/>
              </w:rPr>
              <w:t>3</w:t>
            </w:r>
            <w:r>
              <w:rPr>
                <w:rFonts w:ascii="Times New Roman" w:hAnsi="Times New Roman" w:eastAsiaTheme="minorEastAsia"/>
                <w:kern w:val="2"/>
                <w:sz w:val="24"/>
                <w:szCs w:val="24"/>
                <w:u w:val="none"/>
              </w:rPr>
              <w:t>-N的产生量分别为0.</w:t>
            </w:r>
            <w:r>
              <w:rPr>
                <w:rFonts w:hint="eastAsia" w:eastAsiaTheme="minorEastAsia"/>
                <w:kern w:val="2"/>
                <w:sz w:val="24"/>
                <w:szCs w:val="24"/>
                <w:u w:val="none"/>
                <w:lang w:val="en-US" w:eastAsia="zh-CN"/>
              </w:rPr>
              <w:t>027</w:t>
            </w:r>
            <w:r>
              <w:rPr>
                <w:rFonts w:ascii="Times New Roman" w:hAnsi="Times New Roman" w:eastAsiaTheme="minorEastAsia"/>
                <w:kern w:val="2"/>
                <w:sz w:val="24"/>
                <w:szCs w:val="24"/>
                <w:u w:val="none"/>
              </w:rPr>
              <w:t>t</w:t>
            </w:r>
            <w:r>
              <w:rPr>
                <w:rFonts w:hint="eastAsia" w:eastAsiaTheme="minorEastAsia"/>
                <w:kern w:val="2"/>
                <w:sz w:val="24"/>
                <w:szCs w:val="24"/>
                <w:u w:val="none"/>
                <w:lang w:val="en-US" w:eastAsia="zh-CN"/>
              </w:rPr>
              <w:t>/a</w:t>
            </w:r>
            <w:r>
              <w:rPr>
                <w:rFonts w:ascii="Times New Roman" w:hAnsi="Times New Roman" w:eastAsiaTheme="minorEastAsia"/>
                <w:kern w:val="2"/>
                <w:sz w:val="24"/>
                <w:szCs w:val="24"/>
                <w:u w:val="none"/>
              </w:rPr>
              <w:t>、0.0</w:t>
            </w:r>
            <w:r>
              <w:rPr>
                <w:rFonts w:hint="eastAsia" w:eastAsiaTheme="minorEastAsia"/>
                <w:kern w:val="2"/>
                <w:sz w:val="24"/>
                <w:szCs w:val="24"/>
                <w:u w:val="none"/>
                <w:lang w:val="en-US" w:eastAsia="zh-CN"/>
              </w:rPr>
              <w:t>13</w:t>
            </w:r>
            <w:r>
              <w:rPr>
                <w:rFonts w:ascii="Times New Roman" w:hAnsi="Times New Roman" w:eastAsiaTheme="minorEastAsia"/>
                <w:kern w:val="2"/>
                <w:sz w:val="24"/>
                <w:szCs w:val="24"/>
                <w:u w:val="none"/>
              </w:rPr>
              <w:t>t</w:t>
            </w:r>
            <w:r>
              <w:rPr>
                <w:rFonts w:hint="eastAsia" w:eastAsiaTheme="minorEastAsia"/>
                <w:kern w:val="2"/>
                <w:sz w:val="24"/>
                <w:szCs w:val="24"/>
                <w:u w:val="none"/>
                <w:lang w:val="en-US" w:eastAsia="zh-CN"/>
              </w:rPr>
              <w:t>/a</w:t>
            </w:r>
            <w:r>
              <w:rPr>
                <w:rFonts w:ascii="Times New Roman" w:hAnsi="Times New Roman" w:eastAsiaTheme="minorEastAsia"/>
                <w:kern w:val="2"/>
                <w:sz w:val="24"/>
                <w:szCs w:val="24"/>
                <w:u w:val="none"/>
              </w:rPr>
              <w:t>、0.0</w:t>
            </w:r>
            <w:r>
              <w:rPr>
                <w:rFonts w:hint="eastAsia" w:eastAsiaTheme="minorEastAsia"/>
                <w:kern w:val="2"/>
                <w:sz w:val="24"/>
                <w:szCs w:val="24"/>
                <w:u w:val="none"/>
                <w:lang w:val="en-US" w:eastAsia="zh-CN"/>
              </w:rPr>
              <w:t>22</w:t>
            </w:r>
            <w:r>
              <w:rPr>
                <w:rFonts w:ascii="Times New Roman" w:hAnsi="Times New Roman" w:eastAsiaTheme="minorEastAsia"/>
                <w:kern w:val="2"/>
                <w:sz w:val="24"/>
                <w:szCs w:val="24"/>
                <w:u w:val="none"/>
              </w:rPr>
              <w:t>t</w:t>
            </w:r>
            <w:r>
              <w:rPr>
                <w:rFonts w:hint="eastAsia" w:eastAsiaTheme="minorEastAsia"/>
                <w:kern w:val="2"/>
                <w:sz w:val="24"/>
                <w:szCs w:val="24"/>
                <w:u w:val="none"/>
                <w:lang w:val="en-US" w:eastAsia="zh-CN"/>
              </w:rPr>
              <w:t>/a</w:t>
            </w:r>
            <w:r>
              <w:rPr>
                <w:rFonts w:ascii="Times New Roman" w:hAnsi="Times New Roman" w:eastAsiaTheme="minorEastAsia"/>
                <w:kern w:val="2"/>
                <w:sz w:val="24"/>
                <w:szCs w:val="24"/>
                <w:u w:val="none"/>
              </w:rPr>
              <w:t>、0.0</w:t>
            </w:r>
            <w:r>
              <w:rPr>
                <w:rFonts w:hint="eastAsia" w:eastAsiaTheme="minorEastAsia"/>
                <w:kern w:val="2"/>
                <w:sz w:val="24"/>
                <w:szCs w:val="24"/>
                <w:u w:val="none"/>
                <w:lang w:val="en-US" w:eastAsia="zh-CN"/>
              </w:rPr>
              <w:t>0</w:t>
            </w:r>
            <w:r>
              <w:rPr>
                <w:rFonts w:ascii="Times New Roman" w:hAnsi="Times New Roman" w:eastAsiaTheme="minorEastAsia"/>
                <w:kern w:val="2"/>
                <w:sz w:val="24"/>
                <w:szCs w:val="24"/>
                <w:u w:val="none"/>
              </w:rPr>
              <w:t>3t</w:t>
            </w:r>
            <w:r>
              <w:rPr>
                <w:rFonts w:hint="eastAsia" w:eastAsiaTheme="minorEastAsia"/>
                <w:kern w:val="2"/>
                <w:sz w:val="24"/>
                <w:szCs w:val="24"/>
                <w:u w:val="none"/>
                <w:lang w:val="en-US" w:eastAsia="zh-CN"/>
              </w:rPr>
              <w:t>/a</w:t>
            </w:r>
            <w:r>
              <w:rPr>
                <w:rFonts w:ascii="Times New Roman" w:hAnsi="Times New Roman" w:eastAsiaTheme="minorEastAsia"/>
                <w:kern w:val="2"/>
                <w:sz w:val="24"/>
                <w:szCs w:val="24"/>
                <w:u w:val="none"/>
              </w:rPr>
              <w:t>。</w:t>
            </w:r>
          </w:p>
          <w:p>
            <w:pPr>
              <w:pStyle w:val="20"/>
              <w:adjustRightInd w:val="0"/>
              <w:snapToGrid w:val="0"/>
              <w:spacing w:before="0" w:beforeAutospacing="0" w:after="0" w:afterAutospacing="0" w:line="360" w:lineRule="auto"/>
              <w:ind w:firstLine="480" w:firstLineChars="200"/>
              <w:rPr>
                <w:rFonts w:ascii="Times New Roman" w:hAnsi="Times New Roman" w:eastAsiaTheme="minorEastAsia"/>
                <w:kern w:val="2"/>
                <w:u w:val="none"/>
              </w:rPr>
            </w:pPr>
            <w:r>
              <w:rPr>
                <w:rFonts w:ascii="Times New Roman" w:hAnsi="Times New Roman" w:eastAsiaTheme="minorEastAsia"/>
                <w:kern w:val="2"/>
                <w:u w:val="none"/>
              </w:rPr>
              <w:t>生活污水进入化粪池处理后</w:t>
            </w:r>
            <w:r>
              <w:rPr>
                <w:rFonts w:hint="eastAsia" w:ascii="Times New Roman" w:hAnsi="Times New Roman" w:eastAsiaTheme="minorEastAsia"/>
                <w:kern w:val="2"/>
                <w:u w:val="none"/>
                <w:lang w:val="en-US" w:eastAsia="zh-CN"/>
              </w:rPr>
              <w:t>排入园区污水管网经桃林路、常德大道污水管网进入常德清蓝水务有限公司处理达标后入东风河，尾水入沅水。</w:t>
            </w:r>
          </w:p>
          <w:p>
            <w:pPr>
              <w:jc w:val="center"/>
              <w:rPr>
                <w:b/>
                <w:bCs/>
                <w:u w:val="none"/>
              </w:rPr>
            </w:pPr>
            <w:r>
              <w:rPr>
                <w:rFonts w:hAnsi="宋体"/>
                <w:b/>
                <w:bCs/>
                <w:u w:val="none"/>
              </w:rPr>
              <w:t>表</w:t>
            </w:r>
            <w:r>
              <w:rPr>
                <w:rFonts w:hint="eastAsia"/>
                <w:b/>
                <w:bCs/>
                <w:u w:val="none"/>
                <w:lang w:val="en-US" w:eastAsia="zh-CN"/>
              </w:rPr>
              <w:t>31</w:t>
            </w:r>
            <w:r>
              <w:rPr>
                <w:b/>
                <w:bCs/>
                <w:u w:val="none"/>
              </w:rPr>
              <w:t xml:space="preserve">  </w:t>
            </w:r>
            <w:r>
              <w:rPr>
                <w:rFonts w:hAnsi="宋体"/>
                <w:b/>
                <w:bCs/>
                <w:u w:val="none"/>
              </w:rPr>
              <w:t>运营期生活污水污染源分析</w:t>
            </w:r>
          </w:p>
          <w:tbl>
            <w:tblPr>
              <w:tblStyle w:val="24"/>
              <w:tblW w:w="8308"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656"/>
              <w:gridCol w:w="2772"/>
              <w:gridCol w:w="922"/>
              <w:gridCol w:w="925"/>
              <w:gridCol w:w="924"/>
              <w:gridCol w:w="922"/>
              <w:gridCol w:w="1187"/>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428" w:type="dxa"/>
                  <w:gridSpan w:val="2"/>
                  <w:tcBorders>
                    <w:top w:val="single" w:color="auto" w:sz="2" w:space="0"/>
                    <w:left w:val="single" w:color="auto" w:sz="2" w:space="0"/>
                    <w:bottom w:val="single" w:color="auto" w:sz="6" w:space="0"/>
                    <w:right w:val="single" w:color="auto" w:sz="6" w:space="0"/>
                  </w:tcBorders>
                  <w:noWrap w:val="0"/>
                  <w:vAlign w:val="center"/>
                </w:tcPr>
                <w:p>
                  <w:pPr>
                    <w:jc w:val="center"/>
                    <w:rPr>
                      <w:sz w:val="21"/>
                      <w:szCs w:val="21"/>
                      <w:u w:val="none"/>
                    </w:rPr>
                  </w:pPr>
                  <w:r>
                    <w:rPr>
                      <w:rFonts w:hAnsi="宋体"/>
                      <w:sz w:val="21"/>
                      <w:szCs w:val="21"/>
                      <w:u w:val="none"/>
                    </w:rPr>
                    <w:t>项目</w:t>
                  </w:r>
                </w:p>
              </w:tc>
              <w:tc>
                <w:tcPr>
                  <w:tcW w:w="922" w:type="dxa"/>
                  <w:tcBorders>
                    <w:top w:val="single" w:color="auto" w:sz="2" w:space="0"/>
                    <w:left w:val="single" w:color="auto" w:sz="6" w:space="0"/>
                    <w:bottom w:val="single" w:color="auto" w:sz="6" w:space="0"/>
                    <w:right w:val="single" w:color="auto" w:sz="6" w:space="0"/>
                  </w:tcBorders>
                  <w:noWrap w:val="0"/>
                  <w:vAlign w:val="center"/>
                </w:tcPr>
                <w:p>
                  <w:pPr>
                    <w:jc w:val="center"/>
                    <w:rPr>
                      <w:sz w:val="21"/>
                      <w:szCs w:val="21"/>
                      <w:u w:val="none"/>
                    </w:rPr>
                  </w:pPr>
                  <w:r>
                    <w:rPr>
                      <w:sz w:val="21"/>
                      <w:szCs w:val="21"/>
                      <w:u w:val="none"/>
                    </w:rPr>
                    <w:t>COD</w:t>
                  </w:r>
                </w:p>
              </w:tc>
              <w:tc>
                <w:tcPr>
                  <w:tcW w:w="925" w:type="dxa"/>
                  <w:tcBorders>
                    <w:top w:val="single" w:color="auto" w:sz="2" w:space="0"/>
                    <w:left w:val="single" w:color="auto" w:sz="6" w:space="0"/>
                    <w:bottom w:val="single" w:color="auto" w:sz="6" w:space="0"/>
                    <w:right w:val="single" w:color="auto" w:sz="6" w:space="0"/>
                  </w:tcBorders>
                  <w:noWrap w:val="0"/>
                  <w:vAlign w:val="center"/>
                </w:tcPr>
                <w:p>
                  <w:pPr>
                    <w:jc w:val="center"/>
                    <w:rPr>
                      <w:sz w:val="21"/>
                      <w:szCs w:val="21"/>
                      <w:u w:val="none"/>
                    </w:rPr>
                  </w:pPr>
                  <w:r>
                    <w:rPr>
                      <w:sz w:val="21"/>
                      <w:szCs w:val="21"/>
                      <w:u w:val="none"/>
                    </w:rPr>
                    <w:t>BOD</w:t>
                  </w:r>
                  <w:r>
                    <w:rPr>
                      <w:sz w:val="21"/>
                      <w:szCs w:val="21"/>
                      <w:u w:val="none"/>
                      <w:vertAlign w:val="subscript"/>
                    </w:rPr>
                    <w:t>5</w:t>
                  </w:r>
                </w:p>
              </w:tc>
              <w:tc>
                <w:tcPr>
                  <w:tcW w:w="924" w:type="dxa"/>
                  <w:tcBorders>
                    <w:top w:val="single" w:color="auto" w:sz="2" w:space="0"/>
                    <w:left w:val="single" w:color="auto" w:sz="6" w:space="0"/>
                    <w:bottom w:val="single" w:color="auto" w:sz="6" w:space="0"/>
                    <w:right w:val="single" w:color="auto" w:sz="6" w:space="0"/>
                  </w:tcBorders>
                  <w:noWrap w:val="0"/>
                  <w:vAlign w:val="center"/>
                </w:tcPr>
                <w:p>
                  <w:pPr>
                    <w:jc w:val="center"/>
                    <w:rPr>
                      <w:sz w:val="21"/>
                      <w:szCs w:val="21"/>
                      <w:u w:val="none"/>
                    </w:rPr>
                  </w:pPr>
                  <w:r>
                    <w:rPr>
                      <w:sz w:val="21"/>
                      <w:szCs w:val="21"/>
                      <w:u w:val="none"/>
                    </w:rPr>
                    <w:t>SS</w:t>
                  </w:r>
                </w:p>
              </w:tc>
              <w:tc>
                <w:tcPr>
                  <w:tcW w:w="922" w:type="dxa"/>
                  <w:tcBorders>
                    <w:top w:val="single" w:color="auto" w:sz="2" w:space="0"/>
                    <w:left w:val="single" w:color="auto" w:sz="6" w:space="0"/>
                    <w:bottom w:val="single" w:color="auto" w:sz="6" w:space="0"/>
                    <w:right w:val="single" w:color="auto" w:sz="6" w:space="0"/>
                  </w:tcBorders>
                  <w:noWrap w:val="0"/>
                  <w:vAlign w:val="center"/>
                </w:tcPr>
                <w:p>
                  <w:pPr>
                    <w:jc w:val="center"/>
                    <w:rPr>
                      <w:sz w:val="21"/>
                      <w:szCs w:val="21"/>
                      <w:u w:val="none"/>
                    </w:rPr>
                  </w:pPr>
                  <w:r>
                    <w:rPr>
                      <w:sz w:val="21"/>
                      <w:szCs w:val="21"/>
                      <w:u w:val="none"/>
                    </w:rPr>
                    <w:t>NH</w:t>
                  </w:r>
                  <w:r>
                    <w:rPr>
                      <w:sz w:val="21"/>
                      <w:szCs w:val="21"/>
                      <w:u w:val="none"/>
                      <w:vertAlign w:val="subscript"/>
                    </w:rPr>
                    <w:t>3</w:t>
                  </w:r>
                  <w:r>
                    <w:rPr>
                      <w:sz w:val="21"/>
                      <w:szCs w:val="21"/>
                      <w:u w:val="none"/>
                    </w:rPr>
                    <w:t>-N</w:t>
                  </w:r>
                </w:p>
              </w:tc>
              <w:tc>
                <w:tcPr>
                  <w:tcW w:w="1187" w:type="dxa"/>
                  <w:tcBorders>
                    <w:top w:val="single" w:color="auto" w:sz="2" w:space="0"/>
                    <w:left w:val="single" w:color="auto" w:sz="6" w:space="0"/>
                    <w:bottom w:val="single" w:color="auto" w:sz="6" w:space="0"/>
                    <w:right w:val="single" w:color="auto" w:sz="2" w:space="0"/>
                  </w:tcBorders>
                  <w:noWrap w:val="0"/>
                  <w:vAlign w:val="center"/>
                </w:tcPr>
                <w:p>
                  <w:pPr>
                    <w:jc w:val="center"/>
                    <w:rPr>
                      <w:sz w:val="21"/>
                      <w:szCs w:val="21"/>
                      <w:u w:val="none"/>
                    </w:rPr>
                  </w:pPr>
                  <w:r>
                    <w:rPr>
                      <w:rFonts w:hAnsi="宋体"/>
                      <w:sz w:val="21"/>
                      <w:szCs w:val="21"/>
                      <w:u w:val="none"/>
                    </w:rPr>
                    <w:t>污水量</w:t>
                  </w:r>
                  <w:r>
                    <w:rPr>
                      <w:sz w:val="21"/>
                      <w:szCs w:val="21"/>
                      <w:u w:val="none"/>
                    </w:rPr>
                    <w:t>(t/a)</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6" w:type="dxa"/>
                  <w:vMerge w:val="restart"/>
                  <w:tcBorders>
                    <w:top w:val="single" w:color="auto" w:sz="6" w:space="0"/>
                    <w:left w:val="single" w:color="auto" w:sz="2" w:space="0"/>
                    <w:right w:val="single" w:color="auto" w:sz="6" w:space="0"/>
                  </w:tcBorders>
                  <w:noWrap w:val="0"/>
                  <w:vAlign w:val="center"/>
                </w:tcPr>
                <w:p>
                  <w:pPr>
                    <w:pStyle w:val="7"/>
                    <w:ind w:firstLine="0"/>
                    <w:jc w:val="center"/>
                    <w:rPr>
                      <w:kern w:val="0"/>
                      <w:sz w:val="21"/>
                      <w:szCs w:val="21"/>
                      <w:u w:val="none"/>
                    </w:rPr>
                  </w:pPr>
                  <w:r>
                    <w:rPr>
                      <w:rFonts w:hAnsi="宋体"/>
                      <w:sz w:val="21"/>
                      <w:szCs w:val="21"/>
                      <w:u w:val="none"/>
                    </w:rPr>
                    <w:t>生活</w:t>
                  </w:r>
                </w:p>
                <w:p>
                  <w:pPr>
                    <w:pStyle w:val="7"/>
                    <w:ind w:firstLine="0"/>
                    <w:jc w:val="center"/>
                    <w:rPr>
                      <w:kern w:val="0"/>
                      <w:sz w:val="21"/>
                      <w:szCs w:val="21"/>
                      <w:u w:val="none"/>
                    </w:rPr>
                  </w:pPr>
                  <w:r>
                    <w:rPr>
                      <w:rFonts w:hAnsi="宋体"/>
                      <w:sz w:val="21"/>
                      <w:szCs w:val="21"/>
                      <w:u w:val="none"/>
                    </w:rPr>
                    <w:t>污水</w:t>
                  </w:r>
                </w:p>
              </w:tc>
              <w:tc>
                <w:tcPr>
                  <w:tcW w:w="2772" w:type="dxa"/>
                  <w:tcBorders>
                    <w:top w:val="single" w:color="auto" w:sz="6" w:space="0"/>
                    <w:left w:val="single" w:color="auto" w:sz="6" w:space="0"/>
                    <w:bottom w:val="single" w:color="auto" w:sz="6" w:space="0"/>
                    <w:right w:val="single" w:color="auto" w:sz="6" w:space="0"/>
                  </w:tcBorders>
                  <w:noWrap w:val="0"/>
                  <w:vAlign w:val="center"/>
                </w:tcPr>
                <w:p>
                  <w:pPr>
                    <w:pStyle w:val="7"/>
                    <w:ind w:firstLine="0"/>
                    <w:jc w:val="center"/>
                    <w:rPr>
                      <w:kern w:val="0"/>
                      <w:sz w:val="21"/>
                      <w:szCs w:val="21"/>
                      <w:u w:val="none"/>
                    </w:rPr>
                  </w:pPr>
                  <w:r>
                    <w:rPr>
                      <w:rFonts w:hAnsi="宋体"/>
                      <w:sz w:val="21"/>
                      <w:szCs w:val="21"/>
                      <w:u w:val="none"/>
                    </w:rPr>
                    <w:t>产生浓度（</w:t>
                  </w:r>
                  <w:r>
                    <w:rPr>
                      <w:sz w:val="21"/>
                      <w:szCs w:val="21"/>
                      <w:u w:val="none"/>
                    </w:rPr>
                    <w:t>mg/l</w:t>
                  </w:r>
                  <w:r>
                    <w:rPr>
                      <w:rFonts w:hAnsi="宋体"/>
                      <w:sz w:val="21"/>
                      <w:szCs w:val="21"/>
                      <w:u w:val="none"/>
                    </w:rPr>
                    <w:t>）</w:t>
                  </w:r>
                </w:p>
              </w:tc>
              <w:tc>
                <w:tcPr>
                  <w:tcW w:w="922" w:type="dxa"/>
                  <w:tcBorders>
                    <w:top w:val="single" w:color="auto" w:sz="6" w:space="0"/>
                    <w:left w:val="single" w:color="auto" w:sz="6" w:space="0"/>
                    <w:bottom w:val="single" w:color="auto" w:sz="6" w:space="0"/>
                    <w:right w:val="single" w:color="auto" w:sz="6" w:space="0"/>
                  </w:tcBorders>
                  <w:noWrap w:val="0"/>
                  <w:vAlign w:val="center"/>
                </w:tcPr>
                <w:p>
                  <w:pPr>
                    <w:pStyle w:val="7"/>
                    <w:ind w:firstLine="0"/>
                    <w:jc w:val="center"/>
                    <w:rPr>
                      <w:kern w:val="0"/>
                      <w:sz w:val="21"/>
                      <w:szCs w:val="21"/>
                      <w:u w:val="none"/>
                    </w:rPr>
                  </w:pPr>
                  <w:r>
                    <w:rPr>
                      <w:sz w:val="21"/>
                      <w:szCs w:val="21"/>
                      <w:u w:val="none"/>
                    </w:rPr>
                    <w:t>250</w:t>
                  </w:r>
                </w:p>
              </w:tc>
              <w:tc>
                <w:tcPr>
                  <w:tcW w:w="925" w:type="dxa"/>
                  <w:tcBorders>
                    <w:top w:val="single" w:color="auto" w:sz="6" w:space="0"/>
                    <w:left w:val="single" w:color="auto" w:sz="6" w:space="0"/>
                    <w:bottom w:val="single" w:color="auto" w:sz="6" w:space="0"/>
                    <w:right w:val="single" w:color="auto" w:sz="6" w:space="0"/>
                  </w:tcBorders>
                  <w:noWrap w:val="0"/>
                  <w:vAlign w:val="center"/>
                </w:tcPr>
                <w:p>
                  <w:pPr>
                    <w:pStyle w:val="7"/>
                    <w:ind w:firstLine="0"/>
                    <w:jc w:val="center"/>
                    <w:rPr>
                      <w:kern w:val="0"/>
                      <w:sz w:val="21"/>
                      <w:szCs w:val="21"/>
                      <w:u w:val="none"/>
                    </w:rPr>
                  </w:pPr>
                  <w:r>
                    <w:rPr>
                      <w:sz w:val="21"/>
                      <w:szCs w:val="21"/>
                      <w:u w:val="none"/>
                    </w:rPr>
                    <w:t>120</w:t>
                  </w:r>
                </w:p>
              </w:tc>
              <w:tc>
                <w:tcPr>
                  <w:tcW w:w="924" w:type="dxa"/>
                  <w:tcBorders>
                    <w:top w:val="single" w:color="auto" w:sz="6" w:space="0"/>
                    <w:left w:val="single" w:color="auto" w:sz="6" w:space="0"/>
                    <w:bottom w:val="single" w:color="auto" w:sz="6" w:space="0"/>
                    <w:right w:val="single" w:color="auto" w:sz="6" w:space="0"/>
                  </w:tcBorders>
                  <w:noWrap w:val="0"/>
                  <w:vAlign w:val="center"/>
                </w:tcPr>
                <w:p>
                  <w:pPr>
                    <w:pStyle w:val="7"/>
                    <w:ind w:firstLine="0"/>
                    <w:jc w:val="center"/>
                    <w:rPr>
                      <w:kern w:val="0"/>
                      <w:sz w:val="21"/>
                      <w:szCs w:val="21"/>
                      <w:u w:val="none"/>
                    </w:rPr>
                  </w:pPr>
                  <w:r>
                    <w:rPr>
                      <w:sz w:val="21"/>
                      <w:szCs w:val="21"/>
                      <w:u w:val="none"/>
                    </w:rPr>
                    <w:t>200</w:t>
                  </w:r>
                </w:p>
              </w:tc>
              <w:tc>
                <w:tcPr>
                  <w:tcW w:w="922" w:type="dxa"/>
                  <w:tcBorders>
                    <w:top w:val="single" w:color="auto" w:sz="6" w:space="0"/>
                    <w:left w:val="single" w:color="auto" w:sz="6" w:space="0"/>
                    <w:bottom w:val="single" w:color="auto" w:sz="6" w:space="0"/>
                    <w:right w:val="single" w:color="auto" w:sz="6" w:space="0"/>
                  </w:tcBorders>
                  <w:noWrap w:val="0"/>
                  <w:vAlign w:val="center"/>
                </w:tcPr>
                <w:p>
                  <w:pPr>
                    <w:pStyle w:val="7"/>
                    <w:ind w:firstLine="0"/>
                    <w:jc w:val="center"/>
                    <w:rPr>
                      <w:kern w:val="0"/>
                      <w:sz w:val="21"/>
                      <w:szCs w:val="21"/>
                      <w:u w:val="none"/>
                    </w:rPr>
                  </w:pPr>
                  <w:r>
                    <w:rPr>
                      <w:sz w:val="21"/>
                      <w:szCs w:val="21"/>
                      <w:u w:val="none"/>
                    </w:rPr>
                    <w:t>30</w:t>
                  </w:r>
                </w:p>
              </w:tc>
              <w:tc>
                <w:tcPr>
                  <w:tcW w:w="1187" w:type="dxa"/>
                  <w:vMerge w:val="restart"/>
                  <w:tcBorders>
                    <w:top w:val="single" w:color="auto" w:sz="6" w:space="0"/>
                    <w:left w:val="single" w:color="auto" w:sz="6" w:space="0"/>
                    <w:right w:val="single" w:color="auto" w:sz="2" w:space="0"/>
                  </w:tcBorders>
                  <w:noWrap w:val="0"/>
                  <w:vAlign w:val="center"/>
                </w:tcPr>
                <w:p>
                  <w:pPr>
                    <w:pStyle w:val="7"/>
                    <w:ind w:firstLine="0"/>
                    <w:jc w:val="center"/>
                    <w:rPr>
                      <w:rFonts w:hint="default" w:eastAsia="宋体"/>
                      <w:kern w:val="0"/>
                      <w:sz w:val="21"/>
                      <w:szCs w:val="21"/>
                      <w:u w:val="none"/>
                      <w:lang w:val="en-US" w:eastAsia="zh-CN"/>
                    </w:rPr>
                  </w:pPr>
                  <w:r>
                    <w:rPr>
                      <w:rFonts w:hint="eastAsia"/>
                      <w:sz w:val="21"/>
                      <w:szCs w:val="21"/>
                      <w:u w:val="none"/>
                      <w:lang w:val="en-US" w:eastAsia="zh-CN"/>
                    </w:rPr>
                    <w:t>108</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6" w:type="dxa"/>
                  <w:vMerge w:val="continue"/>
                  <w:tcBorders>
                    <w:left w:val="single" w:color="auto" w:sz="2" w:space="0"/>
                    <w:right w:val="single" w:color="auto" w:sz="6" w:space="0"/>
                  </w:tcBorders>
                  <w:noWrap w:val="0"/>
                  <w:vAlign w:val="center"/>
                </w:tcPr>
                <w:p>
                  <w:pPr>
                    <w:widowControl/>
                    <w:jc w:val="center"/>
                    <w:rPr>
                      <w:kern w:val="0"/>
                      <w:sz w:val="21"/>
                      <w:szCs w:val="21"/>
                      <w:u w:val="none"/>
                    </w:rPr>
                  </w:pPr>
                </w:p>
              </w:tc>
              <w:tc>
                <w:tcPr>
                  <w:tcW w:w="2772" w:type="dxa"/>
                  <w:tcBorders>
                    <w:top w:val="single" w:color="auto" w:sz="6" w:space="0"/>
                    <w:left w:val="single" w:color="auto" w:sz="6" w:space="0"/>
                    <w:bottom w:val="single" w:color="auto" w:sz="6" w:space="0"/>
                    <w:right w:val="single" w:color="auto" w:sz="6" w:space="0"/>
                  </w:tcBorders>
                  <w:noWrap w:val="0"/>
                  <w:vAlign w:val="center"/>
                </w:tcPr>
                <w:p>
                  <w:pPr>
                    <w:pStyle w:val="7"/>
                    <w:ind w:firstLine="0"/>
                    <w:jc w:val="center"/>
                    <w:rPr>
                      <w:kern w:val="0"/>
                      <w:sz w:val="21"/>
                      <w:szCs w:val="21"/>
                      <w:u w:val="none"/>
                    </w:rPr>
                  </w:pPr>
                  <w:r>
                    <w:rPr>
                      <w:rFonts w:hAnsi="宋体"/>
                      <w:sz w:val="21"/>
                      <w:szCs w:val="21"/>
                      <w:u w:val="none"/>
                    </w:rPr>
                    <w:t>产生量（</w:t>
                  </w:r>
                  <w:r>
                    <w:rPr>
                      <w:sz w:val="21"/>
                      <w:szCs w:val="21"/>
                      <w:u w:val="none"/>
                    </w:rPr>
                    <w:t>t/a</w:t>
                  </w:r>
                  <w:r>
                    <w:rPr>
                      <w:rFonts w:hAnsi="宋体"/>
                      <w:sz w:val="21"/>
                      <w:szCs w:val="21"/>
                      <w:u w:val="none"/>
                    </w:rPr>
                    <w:t>）</w:t>
                  </w:r>
                </w:p>
              </w:tc>
              <w:tc>
                <w:tcPr>
                  <w:tcW w:w="92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sz w:val="21"/>
                      <w:szCs w:val="21"/>
                      <w:u w:val="none"/>
                    </w:rPr>
                  </w:pPr>
                  <w:r>
                    <w:rPr>
                      <w:rFonts w:hint="eastAsia" w:eastAsiaTheme="minorEastAsia"/>
                      <w:sz w:val="21"/>
                      <w:szCs w:val="21"/>
                      <w:u w:val="none"/>
                      <w:lang w:val="en-US" w:eastAsia="zh-CN"/>
                    </w:rPr>
                    <w:t>0.027</w:t>
                  </w:r>
                </w:p>
              </w:tc>
              <w:tc>
                <w:tcPr>
                  <w:tcW w:w="9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sz w:val="21"/>
                      <w:szCs w:val="21"/>
                      <w:u w:val="none"/>
                    </w:rPr>
                  </w:pPr>
                  <w:r>
                    <w:rPr>
                      <w:rFonts w:eastAsiaTheme="minorEastAsia"/>
                      <w:sz w:val="21"/>
                      <w:szCs w:val="21"/>
                      <w:u w:val="none"/>
                    </w:rPr>
                    <w:t>0.0</w:t>
                  </w:r>
                  <w:r>
                    <w:rPr>
                      <w:rFonts w:hint="eastAsia" w:eastAsiaTheme="minorEastAsia"/>
                      <w:sz w:val="21"/>
                      <w:szCs w:val="21"/>
                      <w:u w:val="none"/>
                      <w:lang w:val="en-US" w:eastAsia="zh-CN"/>
                    </w:rPr>
                    <w:t>13</w:t>
                  </w:r>
                </w:p>
              </w:tc>
              <w:tc>
                <w:tcPr>
                  <w:tcW w:w="92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sz w:val="21"/>
                      <w:szCs w:val="21"/>
                      <w:u w:val="none"/>
                    </w:rPr>
                  </w:pPr>
                  <w:r>
                    <w:rPr>
                      <w:rFonts w:eastAsiaTheme="minorEastAsia"/>
                      <w:sz w:val="21"/>
                      <w:szCs w:val="21"/>
                      <w:u w:val="none"/>
                    </w:rPr>
                    <w:t>0.0</w:t>
                  </w:r>
                  <w:r>
                    <w:rPr>
                      <w:rFonts w:hint="eastAsia" w:eastAsiaTheme="minorEastAsia"/>
                      <w:sz w:val="21"/>
                      <w:szCs w:val="21"/>
                      <w:u w:val="none"/>
                      <w:lang w:val="en-US" w:eastAsia="zh-CN"/>
                    </w:rPr>
                    <w:t>22</w:t>
                  </w:r>
                </w:p>
              </w:tc>
              <w:tc>
                <w:tcPr>
                  <w:tcW w:w="92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sz w:val="21"/>
                      <w:szCs w:val="21"/>
                      <w:u w:val="none"/>
                    </w:rPr>
                  </w:pPr>
                  <w:r>
                    <w:rPr>
                      <w:rFonts w:eastAsiaTheme="minorEastAsia"/>
                      <w:sz w:val="21"/>
                      <w:szCs w:val="21"/>
                      <w:u w:val="none"/>
                    </w:rPr>
                    <w:t>0.0</w:t>
                  </w:r>
                  <w:r>
                    <w:rPr>
                      <w:rFonts w:hint="eastAsia" w:eastAsiaTheme="minorEastAsia"/>
                      <w:sz w:val="21"/>
                      <w:szCs w:val="21"/>
                      <w:u w:val="none"/>
                      <w:lang w:val="en-US" w:eastAsia="zh-CN"/>
                    </w:rPr>
                    <w:t>0</w:t>
                  </w:r>
                  <w:r>
                    <w:rPr>
                      <w:rFonts w:eastAsiaTheme="minorEastAsia"/>
                      <w:sz w:val="21"/>
                      <w:szCs w:val="21"/>
                      <w:u w:val="none"/>
                    </w:rPr>
                    <w:t>3</w:t>
                  </w:r>
                </w:p>
              </w:tc>
              <w:tc>
                <w:tcPr>
                  <w:tcW w:w="1187" w:type="dxa"/>
                  <w:vMerge w:val="continue"/>
                  <w:tcBorders>
                    <w:left w:val="single" w:color="auto" w:sz="6" w:space="0"/>
                    <w:right w:val="single" w:color="auto" w:sz="2" w:space="0"/>
                  </w:tcBorders>
                  <w:noWrap w:val="0"/>
                  <w:vAlign w:val="center"/>
                </w:tcPr>
                <w:p>
                  <w:pPr>
                    <w:widowControl/>
                    <w:jc w:val="center"/>
                    <w:rPr>
                      <w:kern w:val="0"/>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6" w:type="dxa"/>
                  <w:vMerge w:val="continue"/>
                  <w:tcBorders>
                    <w:left w:val="single" w:color="auto" w:sz="2" w:space="0"/>
                    <w:right w:val="single" w:color="auto" w:sz="6" w:space="0"/>
                  </w:tcBorders>
                  <w:noWrap w:val="0"/>
                  <w:vAlign w:val="center"/>
                </w:tcPr>
                <w:p>
                  <w:pPr>
                    <w:widowControl/>
                    <w:jc w:val="center"/>
                    <w:rPr>
                      <w:kern w:val="0"/>
                      <w:sz w:val="21"/>
                      <w:szCs w:val="21"/>
                      <w:u w:val="none"/>
                    </w:rPr>
                  </w:pPr>
                </w:p>
              </w:tc>
              <w:tc>
                <w:tcPr>
                  <w:tcW w:w="2772" w:type="dxa"/>
                  <w:tcBorders>
                    <w:top w:val="single" w:color="auto" w:sz="6" w:space="0"/>
                    <w:left w:val="single" w:color="auto" w:sz="6" w:space="0"/>
                    <w:bottom w:val="single" w:color="auto" w:sz="6" w:space="0"/>
                    <w:right w:val="single" w:color="auto" w:sz="6" w:space="0"/>
                  </w:tcBorders>
                  <w:noWrap w:val="0"/>
                  <w:vAlign w:val="center"/>
                </w:tcPr>
                <w:p>
                  <w:pPr>
                    <w:pStyle w:val="7"/>
                    <w:ind w:firstLine="0"/>
                    <w:jc w:val="center"/>
                    <w:rPr>
                      <w:kern w:val="0"/>
                      <w:sz w:val="21"/>
                      <w:szCs w:val="21"/>
                      <w:u w:val="none"/>
                    </w:rPr>
                  </w:pPr>
                  <w:r>
                    <w:rPr>
                      <w:rFonts w:hAnsi="宋体"/>
                      <w:sz w:val="21"/>
                      <w:szCs w:val="21"/>
                      <w:u w:val="none"/>
                    </w:rPr>
                    <w:t>化粪池污染物去除率（</w:t>
                  </w:r>
                  <w:r>
                    <w:rPr>
                      <w:sz w:val="21"/>
                      <w:szCs w:val="21"/>
                      <w:u w:val="none"/>
                    </w:rPr>
                    <w:t>%</w:t>
                  </w:r>
                  <w:r>
                    <w:rPr>
                      <w:rFonts w:hAnsi="宋体"/>
                      <w:sz w:val="21"/>
                      <w:szCs w:val="21"/>
                      <w:u w:val="none"/>
                    </w:rPr>
                    <w:t>）</w:t>
                  </w:r>
                </w:p>
              </w:tc>
              <w:tc>
                <w:tcPr>
                  <w:tcW w:w="922" w:type="dxa"/>
                  <w:tcBorders>
                    <w:top w:val="single" w:color="auto" w:sz="6" w:space="0"/>
                    <w:left w:val="single" w:color="auto" w:sz="6" w:space="0"/>
                    <w:bottom w:val="single" w:color="auto" w:sz="6" w:space="0"/>
                    <w:right w:val="single" w:color="auto" w:sz="6" w:space="0"/>
                  </w:tcBorders>
                  <w:noWrap w:val="0"/>
                  <w:vAlign w:val="center"/>
                </w:tcPr>
                <w:p>
                  <w:pPr>
                    <w:pStyle w:val="7"/>
                    <w:ind w:firstLine="0"/>
                    <w:jc w:val="center"/>
                    <w:rPr>
                      <w:kern w:val="0"/>
                      <w:sz w:val="21"/>
                      <w:szCs w:val="21"/>
                      <w:u w:val="none"/>
                    </w:rPr>
                  </w:pPr>
                  <w:r>
                    <w:rPr>
                      <w:sz w:val="21"/>
                      <w:szCs w:val="21"/>
                      <w:u w:val="none"/>
                    </w:rPr>
                    <w:t>15</w:t>
                  </w:r>
                </w:p>
              </w:tc>
              <w:tc>
                <w:tcPr>
                  <w:tcW w:w="925" w:type="dxa"/>
                  <w:tcBorders>
                    <w:top w:val="single" w:color="auto" w:sz="6" w:space="0"/>
                    <w:left w:val="single" w:color="auto" w:sz="6" w:space="0"/>
                    <w:bottom w:val="single" w:color="auto" w:sz="6" w:space="0"/>
                    <w:right w:val="single" w:color="auto" w:sz="6" w:space="0"/>
                  </w:tcBorders>
                  <w:noWrap w:val="0"/>
                  <w:vAlign w:val="center"/>
                </w:tcPr>
                <w:p>
                  <w:pPr>
                    <w:pStyle w:val="7"/>
                    <w:ind w:firstLine="0"/>
                    <w:jc w:val="center"/>
                    <w:rPr>
                      <w:kern w:val="0"/>
                      <w:sz w:val="21"/>
                      <w:szCs w:val="21"/>
                      <w:u w:val="none"/>
                    </w:rPr>
                  </w:pPr>
                  <w:r>
                    <w:rPr>
                      <w:sz w:val="21"/>
                      <w:szCs w:val="21"/>
                      <w:u w:val="none"/>
                    </w:rPr>
                    <w:t>30</w:t>
                  </w:r>
                </w:p>
              </w:tc>
              <w:tc>
                <w:tcPr>
                  <w:tcW w:w="924" w:type="dxa"/>
                  <w:tcBorders>
                    <w:top w:val="single" w:color="auto" w:sz="6" w:space="0"/>
                    <w:left w:val="single" w:color="auto" w:sz="6" w:space="0"/>
                    <w:bottom w:val="single" w:color="auto" w:sz="6" w:space="0"/>
                    <w:right w:val="single" w:color="auto" w:sz="6" w:space="0"/>
                  </w:tcBorders>
                  <w:noWrap w:val="0"/>
                  <w:vAlign w:val="center"/>
                </w:tcPr>
                <w:p>
                  <w:pPr>
                    <w:pStyle w:val="7"/>
                    <w:ind w:firstLine="0"/>
                    <w:jc w:val="center"/>
                    <w:rPr>
                      <w:kern w:val="0"/>
                      <w:sz w:val="21"/>
                      <w:szCs w:val="21"/>
                      <w:u w:val="none"/>
                    </w:rPr>
                  </w:pPr>
                  <w:r>
                    <w:rPr>
                      <w:sz w:val="21"/>
                      <w:szCs w:val="21"/>
                      <w:u w:val="none"/>
                    </w:rPr>
                    <w:t>50</w:t>
                  </w:r>
                </w:p>
              </w:tc>
              <w:tc>
                <w:tcPr>
                  <w:tcW w:w="922" w:type="dxa"/>
                  <w:tcBorders>
                    <w:top w:val="single" w:color="auto" w:sz="6" w:space="0"/>
                    <w:left w:val="single" w:color="auto" w:sz="6" w:space="0"/>
                    <w:bottom w:val="single" w:color="auto" w:sz="6" w:space="0"/>
                    <w:right w:val="single" w:color="auto" w:sz="6" w:space="0"/>
                  </w:tcBorders>
                  <w:noWrap w:val="0"/>
                  <w:vAlign w:val="center"/>
                </w:tcPr>
                <w:p>
                  <w:pPr>
                    <w:pStyle w:val="7"/>
                    <w:ind w:firstLine="0"/>
                    <w:jc w:val="center"/>
                    <w:rPr>
                      <w:kern w:val="0"/>
                      <w:sz w:val="21"/>
                      <w:szCs w:val="21"/>
                      <w:u w:val="none"/>
                    </w:rPr>
                  </w:pPr>
                  <w:r>
                    <w:rPr>
                      <w:sz w:val="21"/>
                      <w:szCs w:val="21"/>
                      <w:u w:val="none"/>
                    </w:rPr>
                    <w:t>3</w:t>
                  </w:r>
                </w:p>
              </w:tc>
              <w:tc>
                <w:tcPr>
                  <w:tcW w:w="1187" w:type="dxa"/>
                  <w:vMerge w:val="continue"/>
                  <w:tcBorders>
                    <w:left w:val="single" w:color="auto" w:sz="6" w:space="0"/>
                    <w:right w:val="single" w:color="auto" w:sz="2" w:space="0"/>
                  </w:tcBorders>
                  <w:noWrap w:val="0"/>
                  <w:vAlign w:val="center"/>
                </w:tcPr>
                <w:p>
                  <w:pPr>
                    <w:widowControl/>
                    <w:jc w:val="center"/>
                    <w:rPr>
                      <w:kern w:val="0"/>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6" w:type="dxa"/>
                  <w:vMerge w:val="continue"/>
                  <w:tcBorders>
                    <w:left w:val="single" w:color="auto" w:sz="2" w:space="0"/>
                    <w:right w:val="single" w:color="auto" w:sz="6" w:space="0"/>
                  </w:tcBorders>
                  <w:noWrap w:val="0"/>
                  <w:vAlign w:val="center"/>
                </w:tcPr>
                <w:p>
                  <w:pPr>
                    <w:widowControl/>
                    <w:jc w:val="center"/>
                    <w:rPr>
                      <w:kern w:val="0"/>
                      <w:sz w:val="21"/>
                      <w:szCs w:val="21"/>
                      <w:u w:val="none"/>
                    </w:rPr>
                  </w:pPr>
                </w:p>
              </w:tc>
              <w:tc>
                <w:tcPr>
                  <w:tcW w:w="2772" w:type="dxa"/>
                  <w:tcBorders>
                    <w:top w:val="single" w:color="auto" w:sz="6" w:space="0"/>
                    <w:left w:val="single" w:color="auto" w:sz="6" w:space="0"/>
                    <w:bottom w:val="single" w:color="auto" w:sz="6" w:space="0"/>
                    <w:right w:val="single" w:color="auto" w:sz="6" w:space="0"/>
                  </w:tcBorders>
                  <w:noWrap w:val="0"/>
                  <w:vAlign w:val="center"/>
                </w:tcPr>
                <w:p>
                  <w:pPr>
                    <w:pStyle w:val="7"/>
                    <w:ind w:firstLine="0"/>
                    <w:jc w:val="center"/>
                    <w:rPr>
                      <w:kern w:val="0"/>
                      <w:sz w:val="21"/>
                      <w:szCs w:val="21"/>
                      <w:u w:val="none"/>
                    </w:rPr>
                  </w:pPr>
                  <w:r>
                    <w:rPr>
                      <w:rFonts w:hAnsi="宋体"/>
                      <w:sz w:val="21"/>
                      <w:szCs w:val="21"/>
                      <w:u w:val="none"/>
                    </w:rPr>
                    <w:t>排放浓度（</w:t>
                  </w:r>
                  <w:r>
                    <w:rPr>
                      <w:sz w:val="21"/>
                      <w:szCs w:val="21"/>
                      <w:u w:val="none"/>
                    </w:rPr>
                    <w:t>mg/l</w:t>
                  </w:r>
                  <w:r>
                    <w:rPr>
                      <w:rFonts w:hAnsi="宋体"/>
                      <w:sz w:val="21"/>
                      <w:szCs w:val="21"/>
                      <w:u w:val="none"/>
                    </w:rPr>
                    <w:t>）</w:t>
                  </w:r>
                </w:p>
              </w:tc>
              <w:tc>
                <w:tcPr>
                  <w:tcW w:w="922" w:type="dxa"/>
                  <w:tcBorders>
                    <w:top w:val="single" w:color="auto" w:sz="6" w:space="0"/>
                    <w:left w:val="single" w:color="auto" w:sz="6" w:space="0"/>
                    <w:bottom w:val="single" w:color="auto" w:sz="6" w:space="0"/>
                    <w:right w:val="single" w:color="auto" w:sz="6" w:space="0"/>
                  </w:tcBorders>
                  <w:noWrap w:val="0"/>
                  <w:vAlign w:val="center"/>
                </w:tcPr>
                <w:p>
                  <w:pPr>
                    <w:jc w:val="center"/>
                    <w:rPr>
                      <w:sz w:val="21"/>
                      <w:szCs w:val="21"/>
                      <w:u w:val="none"/>
                    </w:rPr>
                  </w:pPr>
                  <w:r>
                    <w:rPr>
                      <w:sz w:val="21"/>
                      <w:szCs w:val="21"/>
                      <w:u w:val="none"/>
                    </w:rPr>
                    <w:t>212.5</w:t>
                  </w:r>
                </w:p>
              </w:tc>
              <w:tc>
                <w:tcPr>
                  <w:tcW w:w="925" w:type="dxa"/>
                  <w:tcBorders>
                    <w:top w:val="single" w:color="auto" w:sz="6" w:space="0"/>
                    <w:left w:val="single" w:color="auto" w:sz="6" w:space="0"/>
                    <w:bottom w:val="single" w:color="auto" w:sz="6" w:space="0"/>
                    <w:right w:val="single" w:color="auto" w:sz="6" w:space="0"/>
                  </w:tcBorders>
                  <w:noWrap w:val="0"/>
                  <w:vAlign w:val="center"/>
                </w:tcPr>
                <w:p>
                  <w:pPr>
                    <w:jc w:val="center"/>
                    <w:rPr>
                      <w:sz w:val="21"/>
                      <w:szCs w:val="21"/>
                      <w:u w:val="none"/>
                    </w:rPr>
                  </w:pPr>
                  <w:r>
                    <w:rPr>
                      <w:sz w:val="21"/>
                      <w:szCs w:val="21"/>
                      <w:u w:val="none"/>
                    </w:rPr>
                    <w:t>84</w:t>
                  </w:r>
                </w:p>
              </w:tc>
              <w:tc>
                <w:tcPr>
                  <w:tcW w:w="924" w:type="dxa"/>
                  <w:tcBorders>
                    <w:top w:val="single" w:color="auto" w:sz="6" w:space="0"/>
                    <w:left w:val="single" w:color="auto" w:sz="6" w:space="0"/>
                    <w:bottom w:val="single" w:color="auto" w:sz="6" w:space="0"/>
                    <w:right w:val="single" w:color="auto" w:sz="6" w:space="0"/>
                  </w:tcBorders>
                  <w:noWrap w:val="0"/>
                  <w:vAlign w:val="center"/>
                </w:tcPr>
                <w:p>
                  <w:pPr>
                    <w:jc w:val="center"/>
                    <w:rPr>
                      <w:sz w:val="21"/>
                      <w:szCs w:val="21"/>
                      <w:u w:val="none"/>
                    </w:rPr>
                  </w:pPr>
                  <w:r>
                    <w:rPr>
                      <w:sz w:val="21"/>
                      <w:szCs w:val="21"/>
                      <w:u w:val="none"/>
                    </w:rPr>
                    <w:t>100</w:t>
                  </w:r>
                </w:p>
              </w:tc>
              <w:tc>
                <w:tcPr>
                  <w:tcW w:w="922" w:type="dxa"/>
                  <w:tcBorders>
                    <w:top w:val="single" w:color="auto" w:sz="6" w:space="0"/>
                    <w:left w:val="single" w:color="auto" w:sz="6" w:space="0"/>
                    <w:bottom w:val="single" w:color="auto" w:sz="6" w:space="0"/>
                    <w:right w:val="single" w:color="auto" w:sz="6" w:space="0"/>
                  </w:tcBorders>
                  <w:noWrap w:val="0"/>
                  <w:vAlign w:val="center"/>
                </w:tcPr>
                <w:p>
                  <w:pPr>
                    <w:jc w:val="center"/>
                    <w:rPr>
                      <w:sz w:val="21"/>
                      <w:szCs w:val="21"/>
                      <w:u w:val="none"/>
                    </w:rPr>
                  </w:pPr>
                  <w:r>
                    <w:rPr>
                      <w:sz w:val="21"/>
                      <w:szCs w:val="21"/>
                      <w:u w:val="none"/>
                    </w:rPr>
                    <w:t>29.1</w:t>
                  </w:r>
                </w:p>
              </w:tc>
              <w:tc>
                <w:tcPr>
                  <w:tcW w:w="1187" w:type="dxa"/>
                  <w:vMerge w:val="continue"/>
                  <w:tcBorders>
                    <w:left w:val="single" w:color="auto" w:sz="6" w:space="0"/>
                    <w:right w:val="single" w:color="auto" w:sz="2" w:space="0"/>
                  </w:tcBorders>
                  <w:noWrap w:val="0"/>
                  <w:vAlign w:val="center"/>
                </w:tcPr>
                <w:p>
                  <w:pPr>
                    <w:widowControl/>
                    <w:jc w:val="center"/>
                    <w:rPr>
                      <w:kern w:val="0"/>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6" w:type="dxa"/>
                  <w:vMerge w:val="continue"/>
                  <w:tcBorders>
                    <w:left w:val="single" w:color="auto" w:sz="2" w:space="0"/>
                    <w:right w:val="single" w:color="auto" w:sz="6" w:space="0"/>
                  </w:tcBorders>
                  <w:noWrap w:val="0"/>
                  <w:vAlign w:val="center"/>
                </w:tcPr>
                <w:p>
                  <w:pPr>
                    <w:widowControl/>
                    <w:jc w:val="center"/>
                    <w:rPr>
                      <w:kern w:val="0"/>
                      <w:sz w:val="21"/>
                      <w:szCs w:val="21"/>
                      <w:u w:val="none"/>
                    </w:rPr>
                  </w:pPr>
                </w:p>
              </w:tc>
              <w:tc>
                <w:tcPr>
                  <w:tcW w:w="2772" w:type="dxa"/>
                  <w:tcBorders>
                    <w:top w:val="single" w:color="auto" w:sz="6" w:space="0"/>
                    <w:left w:val="single" w:color="auto" w:sz="6" w:space="0"/>
                    <w:bottom w:val="single" w:color="auto" w:sz="6" w:space="0"/>
                    <w:right w:val="single" w:color="auto" w:sz="6" w:space="0"/>
                  </w:tcBorders>
                  <w:noWrap w:val="0"/>
                  <w:vAlign w:val="center"/>
                </w:tcPr>
                <w:p>
                  <w:pPr>
                    <w:pStyle w:val="7"/>
                    <w:ind w:firstLine="0"/>
                    <w:jc w:val="center"/>
                    <w:rPr>
                      <w:kern w:val="0"/>
                      <w:sz w:val="21"/>
                      <w:szCs w:val="21"/>
                      <w:u w:val="none"/>
                    </w:rPr>
                  </w:pPr>
                  <w:r>
                    <w:rPr>
                      <w:rFonts w:hAnsi="宋体"/>
                      <w:kern w:val="0"/>
                      <w:sz w:val="21"/>
                      <w:szCs w:val="21"/>
                      <w:u w:val="none"/>
                    </w:rPr>
                    <w:t>排放量</w:t>
                  </w:r>
                  <w:r>
                    <w:rPr>
                      <w:rFonts w:hAnsi="宋体"/>
                      <w:sz w:val="21"/>
                      <w:szCs w:val="21"/>
                      <w:u w:val="none"/>
                    </w:rPr>
                    <w:t>（</w:t>
                  </w:r>
                  <w:r>
                    <w:rPr>
                      <w:sz w:val="21"/>
                      <w:szCs w:val="21"/>
                      <w:u w:val="none"/>
                    </w:rPr>
                    <w:t>t/a</w:t>
                  </w:r>
                  <w:r>
                    <w:rPr>
                      <w:rFonts w:hAnsi="宋体"/>
                      <w:sz w:val="21"/>
                      <w:szCs w:val="21"/>
                      <w:u w:val="none"/>
                    </w:rPr>
                    <w:t>）</w:t>
                  </w:r>
                </w:p>
              </w:tc>
              <w:tc>
                <w:tcPr>
                  <w:tcW w:w="92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eastAsiaTheme="minorEastAsia"/>
                      <w:sz w:val="21"/>
                      <w:szCs w:val="21"/>
                      <w:u w:val="none"/>
                      <w:lang w:val="en-US" w:eastAsia="zh-CN"/>
                    </w:rPr>
                  </w:pPr>
                  <w:r>
                    <w:rPr>
                      <w:rFonts w:eastAsiaTheme="minorEastAsia"/>
                      <w:sz w:val="21"/>
                      <w:szCs w:val="21"/>
                      <w:u w:val="none"/>
                    </w:rPr>
                    <w:t>0.</w:t>
                  </w:r>
                  <w:r>
                    <w:rPr>
                      <w:rFonts w:hint="eastAsia" w:eastAsiaTheme="minorEastAsia"/>
                      <w:sz w:val="21"/>
                      <w:szCs w:val="21"/>
                      <w:u w:val="none"/>
                      <w:lang w:val="en-US" w:eastAsia="zh-CN"/>
                    </w:rPr>
                    <w:t>02295</w:t>
                  </w:r>
                </w:p>
              </w:tc>
              <w:tc>
                <w:tcPr>
                  <w:tcW w:w="92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eastAsiaTheme="minorEastAsia"/>
                      <w:sz w:val="21"/>
                      <w:szCs w:val="21"/>
                      <w:u w:val="none"/>
                      <w:lang w:val="en-US" w:eastAsia="zh-CN"/>
                    </w:rPr>
                  </w:pPr>
                  <w:r>
                    <w:rPr>
                      <w:rFonts w:eastAsiaTheme="minorEastAsia"/>
                      <w:sz w:val="21"/>
                      <w:szCs w:val="21"/>
                      <w:u w:val="none"/>
                    </w:rPr>
                    <w:t>0.0</w:t>
                  </w:r>
                  <w:r>
                    <w:rPr>
                      <w:rFonts w:hint="eastAsia" w:eastAsiaTheme="minorEastAsia"/>
                      <w:sz w:val="21"/>
                      <w:szCs w:val="21"/>
                      <w:u w:val="none"/>
                      <w:lang w:val="en-US" w:eastAsia="zh-CN"/>
                    </w:rPr>
                    <w:t>091</w:t>
                  </w:r>
                </w:p>
              </w:tc>
              <w:tc>
                <w:tcPr>
                  <w:tcW w:w="92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eastAsiaTheme="minorEastAsia"/>
                      <w:sz w:val="21"/>
                      <w:szCs w:val="21"/>
                      <w:u w:val="none"/>
                      <w:lang w:val="en-US" w:eastAsia="zh-CN"/>
                    </w:rPr>
                  </w:pPr>
                  <w:r>
                    <w:rPr>
                      <w:rFonts w:eastAsiaTheme="minorEastAsia"/>
                      <w:sz w:val="21"/>
                      <w:szCs w:val="21"/>
                      <w:u w:val="none"/>
                    </w:rPr>
                    <w:t>0.0</w:t>
                  </w:r>
                  <w:r>
                    <w:rPr>
                      <w:rFonts w:hint="eastAsia" w:eastAsiaTheme="minorEastAsia"/>
                      <w:sz w:val="21"/>
                      <w:szCs w:val="21"/>
                      <w:u w:val="none"/>
                      <w:lang w:val="en-US" w:eastAsia="zh-CN"/>
                    </w:rPr>
                    <w:t>11</w:t>
                  </w:r>
                </w:p>
              </w:tc>
              <w:tc>
                <w:tcPr>
                  <w:tcW w:w="92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default" w:eastAsiaTheme="minorEastAsia"/>
                      <w:sz w:val="21"/>
                      <w:szCs w:val="21"/>
                      <w:u w:val="none"/>
                      <w:lang w:val="en-US" w:eastAsia="zh-CN"/>
                    </w:rPr>
                  </w:pPr>
                  <w:r>
                    <w:rPr>
                      <w:rFonts w:eastAsiaTheme="minorEastAsia"/>
                      <w:sz w:val="21"/>
                      <w:szCs w:val="21"/>
                      <w:u w:val="none"/>
                    </w:rPr>
                    <w:t>0.0</w:t>
                  </w:r>
                  <w:r>
                    <w:rPr>
                      <w:rFonts w:hint="eastAsia" w:eastAsiaTheme="minorEastAsia"/>
                      <w:sz w:val="21"/>
                      <w:szCs w:val="21"/>
                      <w:u w:val="none"/>
                      <w:lang w:val="en-US" w:eastAsia="zh-CN"/>
                    </w:rPr>
                    <w:t>029</w:t>
                  </w:r>
                </w:p>
              </w:tc>
              <w:tc>
                <w:tcPr>
                  <w:tcW w:w="1187" w:type="dxa"/>
                  <w:vMerge w:val="continue"/>
                  <w:tcBorders>
                    <w:left w:val="single" w:color="auto" w:sz="6" w:space="0"/>
                    <w:right w:val="single" w:color="auto" w:sz="2" w:space="0"/>
                  </w:tcBorders>
                  <w:noWrap w:val="0"/>
                  <w:vAlign w:val="center"/>
                </w:tcPr>
                <w:p>
                  <w:pPr>
                    <w:widowControl/>
                    <w:jc w:val="center"/>
                    <w:rPr>
                      <w:kern w:val="0"/>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56" w:type="dxa"/>
                  <w:vMerge w:val="continue"/>
                  <w:tcBorders>
                    <w:left w:val="single" w:color="auto" w:sz="2" w:space="0"/>
                    <w:bottom w:val="single" w:color="auto" w:sz="6" w:space="0"/>
                    <w:right w:val="single" w:color="auto" w:sz="6" w:space="0"/>
                  </w:tcBorders>
                  <w:noWrap w:val="0"/>
                  <w:vAlign w:val="center"/>
                </w:tcPr>
                <w:p>
                  <w:pPr>
                    <w:widowControl/>
                    <w:jc w:val="center"/>
                    <w:rPr>
                      <w:kern w:val="0"/>
                      <w:sz w:val="21"/>
                      <w:szCs w:val="21"/>
                      <w:u w:val="none"/>
                    </w:rPr>
                  </w:pPr>
                </w:p>
              </w:tc>
              <w:tc>
                <w:tcPr>
                  <w:tcW w:w="2772" w:type="dxa"/>
                  <w:tcBorders>
                    <w:top w:val="single" w:color="auto" w:sz="6" w:space="0"/>
                    <w:left w:val="single" w:color="auto" w:sz="6" w:space="0"/>
                    <w:bottom w:val="single" w:color="auto" w:sz="6" w:space="0"/>
                    <w:right w:val="single" w:color="auto" w:sz="6" w:space="0"/>
                  </w:tcBorders>
                  <w:noWrap w:val="0"/>
                  <w:vAlign w:val="center"/>
                </w:tcPr>
                <w:p>
                  <w:pPr>
                    <w:pStyle w:val="7"/>
                    <w:ind w:firstLine="0"/>
                    <w:jc w:val="center"/>
                    <w:rPr>
                      <w:rFonts w:hint="eastAsia" w:hAnsi="宋体"/>
                      <w:kern w:val="0"/>
                      <w:sz w:val="21"/>
                      <w:szCs w:val="21"/>
                      <w:u w:val="none"/>
                    </w:rPr>
                  </w:pPr>
                  <w:r>
                    <w:rPr>
                      <w:rFonts w:hint="eastAsia" w:hAnsi="宋体"/>
                      <w:kern w:val="0"/>
                      <w:sz w:val="21"/>
                      <w:szCs w:val="21"/>
                      <w:u w:val="none"/>
                    </w:rPr>
                    <w:t>水污染物当量数（kg）</w:t>
                  </w:r>
                </w:p>
              </w:tc>
              <w:tc>
                <w:tcPr>
                  <w:tcW w:w="92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eastAsia="宋体"/>
                      <w:sz w:val="21"/>
                      <w:szCs w:val="21"/>
                      <w:u w:val="none"/>
                      <w:lang w:val="en-US" w:eastAsia="zh-CN"/>
                    </w:rPr>
                  </w:pPr>
                  <w:r>
                    <w:rPr>
                      <w:rFonts w:hint="eastAsia"/>
                      <w:sz w:val="21"/>
                      <w:szCs w:val="21"/>
                      <w:u w:val="none"/>
                      <w:lang w:val="en-US" w:eastAsia="zh-CN"/>
                    </w:rPr>
                    <w:t>22.95</w:t>
                  </w:r>
                </w:p>
              </w:tc>
              <w:tc>
                <w:tcPr>
                  <w:tcW w:w="925"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eastAsia="宋体"/>
                      <w:sz w:val="21"/>
                      <w:szCs w:val="21"/>
                      <w:u w:val="none"/>
                      <w:lang w:val="en-US" w:eastAsia="zh-CN"/>
                    </w:rPr>
                  </w:pPr>
                  <w:r>
                    <w:rPr>
                      <w:rFonts w:hint="eastAsia"/>
                      <w:sz w:val="21"/>
                      <w:szCs w:val="21"/>
                      <w:u w:val="none"/>
                      <w:lang w:val="en-US" w:eastAsia="zh-CN"/>
                    </w:rPr>
                    <w:t>4.55</w:t>
                  </w:r>
                </w:p>
              </w:tc>
              <w:tc>
                <w:tcPr>
                  <w:tcW w:w="924"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eastAsia="宋体"/>
                      <w:sz w:val="21"/>
                      <w:szCs w:val="21"/>
                      <w:u w:val="none"/>
                      <w:lang w:val="en-US" w:eastAsia="zh-CN"/>
                    </w:rPr>
                  </w:pPr>
                  <w:r>
                    <w:rPr>
                      <w:rFonts w:hint="eastAsia"/>
                      <w:sz w:val="21"/>
                      <w:szCs w:val="21"/>
                      <w:u w:val="none"/>
                      <w:lang w:val="en-US" w:eastAsia="zh-CN"/>
                    </w:rPr>
                    <w:t>44</w:t>
                  </w:r>
                </w:p>
              </w:tc>
              <w:tc>
                <w:tcPr>
                  <w:tcW w:w="922"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eastAsia="宋体"/>
                      <w:sz w:val="21"/>
                      <w:szCs w:val="21"/>
                      <w:u w:val="none"/>
                      <w:lang w:val="en-US" w:eastAsia="zh-CN"/>
                    </w:rPr>
                  </w:pPr>
                  <w:r>
                    <w:rPr>
                      <w:rFonts w:hint="eastAsia"/>
                      <w:sz w:val="21"/>
                      <w:szCs w:val="21"/>
                      <w:u w:val="none"/>
                      <w:lang w:val="en-US" w:eastAsia="zh-CN"/>
                    </w:rPr>
                    <w:t>2.32</w:t>
                  </w:r>
                </w:p>
              </w:tc>
              <w:tc>
                <w:tcPr>
                  <w:tcW w:w="1187" w:type="dxa"/>
                  <w:vMerge w:val="continue"/>
                  <w:tcBorders>
                    <w:left w:val="single" w:color="auto" w:sz="6" w:space="0"/>
                    <w:right w:val="single" w:color="auto" w:sz="2" w:space="0"/>
                  </w:tcBorders>
                  <w:noWrap w:val="0"/>
                  <w:vAlign w:val="center"/>
                </w:tcPr>
                <w:p>
                  <w:pPr>
                    <w:widowControl/>
                    <w:jc w:val="center"/>
                    <w:rPr>
                      <w:kern w:val="0"/>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428" w:type="dxa"/>
                  <w:gridSpan w:val="2"/>
                  <w:tcBorders>
                    <w:top w:val="single" w:color="auto" w:sz="6" w:space="0"/>
                    <w:left w:val="single" w:color="auto" w:sz="2" w:space="0"/>
                    <w:bottom w:val="single" w:color="auto" w:sz="6" w:space="0"/>
                    <w:right w:val="single" w:color="auto" w:sz="6" w:space="0"/>
                  </w:tcBorders>
                  <w:noWrap w:val="0"/>
                  <w:vAlign w:val="center"/>
                </w:tcPr>
                <w:p>
                  <w:pPr>
                    <w:pStyle w:val="7"/>
                    <w:ind w:firstLine="0"/>
                    <w:jc w:val="center"/>
                    <w:rPr>
                      <w:kern w:val="0"/>
                      <w:sz w:val="21"/>
                      <w:szCs w:val="21"/>
                      <w:u w:val="none"/>
                    </w:rPr>
                  </w:pPr>
                  <w:r>
                    <w:rPr>
                      <w:rFonts w:hAnsi="宋体"/>
                      <w:sz w:val="21"/>
                      <w:szCs w:val="21"/>
                      <w:u w:val="none"/>
                    </w:rPr>
                    <w:t>本项目执行标准（</w:t>
                  </w:r>
                  <w:r>
                    <w:rPr>
                      <w:sz w:val="21"/>
                      <w:szCs w:val="21"/>
                      <w:u w:val="none"/>
                    </w:rPr>
                    <w:t>mg/l</w:t>
                  </w:r>
                  <w:r>
                    <w:rPr>
                      <w:rFonts w:hAnsi="宋体"/>
                      <w:sz w:val="21"/>
                      <w:szCs w:val="21"/>
                      <w:u w:val="none"/>
                    </w:rPr>
                    <w:t>）</w:t>
                  </w:r>
                </w:p>
              </w:tc>
              <w:tc>
                <w:tcPr>
                  <w:tcW w:w="922" w:type="dxa"/>
                  <w:tcBorders>
                    <w:top w:val="single" w:color="auto" w:sz="6" w:space="0"/>
                    <w:left w:val="single" w:color="auto" w:sz="6" w:space="0"/>
                    <w:bottom w:val="single" w:color="auto" w:sz="6" w:space="0"/>
                    <w:right w:val="single" w:color="auto" w:sz="6" w:space="0"/>
                  </w:tcBorders>
                  <w:noWrap w:val="0"/>
                  <w:vAlign w:val="center"/>
                </w:tcPr>
                <w:p>
                  <w:pPr>
                    <w:jc w:val="center"/>
                    <w:rPr>
                      <w:sz w:val="21"/>
                      <w:szCs w:val="21"/>
                      <w:u w:val="none"/>
                    </w:rPr>
                  </w:pPr>
                  <w:r>
                    <w:rPr>
                      <w:sz w:val="21"/>
                      <w:szCs w:val="21"/>
                      <w:u w:val="none"/>
                    </w:rPr>
                    <w:t>≤400</w:t>
                  </w:r>
                </w:p>
              </w:tc>
              <w:tc>
                <w:tcPr>
                  <w:tcW w:w="925" w:type="dxa"/>
                  <w:tcBorders>
                    <w:top w:val="single" w:color="auto" w:sz="6" w:space="0"/>
                    <w:left w:val="single" w:color="auto" w:sz="6" w:space="0"/>
                    <w:bottom w:val="single" w:color="auto" w:sz="6" w:space="0"/>
                    <w:right w:val="single" w:color="auto" w:sz="6" w:space="0"/>
                  </w:tcBorders>
                  <w:noWrap w:val="0"/>
                  <w:vAlign w:val="center"/>
                </w:tcPr>
                <w:p>
                  <w:pPr>
                    <w:jc w:val="center"/>
                    <w:rPr>
                      <w:sz w:val="21"/>
                      <w:szCs w:val="21"/>
                      <w:u w:val="none"/>
                    </w:rPr>
                  </w:pPr>
                  <w:r>
                    <w:rPr>
                      <w:sz w:val="21"/>
                      <w:szCs w:val="21"/>
                      <w:u w:val="none"/>
                    </w:rPr>
                    <w:t>≤250</w:t>
                  </w:r>
                </w:p>
              </w:tc>
              <w:tc>
                <w:tcPr>
                  <w:tcW w:w="924" w:type="dxa"/>
                  <w:tcBorders>
                    <w:top w:val="single" w:color="auto" w:sz="6" w:space="0"/>
                    <w:left w:val="single" w:color="auto" w:sz="6" w:space="0"/>
                    <w:bottom w:val="single" w:color="auto" w:sz="6" w:space="0"/>
                    <w:right w:val="single" w:color="auto" w:sz="6" w:space="0"/>
                  </w:tcBorders>
                  <w:noWrap w:val="0"/>
                  <w:vAlign w:val="center"/>
                </w:tcPr>
                <w:p>
                  <w:pPr>
                    <w:jc w:val="center"/>
                    <w:rPr>
                      <w:sz w:val="21"/>
                      <w:szCs w:val="21"/>
                      <w:u w:val="none"/>
                    </w:rPr>
                  </w:pPr>
                  <w:r>
                    <w:rPr>
                      <w:sz w:val="21"/>
                      <w:szCs w:val="21"/>
                      <w:u w:val="none"/>
                    </w:rPr>
                    <w:t>≤300</w:t>
                  </w:r>
                </w:p>
              </w:tc>
              <w:tc>
                <w:tcPr>
                  <w:tcW w:w="922" w:type="dxa"/>
                  <w:tcBorders>
                    <w:top w:val="single" w:color="auto" w:sz="6" w:space="0"/>
                    <w:left w:val="single" w:color="auto" w:sz="6" w:space="0"/>
                    <w:bottom w:val="single" w:color="auto" w:sz="6" w:space="0"/>
                    <w:right w:val="single" w:color="auto" w:sz="6" w:space="0"/>
                  </w:tcBorders>
                  <w:noWrap w:val="0"/>
                  <w:vAlign w:val="center"/>
                </w:tcPr>
                <w:p>
                  <w:pPr>
                    <w:jc w:val="center"/>
                    <w:rPr>
                      <w:sz w:val="21"/>
                      <w:szCs w:val="21"/>
                      <w:u w:val="none"/>
                    </w:rPr>
                  </w:pPr>
                  <w:r>
                    <w:rPr>
                      <w:sz w:val="21"/>
                      <w:szCs w:val="21"/>
                      <w:u w:val="none"/>
                    </w:rPr>
                    <w:t>≤25</w:t>
                  </w:r>
                </w:p>
              </w:tc>
              <w:tc>
                <w:tcPr>
                  <w:tcW w:w="1187" w:type="dxa"/>
                  <w:vMerge w:val="continue"/>
                  <w:tcBorders>
                    <w:left w:val="single" w:color="auto" w:sz="6" w:space="0"/>
                    <w:bottom w:val="single" w:color="auto" w:sz="6" w:space="0"/>
                    <w:right w:val="single" w:color="auto" w:sz="2" w:space="0"/>
                  </w:tcBorders>
                  <w:noWrap w:val="0"/>
                  <w:vAlign w:val="center"/>
                </w:tcPr>
                <w:p>
                  <w:pPr>
                    <w:widowControl/>
                    <w:jc w:val="center"/>
                    <w:rPr>
                      <w:sz w:val="21"/>
                      <w:szCs w:val="21"/>
                      <w:u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3428" w:type="dxa"/>
                  <w:gridSpan w:val="2"/>
                  <w:tcBorders>
                    <w:top w:val="single" w:color="auto" w:sz="6" w:space="0"/>
                    <w:left w:val="single" w:color="auto" w:sz="2" w:space="0"/>
                    <w:bottom w:val="single" w:color="auto" w:sz="2" w:space="0"/>
                    <w:right w:val="single" w:color="auto" w:sz="6" w:space="0"/>
                  </w:tcBorders>
                  <w:noWrap w:val="0"/>
                  <w:vAlign w:val="center"/>
                </w:tcPr>
                <w:p>
                  <w:pPr>
                    <w:pStyle w:val="7"/>
                    <w:ind w:firstLine="0"/>
                    <w:jc w:val="center"/>
                    <w:rPr>
                      <w:rFonts w:hint="default" w:hAnsi="宋体" w:eastAsia="宋体"/>
                      <w:sz w:val="21"/>
                      <w:szCs w:val="21"/>
                      <w:u w:val="none"/>
                      <w:lang w:val="en-US" w:eastAsia="zh-CN"/>
                    </w:rPr>
                  </w:pPr>
                  <w:r>
                    <w:rPr>
                      <w:rFonts w:hint="eastAsia" w:hAnsi="宋体"/>
                      <w:sz w:val="21"/>
                      <w:szCs w:val="21"/>
                      <w:u w:val="none"/>
                      <w:lang w:val="en-US" w:eastAsia="zh-CN"/>
                    </w:rPr>
                    <w:t>达标情况</w:t>
                  </w:r>
                </w:p>
              </w:tc>
              <w:tc>
                <w:tcPr>
                  <w:tcW w:w="4880" w:type="dxa"/>
                  <w:gridSpan w:val="5"/>
                  <w:tcBorders>
                    <w:top w:val="single" w:color="auto" w:sz="6" w:space="0"/>
                    <w:left w:val="single" w:color="auto" w:sz="6" w:space="0"/>
                    <w:bottom w:val="single" w:color="auto" w:sz="2" w:space="0"/>
                    <w:right w:val="single" w:color="auto" w:sz="2" w:space="0"/>
                  </w:tcBorders>
                  <w:noWrap w:val="0"/>
                  <w:vAlign w:val="center"/>
                </w:tcPr>
                <w:p>
                  <w:pPr>
                    <w:widowControl/>
                    <w:jc w:val="center"/>
                    <w:rPr>
                      <w:sz w:val="21"/>
                      <w:szCs w:val="21"/>
                      <w:u w:val="none"/>
                    </w:rPr>
                  </w:pPr>
                  <w:r>
                    <w:rPr>
                      <w:rFonts w:hint="eastAsia"/>
                      <w:sz w:val="21"/>
                      <w:szCs w:val="21"/>
                      <w:u w:val="none"/>
                      <w:lang w:val="en-US" w:eastAsia="zh-CN"/>
                    </w:rPr>
                    <w:t>达标</w:t>
                  </w:r>
                </w:p>
              </w:tc>
            </w:tr>
          </w:tbl>
          <w:p>
            <w:pPr>
              <w:pStyle w:val="20"/>
              <w:adjustRightInd w:val="0"/>
              <w:snapToGrid w:val="0"/>
              <w:spacing w:before="0" w:beforeAutospacing="0" w:after="0" w:afterAutospacing="0" w:line="360" w:lineRule="auto"/>
              <w:ind w:firstLine="480" w:firstLineChars="200"/>
              <w:jc w:val="both"/>
              <w:rPr>
                <w:rFonts w:ascii="Times New Roman" w:hAnsi="Times New Roman" w:eastAsiaTheme="minorEastAsia"/>
                <w:kern w:val="2"/>
                <w:u w:val="none"/>
              </w:rPr>
            </w:pPr>
            <w:r>
              <w:rPr>
                <w:rFonts w:ascii="Times New Roman" w:hAnsi="Times New Roman" w:eastAsiaTheme="minorEastAsia"/>
                <w:kern w:val="2"/>
                <w:u w:val="none"/>
              </w:rPr>
              <w:t>（</w:t>
            </w:r>
            <w:r>
              <w:rPr>
                <w:rFonts w:hint="eastAsia" w:ascii="Times New Roman" w:hAnsi="Times New Roman" w:eastAsiaTheme="minorEastAsia"/>
                <w:kern w:val="2"/>
                <w:u w:val="none"/>
                <w:lang w:val="en-US" w:eastAsia="zh-CN"/>
              </w:rPr>
              <w:t>3</w:t>
            </w:r>
            <w:r>
              <w:rPr>
                <w:rFonts w:ascii="Times New Roman" w:hAnsi="Times New Roman" w:eastAsiaTheme="minorEastAsia"/>
                <w:kern w:val="2"/>
                <w:u w:val="none"/>
              </w:rPr>
              <w:t>）冷却水</w:t>
            </w:r>
          </w:p>
          <w:p>
            <w:pPr>
              <w:pStyle w:val="20"/>
              <w:adjustRightInd w:val="0"/>
              <w:snapToGrid w:val="0"/>
              <w:spacing w:before="0" w:beforeAutospacing="0" w:after="0" w:afterAutospacing="0" w:line="360" w:lineRule="auto"/>
              <w:ind w:firstLine="480" w:firstLineChars="200"/>
              <w:jc w:val="both"/>
              <w:rPr>
                <w:rFonts w:ascii="Times New Roman" w:hAnsi="Times New Roman" w:eastAsiaTheme="minorEastAsia"/>
                <w:kern w:val="2"/>
                <w:u w:val="none"/>
              </w:rPr>
            </w:pPr>
            <w:r>
              <w:rPr>
                <w:rFonts w:ascii="Times New Roman" w:hAnsi="Times New Roman" w:eastAsiaTheme="minorEastAsia"/>
                <w:kern w:val="2"/>
                <w:u w:val="none"/>
              </w:rPr>
              <w:t>本项目冷却水主要是挤压成型工序中冷却固化产生，有少量的水被产品带走或蒸发，冷却水属于清洁下水。厂区内建有冷却水循环水池，本项目将产生的冷却水通过管道排入循环水池（</w:t>
            </w:r>
            <w:r>
              <w:rPr>
                <w:rFonts w:hint="eastAsia" w:ascii="Times New Roman" w:hAnsi="Times New Roman" w:eastAsiaTheme="minorEastAsia"/>
                <w:kern w:val="2"/>
                <w:u w:val="none"/>
                <w:lang w:val="en-US" w:eastAsia="zh-CN"/>
              </w:rPr>
              <w:t>20</w:t>
            </w:r>
            <w:r>
              <w:rPr>
                <w:rFonts w:ascii="Times New Roman" w:hAnsi="Times New Roman" w:eastAsiaTheme="minorEastAsia"/>
                <w:kern w:val="2"/>
                <w:u w:val="none"/>
              </w:rPr>
              <w:t>m</w:t>
            </w:r>
            <w:r>
              <w:rPr>
                <w:rFonts w:ascii="Times New Roman" w:hAnsi="Times New Roman" w:eastAsiaTheme="minorEastAsia"/>
                <w:kern w:val="2"/>
                <w:u w:val="none"/>
                <w:vertAlign w:val="superscript"/>
              </w:rPr>
              <w:t>3</w:t>
            </w:r>
            <w:r>
              <w:rPr>
                <w:rFonts w:ascii="Times New Roman" w:hAnsi="Times New Roman" w:eastAsiaTheme="minorEastAsia"/>
                <w:kern w:val="2"/>
                <w:u w:val="none"/>
              </w:rPr>
              <w:t>）内，然后将其用水泵抽到储水罐内储存，最后重新返回循环水池回用。本项目的冷却水不会外排，故不会造成污染。</w:t>
            </w:r>
          </w:p>
          <w:p>
            <w:pPr>
              <w:pStyle w:val="20"/>
              <w:adjustRightInd w:val="0"/>
              <w:snapToGrid w:val="0"/>
              <w:spacing w:before="0" w:beforeAutospacing="0" w:after="0" w:afterAutospacing="0" w:line="360" w:lineRule="auto"/>
              <w:ind w:firstLine="482" w:firstLineChars="200"/>
              <w:jc w:val="both"/>
              <w:rPr>
                <w:rFonts w:hint="eastAsia" w:asciiTheme="minorEastAsia" w:hAnsiTheme="minorEastAsia" w:eastAsiaTheme="minorEastAsia" w:cstheme="minorEastAsia"/>
                <w:b/>
                <w:bCs/>
                <w:kern w:val="2"/>
                <w:sz w:val="24"/>
                <w:szCs w:val="24"/>
                <w:u w:val="none"/>
              </w:rPr>
            </w:pPr>
            <w:bookmarkStart w:id="23" w:name="_Toc3374"/>
            <w:r>
              <w:rPr>
                <w:rFonts w:hint="eastAsia" w:asciiTheme="minorEastAsia" w:hAnsiTheme="minorEastAsia" w:eastAsiaTheme="minorEastAsia" w:cstheme="minorEastAsia"/>
                <w:b/>
                <w:bCs/>
                <w:kern w:val="2"/>
                <w:sz w:val="24"/>
                <w:szCs w:val="24"/>
                <w:u w:val="none"/>
              </w:rPr>
              <w:t>2、</w:t>
            </w:r>
            <w:bookmarkEnd w:id="23"/>
            <w:r>
              <w:rPr>
                <w:rFonts w:hint="eastAsia" w:asciiTheme="minorEastAsia" w:hAnsiTheme="minorEastAsia" w:eastAsiaTheme="minorEastAsia" w:cstheme="minorEastAsia"/>
                <w:b/>
                <w:bCs/>
                <w:kern w:val="2"/>
                <w:sz w:val="24"/>
                <w:szCs w:val="24"/>
                <w:u w:val="none"/>
              </w:rPr>
              <w:t>大气污染物源强分析</w:t>
            </w:r>
          </w:p>
          <w:p>
            <w:pPr>
              <w:pStyle w:val="20"/>
              <w:adjustRightInd w:val="0"/>
              <w:snapToGrid w:val="0"/>
              <w:spacing w:before="0" w:beforeAutospacing="0" w:after="0" w:afterAutospacing="0" w:line="360" w:lineRule="auto"/>
              <w:ind w:firstLine="480" w:firstLineChars="200"/>
              <w:jc w:val="both"/>
              <w:rPr>
                <w:rFonts w:ascii="Times New Roman" w:hAnsi="Times New Roman" w:eastAsiaTheme="minorEastAsia"/>
                <w:kern w:val="2"/>
                <w:u w:val="none"/>
              </w:rPr>
            </w:pPr>
            <w:r>
              <w:rPr>
                <w:rFonts w:ascii="Times New Roman" w:hAnsi="Times New Roman" w:eastAsiaTheme="minorEastAsia"/>
                <w:kern w:val="2"/>
                <w:u w:val="none"/>
              </w:rPr>
              <w:t>（1）有机废气（</w:t>
            </w:r>
            <w:r>
              <w:rPr>
                <w:rFonts w:ascii="Times New Roman" w:hAnsi="Times New Roman" w:eastAsiaTheme="minorEastAsia"/>
                <w:color w:val="000000"/>
                <w:u w:val="none"/>
              </w:rPr>
              <w:t>NMHC</w:t>
            </w:r>
            <w:r>
              <w:rPr>
                <w:rFonts w:ascii="Times New Roman" w:hAnsi="Times New Roman" w:eastAsiaTheme="minorEastAsia"/>
                <w:kern w:val="2"/>
                <w:u w:val="none"/>
              </w:rPr>
              <w:t>）</w:t>
            </w:r>
            <w:r>
              <w:rPr>
                <w:rFonts w:ascii="Times New Roman" w:hAnsi="Times New Roman" w:eastAsiaTheme="minorEastAsia"/>
                <w:color w:val="000000"/>
                <w:u w:val="none"/>
              </w:rPr>
              <w:t>和HCl</w:t>
            </w:r>
            <w:r>
              <w:rPr>
                <w:rFonts w:ascii="Times New Roman" w:hAnsi="Times New Roman" w:eastAsiaTheme="minorEastAsia"/>
                <w:kern w:val="2"/>
                <w:u w:val="none"/>
              </w:rPr>
              <w:t xml:space="preserve">废气 </w:t>
            </w:r>
          </w:p>
          <w:p>
            <w:pPr>
              <w:pStyle w:val="81"/>
              <w:ind w:firstLine="480"/>
              <w:rPr>
                <w:rFonts w:eastAsiaTheme="minorEastAsia"/>
                <w:u w:val="none"/>
              </w:rPr>
            </w:pPr>
            <w:r>
              <w:rPr>
                <w:rFonts w:eastAsiaTheme="minorEastAsia"/>
                <w:u w:val="none"/>
              </w:rPr>
              <w:t>本项目为</w:t>
            </w:r>
            <w:r>
              <w:rPr>
                <w:rFonts w:hint="eastAsia" w:eastAsiaTheme="minorEastAsia"/>
                <w:u w:val="none"/>
                <w:lang w:val="en-US" w:eastAsia="zh-CN"/>
              </w:rPr>
              <w:t>6</w:t>
            </w:r>
            <w:r>
              <w:rPr>
                <w:rFonts w:eastAsiaTheme="minorEastAsia"/>
                <w:u w:val="none"/>
              </w:rPr>
              <w:t>条生产线，原辅材料按比例混合后经电加热熔化，软化挤出成型，</w:t>
            </w:r>
            <w:r>
              <w:rPr>
                <w:rFonts w:hint="eastAsia" w:eastAsiaTheme="minorEastAsia"/>
                <w:u w:val="none"/>
                <w:lang w:val="en-US" w:eastAsia="zh-CN"/>
              </w:rPr>
              <w:t>空调塑料配件</w:t>
            </w:r>
            <w:r>
              <w:rPr>
                <w:rFonts w:eastAsiaTheme="minorEastAsia"/>
                <w:u w:val="none"/>
              </w:rPr>
              <w:t>原辅材料在高温条件下会产生各类混合烃类化合物，成分较为复杂，主要为</w:t>
            </w:r>
            <w:r>
              <w:rPr>
                <w:rFonts w:eastAsiaTheme="minorEastAsia"/>
                <w:color w:val="000000"/>
                <w:u w:val="none"/>
              </w:rPr>
              <w:t>NMHC及少量的HCL。</w:t>
            </w:r>
            <w:r>
              <w:rPr>
                <w:rFonts w:eastAsiaTheme="minorEastAsia"/>
                <w:u w:val="none"/>
              </w:rPr>
              <w:t>各类废气的发生比例和操作温度、原料性能等多种因素有关，较难进行准确定量计算，</w:t>
            </w:r>
            <w:r>
              <w:rPr>
                <w:rFonts w:eastAsiaTheme="minorEastAsia"/>
                <w:bCs/>
                <w:u w:val="none"/>
              </w:rPr>
              <w:t>根据《空气污染物排放和控制手册》（美国国家环保局）的资料显示，在无控制措施时，NMHC的排放量为原料用量的0.035%，本项目原料（</w:t>
            </w:r>
            <w:r>
              <w:rPr>
                <w:rFonts w:hint="eastAsia" w:eastAsiaTheme="minorEastAsia"/>
                <w:u w:val="none"/>
                <w:lang w:val="en-US" w:eastAsia="zh-CN"/>
              </w:rPr>
              <w:t>CPE</w:t>
            </w:r>
            <w:r>
              <w:rPr>
                <w:rFonts w:hint="eastAsia" w:eastAsiaTheme="minorEastAsia"/>
                <w:u w:val="none"/>
                <w:lang w:eastAsia="zh-CN"/>
              </w:rPr>
              <w:t>、</w:t>
            </w:r>
            <w:r>
              <w:rPr>
                <w:rFonts w:hint="eastAsia" w:eastAsiaTheme="minorEastAsia"/>
                <w:u w:val="none"/>
                <w:lang w:val="en-US" w:eastAsia="zh-CN"/>
              </w:rPr>
              <w:t>PVC树脂、ABS</w:t>
            </w:r>
            <w:r>
              <w:rPr>
                <w:rFonts w:eastAsiaTheme="minorEastAsia"/>
                <w:bCs/>
                <w:u w:val="none"/>
              </w:rPr>
              <w:t>）用量为3</w:t>
            </w:r>
            <w:r>
              <w:rPr>
                <w:rFonts w:hint="eastAsia" w:eastAsiaTheme="minorEastAsia"/>
                <w:bCs/>
                <w:u w:val="none"/>
                <w:lang w:val="en-US" w:eastAsia="zh-CN"/>
              </w:rPr>
              <w:t>06</w:t>
            </w:r>
            <w:r>
              <w:rPr>
                <w:rFonts w:eastAsiaTheme="minorEastAsia"/>
                <w:bCs/>
                <w:u w:val="none"/>
              </w:rPr>
              <w:t>t/a，</w:t>
            </w:r>
            <w:r>
              <w:rPr>
                <w:rFonts w:hint="eastAsia" w:eastAsiaTheme="minorEastAsia"/>
                <w:bCs/>
                <w:u w:val="none"/>
                <w:lang w:val="en-US" w:eastAsia="zh-CN"/>
              </w:rPr>
              <w:t>年产空调塑料配件500t，</w:t>
            </w:r>
            <w:r>
              <w:rPr>
                <w:rFonts w:eastAsiaTheme="minorEastAsia"/>
                <w:bCs/>
                <w:u w:val="none"/>
              </w:rPr>
              <w:t>则NMHC的产生量为0.1</w:t>
            </w:r>
            <w:r>
              <w:rPr>
                <w:rFonts w:hint="eastAsia" w:eastAsiaTheme="minorEastAsia"/>
                <w:bCs/>
                <w:u w:val="none"/>
                <w:lang w:val="en-US" w:eastAsia="zh-CN"/>
              </w:rPr>
              <w:t>07</w:t>
            </w:r>
            <w:r>
              <w:rPr>
                <w:rFonts w:eastAsiaTheme="minorEastAsia"/>
                <w:bCs/>
                <w:u w:val="none"/>
              </w:rPr>
              <w:t>t/a，本次环评建议在</w:t>
            </w:r>
            <w:r>
              <w:rPr>
                <w:rFonts w:hint="eastAsia" w:eastAsiaTheme="minorEastAsia"/>
                <w:bCs/>
                <w:u w:val="none"/>
                <w:lang w:val="en-US" w:eastAsia="zh-CN"/>
              </w:rPr>
              <w:t>6</w:t>
            </w:r>
            <w:r>
              <w:rPr>
                <w:rFonts w:eastAsiaTheme="minorEastAsia"/>
                <w:bCs/>
                <w:u w:val="none"/>
              </w:rPr>
              <w:t>条生产线的加热熔化设备、挤出成型设备上方的出气口分别设置集气罩（收集效率为90%，风机风量500m</w:t>
            </w:r>
            <w:r>
              <w:rPr>
                <w:rFonts w:eastAsiaTheme="minorEastAsia"/>
                <w:bCs/>
                <w:u w:val="none"/>
                <w:vertAlign w:val="superscript"/>
              </w:rPr>
              <w:t>3</w:t>
            </w:r>
            <w:r>
              <w:rPr>
                <w:rFonts w:eastAsiaTheme="minorEastAsia"/>
                <w:bCs/>
                <w:u w:val="none"/>
              </w:rPr>
              <w:t>/h，NMHC初始浓度为</w:t>
            </w:r>
            <w:r>
              <w:rPr>
                <w:rFonts w:hint="eastAsia" w:eastAsiaTheme="minorEastAsia"/>
                <w:bCs/>
                <w:u w:val="none"/>
                <w:lang w:val="en-US" w:eastAsia="zh-CN"/>
              </w:rPr>
              <w:t>89.17</w:t>
            </w:r>
            <w:r>
              <w:rPr>
                <w:rFonts w:eastAsiaTheme="minorEastAsia"/>
                <w:bCs/>
                <w:u w:val="none"/>
              </w:rPr>
              <w:t>mg/m</w:t>
            </w:r>
            <w:r>
              <w:rPr>
                <w:rFonts w:eastAsiaTheme="minorEastAsia"/>
                <w:bCs/>
                <w:u w:val="none"/>
                <w:vertAlign w:val="superscript"/>
              </w:rPr>
              <w:t>3</w:t>
            </w:r>
            <w:r>
              <w:rPr>
                <w:rFonts w:eastAsiaTheme="minorEastAsia"/>
                <w:bCs/>
                <w:u w:val="none"/>
              </w:rPr>
              <w:t>）收集，进入活性炭吸附装置（净化效率</w:t>
            </w:r>
            <w:r>
              <w:rPr>
                <w:rFonts w:hint="eastAsia" w:eastAsiaTheme="minorEastAsia"/>
                <w:bCs/>
                <w:u w:val="none"/>
                <w:lang w:val="en-US" w:eastAsia="zh-CN"/>
              </w:rPr>
              <w:t>80</w:t>
            </w:r>
            <w:r>
              <w:rPr>
                <w:rFonts w:eastAsiaTheme="minorEastAsia"/>
                <w:bCs/>
                <w:u w:val="none"/>
              </w:rPr>
              <w:t>%，处理后浓度为</w:t>
            </w:r>
            <w:r>
              <w:rPr>
                <w:rFonts w:hint="eastAsia" w:eastAsiaTheme="minorEastAsia"/>
                <w:bCs/>
                <w:u w:val="none"/>
                <w:lang w:val="en-US" w:eastAsia="zh-CN"/>
              </w:rPr>
              <w:t>17.83</w:t>
            </w:r>
            <w:r>
              <w:rPr>
                <w:rFonts w:eastAsiaTheme="minorEastAsia"/>
                <w:bCs/>
                <w:u w:val="none"/>
              </w:rPr>
              <w:t>mg/m</w:t>
            </w:r>
            <w:r>
              <w:rPr>
                <w:rFonts w:eastAsiaTheme="minorEastAsia"/>
                <w:bCs/>
                <w:u w:val="none"/>
                <w:vertAlign w:val="superscript"/>
              </w:rPr>
              <w:t>3</w:t>
            </w:r>
            <w:r>
              <w:rPr>
                <w:rFonts w:eastAsiaTheme="minorEastAsia"/>
                <w:bCs/>
                <w:u w:val="none"/>
              </w:rPr>
              <w:t>）进行处理后，经</w:t>
            </w:r>
            <w:r>
              <w:rPr>
                <w:rFonts w:hint="eastAsia" w:eastAsiaTheme="minorEastAsia"/>
                <w:bCs/>
                <w:u w:val="none"/>
                <w:lang w:val="en-US" w:eastAsia="zh-CN"/>
              </w:rPr>
              <w:t>2</w:t>
            </w:r>
            <w:r>
              <w:rPr>
                <w:rFonts w:eastAsiaTheme="minorEastAsia"/>
                <w:bCs/>
                <w:u w:val="none"/>
              </w:rPr>
              <w:t>5m排气筒（P1）达标排放。经预测计算，本项目NMHC无组织排放量为0.01</w:t>
            </w:r>
            <w:r>
              <w:rPr>
                <w:rFonts w:hint="eastAsia" w:eastAsiaTheme="minorEastAsia"/>
                <w:bCs/>
                <w:u w:val="none"/>
                <w:lang w:val="en-US" w:eastAsia="zh-CN"/>
              </w:rPr>
              <w:t>07</w:t>
            </w:r>
            <w:r>
              <w:rPr>
                <w:rFonts w:eastAsiaTheme="minorEastAsia"/>
                <w:bCs/>
                <w:u w:val="none"/>
              </w:rPr>
              <w:t>t/a，有组织排放量为0.0</w:t>
            </w:r>
            <w:r>
              <w:rPr>
                <w:rFonts w:hint="eastAsia" w:eastAsiaTheme="minorEastAsia"/>
                <w:bCs/>
                <w:u w:val="none"/>
                <w:lang w:val="en-US" w:eastAsia="zh-CN"/>
              </w:rPr>
              <w:t>193</w:t>
            </w:r>
            <w:r>
              <w:rPr>
                <w:rFonts w:eastAsiaTheme="minorEastAsia"/>
                <w:bCs/>
                <w:u w:val="none"/>
              </w:rPr>
              <w:t>t/a，排放浓度为</w:t>
            </w:r>
            <w:r>
              <w:rPr>
                <w:rFonts w:hint="eastAsia" w:eastAsiaTheme="minorEastAsia"/>
                <w:bCs/>
                <w:u w:val="none"/>
                <w:lang w:val="en-US" w:eastAsia="zh-CN"/>
              </w:rPr>
              <w:t>17.83</w:t>
            </w:r>
            <w:r>
              <w:rPr>
                <w:rFonts w:eastAsiaTheme="minorEastAsia"/>
                <w:bCs/>
                <w:u w:val="none"/>
              </w:rPr>
              <w:t>mg/m</w:t>
            </w:r>
            <w:r>
              <w:rPr>
                <w:rFonts w:eastAsiaTheme="minorEastAsia"/>
                <w:bCs/>
                <w:u w:val="none"/>
                <w:vertAlign w:val="superscript"/>
              </w:rPr>
              <w:t>3</w:t>
            </w:r>
            <w:r>
              <w:rPr>
                <w:rFonts w:eastAsiaTheme="minorEastAsia"/>
                <w:bCs/>
                <w:u w:val="none"/>
              </w:rPr>
              <w:t>，满足</w:t>
            </w:r>
            <w:r>
              <w:rPr>
                <w:rFonts w:hint="eastAsia" w:eastAsiaTheme="minorEastAsia"/>
                <w:bCs/>
                <w:u w:val="none"/>
                <w:lang w:eastAsia="zh-CN"/>
              </w:rPr>
              <w:t>《</w:t>
            </w:r>
            <w:r>
              <w:rPr>
                <w:rFonts w:hint="eastAsia" w:hAnsi="宋体"/>
                <w:u w:val="none"/>
              </w:rPr>
              <w:t>大气污染物综合排放标准》（</w:t>
            </w:r>
            <w:r>
              <w:rPr>
                <w:u w:val="none"/>
              </w:rPr>
              <w:t>GB16297-1996</w:t>
            </w:r>
            <w:r>
              <w:rPr>
                <w:rFonts w:hint="eastAsia" w:hAnsi="宋体"/>
                <w:u w:val="none"/>
              </w:rPr>
              <w:t>）</w:t>
            </w:r>
            <w:r>
              <w:rPr>
                <w:rFonts w:hint="eastAsia" w:hAnsi="宋体"/>
                <w:u w:val="none"/>
                <w:lang w:val="en-US" w:eastAsia="zh-CN"/>
              </w:rPr>
              <w:t>表2</w:t>
            </w:r>
            <w:r>
              <w:rPr>
                <w:rFonts w:hint="eastAsia" w:hAnsi="宋体"/>
                <w:u w:val="none"/>
              </w:rPr>
              <w:t>中</w:t>
            </w:r>
            <w:r>
              <w:rPr>
                <w:rFonts w:hint="eastAsia" w:hAnsi="宋体"/>
                <w:u w:val="none"/>
                <w:lang w:val="en-US" w:eastAsia="zh-CN"/>
              </w:rPr>
              <w:t>NMHC浓度限值（</w:t>
            </w:r>
            <w:r>
              <w:rPr>
                <w:rFonts w:hint="eastAsia" w:hAnsi="宋体"/>
                <w:u w:val="none"/>
              </w:rPr>
              <w:t>120</w:t>
            </w:r>
            <w:r>
              <w:rPr>
                <w:rFonts w:hint="eastAsia"/>
                <w:u w:val="none"/>
              </w:rPr>
              <w:t>mg/m</w:t>
            </w:r>
            <w:r>
              <w:rPr>
                <w:rFonts w:hint="eastAsia"/>
                <w:u w:val="none"/>
                <w:vertAlign w:val="superscript"/>
              </w:rPr>
              <w:t>3</w:t>
            </w:r>
            <w:r>
              <w:rPr>
                <w:rFonts w:hint="eastAsia" w:hAnsi="宋体"/>
                <w:u w:val="none"/>
                <w:lang w:val="en-US" w:eastAsia="zh-CN"/>
              </w:rPr>
              <w:t>）二级</w:t>
            </w:r>
            <w:r>
              <w:rPr>
                <w:rFonts w:hint="eastAsia"/>
                <w:u w:val="none"/>
              </w:rPr>
              <w:t>标准要求</w:t>
            </w:r>
            <w:r>
              <w:rPr>
                <w:rFonts w:eastAsiaTheme="minorEastAsia"/>
                <w:color w:val="000000"/>
                <w:u w:val="none"/>
                <w:lang w:bidi="ar"/>
              </w:rPr>
              <w:t>，能够做到达标排放。</w:t>
            </w:r>
          </w:p>
          <w:p>
            <w:pPr>
              <w:pStyle w:val="81"/>
              <w:ind w:firstLine="480"/>
              <w:rPr>
                <w:rFonts w:eastAsiaTheme="minorEastAsia"/>
                <w:color w:val="000000"/>
                <w:u w:val="none"/>
              </w:rPr>
            </w:pPr>
            <w:r>
              <w:rPr>
                <w:rFonts w:eastAsiaTheme="minorEastAsia"/>
                <w:bCs/>
                <w:u w:val="none"/>
              </w:rPr>
              <w:t>经类比调查2016年12月《保定盛迈迪管道制造有限公司年产10000吨塑料管材建设项目环境影响报告表》中有关论述，每吨</w:t>
            </w:r>
            <w:r>
              <w:rPr>
                <w:rFonts w:hint="eastAsia" w:eastAsiaTheme="minorEastAsia"/>
                <w:bCs/>
                <w:u w:val="none"/>
                <w:lang w:val="en-US" w:eastAsia="zh-CN"/>
              </w:rPr>
              <w:t>CPE/PVC</w:t>
            </w:r>
            <w:r>
              <w:rPr>
                <w:rFonts w:eastAsiaTheme="minorEastAsia"/>
                <w:bCs/>
                <w:u w:val="none"/>
              </w:rPr>
              <w:t>受热分解产生的HCL约为200g，经折算，本项目年使用</w:t>
            </w:r>
            <w:r>
              <w:rPr>
                <w:rFonts w:hint="eastAsia" w:eastAsiaTheme="minorEastAsia"/>
                <w:bCs/>
                <w:u w:val="none"/>
                <w:lang w:val="en-US" w:eastAsia="zh-CN"/>
              </w:rPr>
              <w:t>CPE10</w:t>
            </w:r>
            <w:r>
              <w:rPr>
                <w:rFonts w:eastAsiaTheme="minorEastAsia"/>
                <w:bCs/>
                <w:u w:val="none"/>
              </w:rPr>
              <w:t>0</w:t>
            </w:r>
            <w:r>
              <w:rPr>
                <w:rFonts w:hint="eastAsia" w:eastAsiaTheme="minorEastAsia"/>
                <w:bCs/>
                <w:u w:val="none"/>
                <w:lang w:val="en-US" w:eastAsia="zh-CN"/>
              </w:rPr>
              <w:t>t</w:t>
            </w:r>
            <w:r>
              <w:rPr>
                <w:rFonts w:eastAsiaTheme="minorEastAsia"/>
                <w:bCs/>
                <w:u w:val="none"/>
              </w:rPr>
              <w:t>，</w:t>
            </w:r>
            <w:r>
              <w:rPr>
                <w:rFonts w:hint="eastAsia" w:eastAsiaTheme="minorEastAsia"/>
                <w:bCs/>
                <w:u w:val="none"/>
                <w:lang w:val="en-US" w:eastAsia="zh-CN"/>
              </w:rPr>
              <w:t>PVC200t，</w:t>
            </w:r>
            <w:r>
              <w:rPr>
                <w:rFonts w:eastAsiaTheme="minorEastAsia"/>
                <w:bCs/>
                <w:u w:val="none"/>
              </w:rPr>
              <w:t>则HCL产生量为0.0</w:t>
            </w:r>
            <w:r>
              <w:rPr>
                <w:rFonts w:hint="eastAsia" w:eastAsiaTheme="minorEastAsia"/>
                <w:bCs/>
                <w:u w:val="none"/>
                <w:lang w:val="en-US" w:eastAsia="zh-CN"/>
              </w:rPr>
              <w:t>6</w:t>
            </w:r>
            <w:r>
              <w:rPr>
                <w:rFonts w:eastAsiaTheme="minorEastAsia"/>
                <w:bCs/>
                <w:u w:val="none"/>
              </w:rPr>
              <w:t>t/a，产生速率为0.0</w:t>
            </w:r>
            <w:r>
              <w:rPr>
                <w:rFonts w:hint="eastAsia" w:eastAsiaTheme="minorEastAsia"/>
                <w:bCs/>
                <w:u w:val="none"/>
                <w:lang w:val="en-US" w:eastAsia="zh-CN"/>
              </w:rPr>
              <w:t>25</w:t>
            </w:r>
            <w:r>
              <w:rPr>
                <w:rFonts w:eastAsiaTheme="minorEastAsia"/>
                <w:bCs/>
                <w:u w:val="none"/>
              </w:rPr>
              <w:t>kg/h，本次环评建议在</w:t>
            </w:r>
            <w:r>
              <w:rPr>
                <w:rFonts w:hint="eastAsia" w:eastAsiaTheme="minorEastAsia"/>
                <w:bCs/>
                <w:u w:val="none"/>
                <w:lang w:val="en-US" w:eastAsia="zh-CN"/>
              </w:rPr>
              <w:t>6</w:t>
            </w:r>
            <w:r>
              <w:rPr>
                <w:rFonts w:eastAsiaTheme="minorEastAsia"/>
                <w:bCs/>
                <w:u w:val="none"/>
              </w:rPr>
              <w:t>条生产线的加热熔化设备、挤出成型设备上方的出气口分别设置集气罩（收集效率为90%，风机风量500m</w:t>
            </w:r>
            <w:r>
              <w:rPr>
                <w:rFonts w:eastAsiaTheme="minorEastAsia"/>
                <w:bCs/>
                <w:u w:val="none"/>
                <w:vertAlign w:val="superscript"/>
              </w:rPr>
              <w:t>3</w:t>
            </w:r>
            <w:r>
              <w:rPr>
                <w:rFonts w:eastAsiaTheme="minorEastAsia"/>
                <w:bCs/>
                <w:u w:val="none"/>
              </w:rPr>
              <w:t>/h，HCL初始浓度为</w:t>
            </w:r>
            <w:r>
              <w:rPr>
                <w:rFonts w:hint="eastAsia" w:eastAsiaTheme="minorEastAsia"/>
                <w:bCs/>
                <w:u w:val="none"/>
                <w:lang w:val="en-US" w:eastAsia="zh-CN"/>
              </w:rPr>
              <w:t>50</w:t>
            </w:r>
            <w:r>
              <w:rPr>
                <w:rFonts w:eastAsiaTheme="minorEastAsia"/>
                <w:bCs/>
                <w:u w:val="none"/>
              </w:rPr>
              <w:t>mg/m</w:t>
            </w:r>
            <w:r>
              <w:rPr>
                <w:rFonts w:eastAsiaTheme="minorEastAsia"/>
                <w:bCs/>
                <w:u w:val="none"/>
                <w:vertAlign w:val="superscript"/>
              </w:rPr>
              <w:t>3</w:t>
            </w:r>
            <w:r>
              <w:rPr>
                <w:rFonts w:eastAsiaTheme="minorEastAsia"/>
                <w:bCs/>
                <w:u w:val="none"/>
              </w:rPr>
              <w:t>）收集，进入活性炭吸附装置（净化效率</w:t>
            </w:r>
            <w:r>
              <w:rPr>
                <w:rFonts w:hint="eastAsia" w:eastAsiaTheme="minorEastAsia"/>
                <w:bCs/>
                <w:u w:val="none"/>
                <w:lang w:val="en-US" w:eastAsia="zh-CN"/>
              </w:rPr>
              <w:t>80</w:t>
            </w:r>
            <w:r>
              <w:rPr>
                <w:rFonts w:eastAsiaTheme="minorEastAsia"/>
                <w:bCs/>
                <w:u w:val="none"/>
              </w:rPr>
              <w:t>%，处理后浓度为</w:t>
            </w:r>
            <w:r>
              <w:rPr>
                <w:rFonts w:hint="eastAsia" w:eastAsiaTheme="minorEastAsia"/>
                <w:bCs/>
                <w:u w:val="none"/>
                <w:lang w:val="en-US" w:eastAsia="zh-CN"/>
              </w:rPr>
              <w:t>10</w:t>
            </w:r>
            <w:r>
              <w:rPr>
                <w:rFonts w:eastAsiaTheme="minorEastAsia"/>
                <w:bCs/>
                <w:u w:val="none"/>
              </w:rPr>
              <w:t>mg/m</w:t>
            </w:r>
            <w:r>
              <w:rPr>
                <w:rFonts w:eastAsiaTheme="minorEastAsia"/>
                <w:bCs/>
                <w:u w:val="none"/>
                <w:vertAlign w:val="superscript"/>
              </w:rPr>
              <w:t>3</w:t>
            </w:r>
            <w:r>
              <w:rPr>
                <w:rFonts w:eastAsiaTheme="minorEastAsia"/>
                <w:bCs/>
                <w:u w:val="none"/>
              </w:rPr>
              <w:t>）进行处理后，经</w:t>
            </w:r>
            <w:r>
              <w:rPr>
                <w:rFonts w:hint="eastAsia" w:eastAsiaTheme="minorEastAsia"/>
                <w:bCs/>
                <w:u w:val="none"/>
                <w:lang w:val="en-US" w:eastAsia="zh-CN"/>
              </w:rPr>
              <w:t>2</w:t>
            </w:r>
            <w:r>
              <w:rPr>
                <w:rFonts w:eastAsiaTheme="minorEastAsia"/>
                <w:bCs/>
                <w:u w:val="none"/>
              </w:rPr>
              <w:t>5m排气筒（P1）达标排放。经预测计算，HCL无组织排放量为0.00</w:t>
            </w:r>
            <w:r>
              <w:rPr>
                <w:rFonts w:hint="eastAsia" w:eastAsiaTheme="minorEastAsia"/>
                <w:bCs/>
                <w:u w:val="none"/>
                <w:lang w:val="en-US" w:eastAsia="zh-CN"/>
              </w:rPr>
              <w:t>6</w:t>
            </w:r>
            <w:r>
              <w:rPr>
                <w:rFonts w:eastAsiaTheme="minorEastAsia"/>
                <w:bCs/>
                <w:u w:val="none"/>
              </w:rPr>
              <w:t>t/a，有组织排放量为0.0</w:t>
            </w:r>
            <w:r>
              <w:rPr>
                <w:rFonts w:hint="eastAsia" w:eastAsiaTheme="minorEastAsia"/>
                <w:bCs/>
                <w:u w:val="none"/>
                <w:lang w:val="en-US" w:eastAsia="zh-CN"/>
              </w:rPr>
              <w:t>12</w:t>
            </w:r>
            <w:r>
              <w:rPr>
                <w:rFonts w:eastAsiaTheme="minorEastAsia"/>
                <w:bCs/>
                <w:u w:val="none"/>
              </w:rPr>
              <w:t>t/a，排放速率为0.0</w:t>
            </w:r>
            <w:r>
              <w:rPr>
                <w:rFonts w:hint="eastAsia" w:eastAsiaTheme="minorEastAsia"/>
                <w:bCs/>
                <w:u w:val="none"/>
                <w:lang w:val="en-US" w:eastAsia="zh-CN"/>
              </w:rPr>
              <w:t>05</w:t>
            </w:r>
            <w:r>
              <w:rPr>
                <w:rFonts w:eastAsiaTheme="minorEastAsia"/>
                <w:bCs/>
                <w:u w:val="none"/>
              </w:rPr>
              <w:t>kg/h，排放浓度为</w:t>
            </w:r>
            <w:r>
              <w:rPr>
                <w:rFonts w:hint="eastAsia" w:eastAsiaTheme="minorEastAsia"/>
                <w:bCs/>
                <w:u w:val="none"/>
                <w:lang w:val="en-US" w:eastAsia="zh-CN"/>
              </w:rPr>
              <w:t>10</w:t>
            </w:r>
            <w:r>
              <w:rPr>
                <w:rFonts w:eastAsiaTheme="minorEastAsia"/>
                <w:bCs/>
                <w:u w:val="none"/>
              </w:rPr>
              <w:t>mg/m</w:t>
            </w:r>
            <w:r>
              <w:rPr>
                <w:rFonts w:eastAsiaTheme="minorEastAsia"/>
                <w:bCs/>
                <w:u w:val="none"/>
                <w:vertAlign w:val="superscript"/>
              </w:rPr>
              <w:t>3</w:t>
            </w:r>
            <w:r>
              <w:rPr>
                <w:rFonts w:eastAsiaTheme="minorEastAsia"/>
                <w:bCs/>
                <w:u w:val="none"/>
              </w:rPr>
              <w:t>，HCL排放浓度满足</w:t>
            </w:r>
            <w:r>
              <w:rPr>
                <w:rFonts w:eastAsiaTheme="minorEastAsia"/>
                <w:color w:val="000000"/>
                <w:u w:val="none"/>
                <w:lang w:bidi="ar"/>
              </w:rPr>
              <w:t>《大气污染物综合排放标准》（GB16297-1996）表2中</w:t>
            </w:r>
            <w:r>
              <w:rPr>
                <w:rFonts w:eastAsiaTheme="minorEastAsia"/>
                <w:u w:val="none"/>
              </w:rPr>
              <w:t>二级标准</w:t>
            </w:r>
            <w:r>
              <w:rPr>
                <w:rFonts w:hint="eastAsia" w:eastAsiaTheme="minorEastAsia"/>
                <w:color w:val="000000"/>
                <w:u w:val="none"/>
                <w:lang w:val="en-US" w:eastAsia="zh-CN" w:bidi="ar"/>
              </w:rPr>
              <w:t>浓度限值</w:t>
            </w:r>
            <w:r>
              <w:rPr>
                <w:rFonts w:hint="eastAsia" w:hAnsi="宋体"/>
                <w:u w:val="none"/>
                <w:lang w:val="en-US" w:eastAsia="zh-CN"/>
              </w:rPr>
              <w:t>（</w:t>
            </w:r>
            <w:r>
              <w:rPr>
                <w:rFonts w:hint="eastAsia" w:hAnsi="宋体"/>
                <w:u w:val="none"/>
              </w:rPr>
              <w:t>1</w:t>
            </w:r>
            <w:r>
              <w:rPr>
                <w:rFonts w:hint="eastAsia" w:hAnsi="宋体"/>
                <w:u w:val="none"/>
                <w:lang w:val="en-US" w:eastAsia="zh-CN"/>
              </w:rPr>
              <w:t>0</w:t>
            </w:r>
            <w:r>
              <w:rPr>
                <w:rFonts w:hint="eastAsia" w:hAnsi="宋体"/>
                <w:u w:val="none"/>
              </w:rPr>
              <w:t>0</w:t>
            </w:r>
            <w:r>
              <w:rPr>
                <w:rFonts w:hint="eastAsia"/>
                <w:u w:val="none"/>
              </w:rPr>
              <w:t>mg/m</w:t>
            </w:r>
            <w:r>
              <w:rPr>
                <w:rFonts w:hint="eastAsia"/>
                <w:u w:val="none"/>
                <w:vertAlign w:val="superscript"/>
              </w:rPr>
              <w:t>3</w:t>
            </w:r>
            <w:r>
              <w:rPr>
                <w:rFonts w:hint="eastAsia" w:hAnsi="宋体"/>
                <w:u w:val="none"/>
                <w:lang w:val="en-US" w:eastAsia="zh-CN"/>
              </w:rPr>
              <w:t>）</w:t>
            </w:r>
            <w:r>
              <w:rPr>
                <w:rFonts w:eastAsiaTheme="minorEastAsia"/>
                <w:u w:val="none"/>
              </w:rPr>
              <w:t>要求</w:t>
            </w:r>
            <w:r>
              <w:rPr>
                <w:rFonts w:eastAsiaTheme="minorEastAsia"/>
                <w:color w:val="000000"/>
                <w:u w:val="none"/>
                <w:lang w:bidi="ar"/>
              </w:rPr>
              <w:t>，能够做到达标排放。</w:t>
            </w:r>
          </w:p>
          <w:p>
            <w:pPr>
              <w:spacing w:line="360" w:lineRule="auto"/>
              <w:ind w:firstLine="480" w:firstLineChars="200"/>
              <w:rPr>
                <w:rFonts w:eastAsiaTheme="minorEastAsia"/>
                <w:sz w:val="24"/>
                <w:u w:val="none"/>
              </w:rPr>
            </w:pPr>
            <w:r>
              <w:rPr>
                <w:rFonts w:eastAsiaTheme="minorEastAsia"/>
                <w:sz w:val="24"/>
                <w:u w:val="none"/>
              </w:rPr>
              <w:t>（2）颗粒物</w:t>
            </w:r>
          </w:p>
          <w:p>
            <w:pPr>
              <w:pStyle w:val="86"/>
              <w:spacing w:line="360" w:lineRule="auto"/>
              <w:ind w:firstLine="480"/>
              <w:rPr>
                <w:rFonts w:eastAsiaTheme="minorEastAsia"/>
                <w:color w:val="000000"/>
                <w:sz w:val="24"/>
                <w:u w:val="none"/>
              </w:rPr>
            </w:pPr>
            <w:r>
              <w:rPr>
                <w:rFonts w:eastAsiaTheme="minorEastAsia"/>
                <w:sz w:val="24"/>
                <w:u w:val="none"/>
              </w:rPr>
              <w:t>经类比调查2017年10月《自贡市和太塑料有限公司PVC-U塑料管材生产项目项目环境影响报告表》中有关论述，配料、搅拌混料、上料工艺颗粒物产生量为投料量的0.1%，该项目使用的原料、生产工艺、运输方式、粉碎原理及规格与本项目基本一致，</w:t>
            </w:r>
            <w:r>
              <w:rPr>
                <w:rFonts w:hint="eastAsia" w:eastAsiaTheme="minorEastAsia"/>
                <w:sz w:val="24"/>
                <w:u w:val="none"/>
                <w:lang w:val="en-US" w:eastAsia="zh-CN"/>
              </w:rPr>
              <w:t>本项目采用人工配料、投料、上料，搅拌和上料过程中加盖并设三面塑料围帘，减少颗粒物在投料和开盖过程中在车间的逸尘量，</w:t>
            </w:r>
            <w:r>
              <w:rPr>
                <w:rFonts w:eastAsiaTheme="minorEastAsia"/>
                <w:sz w:val="24"/>
                <w:u w:val="none"/>
              </w:rPr>
              <w:t>因此，本项目配料、搅拌混料、上料工艺颗粒物年产生量约为</w:t>
            </w:r>
            <w:r>
              <w:rPr>
                <w:rFonts w:hint="eastAsia" w:eastAsiaTheme="minorEastAsia"/>
                <w:sz w:val="24"/>
                <w:u w:val="none"/>
                <w:lang w:val="en-US" w:eastAsia="zh-CN"/>
              </w:rPr>
              <w:t>0.6</w:t>
            </w:r>
            <w:r>
              <w:rPr>
                <w:rFonts w:eastAsiaTheme="minorEastAsia"/>
                <w:sz w:val="24"/>
                <w:u w:val="none"/>
              </w:rPr>
              <w:t>t</w:t>
            </w:r>
            <w:r>
              <w:rPr>
                <w:rFonts w:eastAsiaTheme="minorEastAsia"/>
                <w:color w:val="000000"/>
                <w:sz w:val="24"/>
                <w:u w:val="none"/>
              </w:rPr>
              <w:t>/a。</w:t>
            </w:r>
          </w:p>
          <w:p>
            <w:pPr>
              <w:pStyle w:val="86"/>
              <w:spacing w:line="360" w:lineRule="auto"/>
              <w:ind w:firstLine="480"/>
              <w:rPr>
                <w:rFonts w:hint="default" w:eastAsiaTheme="minorEastAsia"/>
                <w:color w:val="000000"/>
                <w:sz w:val="24"/>
                <w:u w:val="none"/>
                <w:lang w:val="en-US" w:eastAsia="zh-CN"/>
              </w:rPr>
            </w:pPr>
            <w:r>
              <w:rPr>
                <w:rFonts w:eastAsiaTheme="minorEastAsia"/>
                <w:color w:val="000000"/>
                <w:sz w:val="24"/>
                <w:u w:val="none"/>
              </w:rPr>
              <w:t>本项目颗粒物的产生量为</w:t>
            </w:r>
            <w:r>
              <w:rPr>
                <w:rFonts w:hint="eastAsia" w:eastAsiaTheme="minorEastAsia"/>
                <w:color w:val="000000"/>
                <w:sz w:val="24"/>
                <w:u w:val="none"/>
                <w:lang w:val="en-US" w:eastAsia="zh-CN"/>
              </w:rPr>
              <w:t>0.6t</w:t>
            </w:r>
            <w:r>
              <w:rPr>
                <w:rFonts w:eastAsiaTheme="minorEastAsia"/>
                <w:color w:val="000000"/>
                <w:sz w:val="24"/>
                <w:u w:val="none"/>
              </w:rPr>
              <w:t>/a。</w:t>
            </w:r>
            <w:r>
              <w:rPr>
                <w:rFonts w:eastAsiaTheme="minorEastAsia"/>
                <w:sz w:val="24"/>
                <w:u w:val="none"/>
              </w:rPr>
              <w:t>本环评要求建设方在各污染产生点的上方设置集气罩（收集效率为90%，风机风量</w:t>
            </w:r>
            <w:r>
              <w:rPr>
                <w:rFonts w:hint="eastAsia" w:eastAsiaTheme="minorEastAsia"/>
                <w:sz w:val="24"/>
                <w:u w:val="none"/>
                <w:lang w:val="en-US" w:eastAsia="zh-CN"/>
              </w:rPr>
              <w:t>5</w:t>
            </w:r>
            <w:r>
              <w:rPr>
                <w:rFonts w:eastAsiaTheme="minorEastAsia"/>
                <w:sz w:val="24"/>
                <w:u w:val="none"/>
              </w:rPr>
              <w:t>00m</w:t>
            </w:r>
            <w:r>
              <w:rPr>
                <w:rFonts w:eastAsiaTheme="minorEastAsia"/>
                <w:sz w:val="24"/>
                <w:u w:val="none"/>
                <w:vertAlign w:val="superscript"/>
              </w:rPr>
              <w:t>3</w:t>
            </w:r>
            <w:r>
              <w:rPr>
                <w:rFonts w:eastAsiaTheme="minorEastAsia"/>
                <w:sz w:val="24"/>
                <w:u w:val="none"/>
              </w:rPr>
              <w:t>/h，颗粒物初始浓度为</w:t>
            </w:r>
            <w:r>
              <w:rPr>
                <w:rFonts w:hint="eastAsia" w:eastAsiaTheme="minorEastAsia"/>
                <w:sz w:val="24"/>
                <w:u w:val="none"/>
                <w:lang w:val="en-US" w:eastAsia="zh-CN"/>
              </w:rPr>
              <w:t>450</w:t>
            </w:r>
            <w:r>
              <w:rPr>
                <w:rFonts w:eastAsiaTheme="minorEastAsia"/>
                <w:bCs/>
                <w:u w:val="none"/>
              </w:rPr>
              <w:t>mg/m</w:t>
            </w:r>
            <w:r>
              <w:rPr>
                <w:rFonts w:eastAsiaTheme="minorEastAsia"/>
                <w:bCs/>
                <w:u w:val="none"/>
                <w:vertAlign w:val="superscript"/>
              </w:rPr>
              <w:t>3</w:t>
            </w:r>
            <w:r>
              <w:rPr>
                <w:rFonts w:eastAsiaTheme="minorEastAsia"/>
                <w:sz w:val="24"/>
                <w:u w:val="none"/>
              </w:rPr>
              <w:t>）收集，进入布袋除尘装置（收尘效率98%，处理后颗粒物排放浓度为</w:t>
            </w:r>
            <w:r>
              <w:rPr>
                <w:rFonts w:hint="eastAsia" w:eastAsiaTheme="minorEastAsia"/>
                <w:sz w:val="24"/>
                <w:u w:val="none"/>
                <w:lang w:val="en-US" w:eastAsia="zh-CN"/>
              </w:rPr>
              <w:t>9</w:t>
            </w:r>
            <w:r>
              <w:rPr>
                <w:rFonts w:eastAsiaTheme="minorEastAsia"/>
                <w:bCs/>
                <w:u w:val="none"/>
              </w:rPr>
              <w:t>mg/m</w:t>
            </w:r>
            <w:r>
              <w:rPr>
                <w:rFonts w:eastAsiaTheme="minorEastAsia"/>
                <w:bCs/>
                <w:u w:val="none"/>
                <w:vertAlign w:val="superscript"/>
              </w:rPr>
              <w:t>3</w:t>
            </w:r>
            <w:r>
              <w:rPr>
                <w:rFonts w:eastAsiaTheme="minorEastAsia"/>
                <w:sz w:val="24"/>
                <w:u w:val="none"/>
              </w:rPr>
              <w:t>）进行处理后，经15m排气筒（P2）排放。</w:t>
            </w:r>
            <w:r>
              <w:rPr>
                <w:rFonts w:hint="eastAsia" w:eastAsiaTheme="minorEastAsia"/>
                <w:sz w:val="24"/>
                <w:u w:val="none"/>
                <w:lang w:val="en-US" w:eastAsia="zh-CN"/>
              </w:rPr>
              <w:t>未被收集的颗粒物（0.06t/a）以无组织形式在车间内排放，本环评建议建设单位将混料造粒</w:t>
            </w:r>
            <w:r>
              <w:rPr>
                <w:rFonts w:hint="default" w:ascii="Times New Roman" w:hAnsi="Times New Roman" w:eastAsia="宋体" w:cs="Times New Roman"/>
                <w:sz w:val="24"/>
                <w:szCs w:val="24"/>
                <w:u w:val="none"/>
                <w:vertAlign w:val="baseline"/>
                <w:lang w:val="en-US" w:eastAsia="zh-CN"/>
              </w:rPr>
              <w:t>车间密封，并安装排气扇，增加车间通风次数，同时加强车间管理，</w:t>
            </w:r>
            <w:r>
              <w:rPr>
                <w:rFonts w:hint="eastAsia" w:cs="Times New Roman"/>
                <w:sz w:val="24"/>
                <w:szCs w:val="24"/>
                <w:u w:val="none"/>
                <w:vertAlign w:val="baseline"/>
                <w:lang w:val="en-US" w:eastAsia="zh-CN"/>
              </w:rPr>
              <w:t>配备车间用吸尘器</w:t>
            </w:r>
            <w:r>
              <w:rPr>
                <w:rFonts w:hint="default" w:ascii="Times New Roman" w:hAnsi="Times New Roman" w:eastAsia="宋体" w:cs="Times New Roman"/>
                <w:sz w:val="24"/>
                <w:szCs w:val="24"/>
                <w:u w:val="none"/>
                <w:vertAlign w:val="baseline"/>
                <w:lang w:val="en-US" w:eastAsia="zh-CN"/>
              </w:rPr>
              <w:t>定期清洁卫生</w:t>
            </w:r>
            <w:r>
              <w:rPr>
                <w:rFonts w:hint="eastAsia" w:cs="Times New Roman"/>
                <w:sz w:val="24"/>
                <w:szCs w:val="24"/>
                <w:u w:val="none"/>
                <w:vertAlign w:val="baseline"/>
                <w:lang w:val="en-US" w:eastAsia="zh-CN"/>
              </w:rPr>
              <w:t>。</w:t>
            </w:r>
          </w:p>
          <w:p>
            <w:pPr>
              <w:spacing w:line="360" w:lineRule="auto"/>
              <w:ind w:firstLine="480"/>
              <w:rPr>
                <w:rFonts w:eastAsiaTheme="minorEastAsia"/>
                <w:color w:val="000000"/>
                <w:sz w:val="24"/>
                <w:u w:val="none"/>
              </w:rPr>
            </w:pPr>
            <w:r>
              <w:rPr>
                <w:rFonts w:eastAsiaTheme="minorEastAsia"/>
                <w:sz w:val="24"/>
                <w:u w:val="none"/>
              </w:rPr>
              <w:t>综上，经计算，本项目颗粒物无组织排放量为：0.</w:t>
            </w:r>
            <w:r>
              <w:rPr>
                <w:rFonts w:hint="eastAsia" w:eastAsiaTheme="minorEastAsia"/>
                <w:sz w:val="24"/>
                <w:u w:val="none"/>
                <w:lang w:val="en-US" w:eastAsia="zh-CN"/>
              </w:rPr>
              <w:t>06</w:t>
            </w:r>
            <w:r>
              <w:rPr>
                <w:rFonts w:eastAsiaTheme="minorEastAsia"/>
                <w:bCs/>
                <w:sz w:val="24"/>
                <w:u w:val="none"/>
              </w:rPr>
              <w:t>t/a，排放速率为0.0</w:t>
            </w:r>
            <w:r>
              <w:rPr>
                <w:rFonts w:hint="eastAsia" w:eastAsiaTheme="minorEastAsia"/>
                <w:bCs/>
                <w:sz w:val="24"/>
                <w:u w:val="none"/>
                <w:lang w:val="en-US" w:eastAsia="zh-CN"/>
              </w:rPr>
              <w:t>25</w:t>
            </w:r>
            <w:r>
              <w:rPr>
                <w:rFonts w:eastAsiaTheme="minorEastAsia"/>
                <w:bCs/>
                <w:sz w:val="24"/>
                <w:u w:val="none"/>
              </w:rPr>
              <w:t xml:space="preserve"> kg/h；有组织排放量为0.0</w:t>
            </w:r>
            <w:r>
              <w:rPr>
                <w:rFonts w:hint="eastAsia" w:eastAsiaTheme="minorEastAsia"/>
                <w:bCs/>
                <w:sz w:val="24"/>
                <w:u w:val="none"/>
                <w:lang w:val="en-US" w:eastAsia="zh-CN"/>
              </w:rPr>
              <w:t>11</w:t>
            </w:r>
            <w:r>
              <w:rPr>
                <w:rFonts w:eastAsiaTheme="minorEastAsia"/>
                <w:bCs/>
                <w:sz w:val="24"/>
                <w:u w:val="none"/>
              </w:rPr>
              <w:t>t/a，排放浓度为</w:t>
            </w:r>
            <w:r>
              <w:rPr>
                <w:rFonts w:hint="eastAsia" w:eastAsiaTheme="minorEastAsia"/>
                <w:bCs/>
                <w:sz w:val="24"/>
                <w:u w:val="none"/>
                <w:lang w:val="en-US" w:eastAsia="zh-CN"/>
              </w:rPr>
              <w:t>9</w:t>
            </w:r>
            <w:r>
              <w:rPr>
                <w:rFonts w:eastAsiaTheme="minorEastAsia"/>
                <w:bCs/>
                <w:sz w:val="24"/>
                <w:u w:val="none"/>
              </w:rPr>
              <w:t>mg/m</w:t>
            </w:r>
            <w:r>
              <w:rPr>
                <w:rFonts w:eastAsiaTheme="minorEastAsia"/>
                <w:bCs/>
                <w:sz w:val="24"/>
                <w:u w:val="none"/>
                <w:vertAlign w:val="superscript"/>
              </w:rPr>
              <w:t>3</w:t>
            </w:r>
            <w:r>
              <w:rPr>
                <w:rFonts w:eastAsiaTheme="minorEastAsia"/>
                <w:bCs/>
                <w:sz w:val="24"/>
                <w:u w:val="none"/>
              </w:rPr>
              <w:t>，颗粒物排放浓度满足</w:t>
            </w:r>
            <w:r>
              <w:rPr>
                <w:rFonts w:hint="eastAsia" w:asciiTheme="minorEastAsia" w:hAnsiTheme="minorEastAsia" w:eastAsiaTheme="minorEastAsia" w:cstheme="minorEastAsia"/>
                <w:color w:val="000000"/>
                <w:sz w:val="24"/>
                <w:szCs w:val="24"/>
                <w:u w:val="none"/>
                <w:lang w:bidi="ar"/>
              </w:rPr>
              <w:t>《大气污染物综合排放标准》（GB16297-1996）表2中</w:t>
            </w:r>
            <w:r>
              <w:rPr>
                <w:rFonts w:hint="eastAsia" w:asciiTheme="minorEastAsia" w:hAnsiTheme="minorEastAsia" w:eastAsiaTheme="minorEastAsia" w:cstheme="minorEastAsia"/>
                <w:color w:val="000000"/>
                <w:sz w:val="24"/>
                <w:szCs w:val="24"/>
                <w:u w:val="none"/>
                <w:lang w:val="en-US" w:eastAsia="zh-CN" w:bidi="ar"/>
              </w:rPr>
              <w:t>浓度限值</w:t>
            </w:r>
            <w:r>
              <w:rPr>
                <w:rFonts w:hint="eastAsia" w:asciiTheme="minorEastAsia" w:hAnsiTheme="minorEastAsia" w:eastAsiaTheme="minorEastAsia" w:cstheme="minorEastAsia"/>
                <w:sz w:val="24"/>
                <w:szCs w:val="24"/>
                <w:u w:val="none"/>
                <w:lang w:val="en-US" w:eastAsia="zh-CN"/>
              </w:rPr>
              <w:t>（12</w:t>
            </w:r>
            <w:r>
              <w:rPr>
                <w:rFonts w:hint="eastAsia" w:asciiTheme="minorEastAsia" w:hAnsiTheme="minorEastAsia" w:eastAsiaTheme="minorEastAsia" w:cstheme="minorEastAsia"/>
                <w:sz w:val="24"/>
                <w:szCs w:val="24"/>
                <w:u w:val="none"/>
              </w:rPr>
              <w:t>0mg/m</w:t>
            </w:r>
            <w:r>
              <w:rPr>
                <w:rFonts w:hint="eastAsia" w:asciiTheme="minorEastAsia" w:hAnsiTheme="minorEastAsia" w:eastAsiaTheme="minorEastAsia" w:cstheme="minorEastAsia"/>
                <w:sz w:val="24"/>
                <w:szCs w:val="24"/>
                <w:u w:val="none"/>
                <w:vertAlign w:val="superscript"/>
              </w:rPr>
              <w:t>3</w:t>
            </w:r>
            <w:r>
              <w:rPr>
                <w:rFonts w:hint="eastAsia" w:asciiTheme="minorEastAsia" w:hAnsiTheme="minorEastAsia" w:eastAsiaTheme="minorEastAsia" w:cstheme="minorEastAsia"/>
                <w:sz w:val="24"/>
                <w:szCs w:val="24"/>
                <w:u w:val="none"/>
                <w:lang w:val="en-US" w:eastAsia="zh-CN"/>
              </w:rPr>
              <w:t>）</w:t>
            </w:r>
            <w:r>
              <w:rPr>
                <w:rFonts w:hint="eastAsia" w:asciiTheme="minorEastAsia" w:hAnsiTheme="minorEastAsia" w:eastAsiaTheme="minorEastAsia" w:cstheme="minorEastAsia"/>
                <w:sz w:val="24"/>
                <w:szCs w:val="24"/>
                <w:u w:val="none"/>
              </w:rPr>
              <w:t>二级标准</w:t>
            </w:r>
            <w:r>
              <w:rPr>
                <w:rFonts w:eastAsiaTheme="minorEastAsia"/>
                <w:u w:val="none"/>
              </w:rPr>
              <w:t>要求</w:t>
            </w:r>
            <w:r>
              <w:rPr>
                <w:rFonts w:eastAsiaTheme="minorEastAsia"/>
                <w:color w:val="000000"/>
                <w:sz w:val="24"/>
                <w:u w:val="none"/>
              </w:rPr>
              <w:t>，能够做到达标排放。</w:t>
            </w:r>
          </w:p>
          <w:p>
            <w:pPr>
              <w:spacing w:line="240" w:lineRule="auto"/>
              <w:jc w:val="center"/>
              <w:rPr>
                <w:rFonts w:hint="eastAsia" w:asciiTheme="minorEastAsia" w:hAnsiTheme="minorEastAsia" w:eastAsiaTheme="minorEastAsia" w:cstheme="minorEastAsia"/>
                <w:b/>
                <w:bCs/>
                <w:color w:val="000000"/>
                <w:sz w:val="21"/>
                <w:szCs w:val="21"/>
                <w:u w:val="none"/>
                <w:lang w:val="en-US" w:eastAsia="zh-CN"/>
              </w:rPr>
            </w:pPr>
            <w:r>
              <w:rPr>
                <w:rFonts w:hint="eastAsia" w:asciiTheme="minorEastAsia" w:hAnsiTheme="minorEastAsia" w:eastAsiaTheme="minorEastAsia" w:cstheme="minorEastAsia"/>
                <w:b/>
                <w:bCs/>
                <w:color w:val="000000"/>
                <w:sz w:val="21"/>
                <w:szCs w:val="21"/>
                <w:u w:val="none"/>
                <w:lang w:val="en-US" w:eastAsia="zh-CN"/>
              </w:rPr>
              <w:t>表32  大气污染物产排情况汇总表</w:t>
            </w:r>
          </w:p>
          <w:tbl>
            <w:tblPr>
              <w:tblStyle w:val="25"/>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857"/>
              <w:gridCol w:w="1071"/>
              <w:gridCol w:w="975"/>
              <w:gridCol w:w="1168"/>
              <w:gridCol w:w="1061"/>
              <w:gridCol w:w="889"/>
              <w:gridCol w:w="1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62" w:type="dxa"/>
                  <w:gridSpan w:val="2"/>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污染物</w:t>
                  </w:r>
                </w:p>
              </w:tc>
              <w:tc>
                <w:tcPr>
                  <w:tcW w:w="107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产生速率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kg/h</w:t>
                  </w:r>
                </w:p>
              </w:tc>
              <w:tc>
                <w:tcPr>
                  <w:tcW w:w="97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产生量t/a</w:t>
                  </w:r>
                </w:p>
              </w:tc>
              <w:tc>
                <w:tcPr>
                  <w:tcW w:w="1168"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vertAlign w:val="baseline"/>
                      <w:lang w:val="en-US" w:eastAsia="zh-CN"/>
                    </w:rPr>
                    <w:t>产生浓度mg/m</w:t>
                  </w:r>
                  <w:r>
                    <w:rPr>
                      <w:rFonts w:hint="eastAsia" w:asciiTheme="minorEastAsia" w:hAnsiTheme="minorEastAsia" w:eastAsiaTheme="minorEastAsia" w:cstheme="minorEastAsia"/>
                      <w:color w:val="auto"/>
                      <w:sz w:val="21"/>
                      <w:szCs w:val="21"/>
                      <w:u w:val="none"/>
                      <w:vertAlign w:val="superscript"/>
                      <w:lang w:val="en-US" w:eastAsia="zh-CN"/>
                    </w:rPr>
                    <w:t>3</w:t>
                  </w:r>
                </w:p>
              </w:tc>
              <w:tc>
                <w:tcPr>
                  <w:tcW w:w="106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排放速率</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lang w:val="en-US" w:eastAsia="zh-CN"/>
                    </w:rPr>
                    <w:t>kg/h</w:t>
                  </w:r>
                </w:p>
              </w:tc>
              <w:tc>
                <w:tcPr>
                  <w:tcW w:w="88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排放量t/a</w:t>
                  </w:r>
                </w:p>
              </w:tc>
              <w:tc>
                <w:tcPr>
                  <w:tcW w:w="1086"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排放浓度mg/m</w:t>
                  </w:r>
                  <w:r>
                    <w:rPr>
                      <w:rFonts w:hint="eastAsia" w:asciiTheme="minorEastAsia" w:hAnsiTheme="minorEastAsia" w:eastAsiaTheme="minorEastAsia" w:cstheme="minorEastAsia"/>
                      <w:color w:val="auto"/>
                      <w:sz w:val="21"/>
                      <w:szCs w:val="21"/>
                      <w:u w:val="none"/>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NMHC</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0.107t/a</w:t>
                  </w:r>
                </w:p>
              </w:tc>
              <w:tc>
                <w:tcPr>
                  <w:tcW w:w="857"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有组织</w:t>
                  </w:r>
                </w:p>
              </w:tc>
              <w:tc>
                <w:tcPr>
                  <w:tcW w:w="107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0.0401</w:t>
                  </w:r>
                </w:p>
              </w:tc>
              <w:tc>
                <w:tcPr>
                  <w:tcW w:w="97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0.0963</w:t>
                  </w:r>
                </w:p>
              </w:tc>
              <w:tc>
                <w:tcPr>
                  <w:tcW w:w="1168"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89.17</w:t>
                  </w:r>
                </w:p>
              </w:tc>
              <w:tc>
                <w:tcPr>
                  <w:tcW w:w="106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0.009</w:t>
                  </w:r>
                </w:p>
              </w:tc>
              <w:tc>
                <w:tcPr>
                  <w:tcW w:w="88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0.0193</w:t>
                  </w:r>
                </w:p>
              </w:tc>
              <w:tc>
                <w:tcPr>
                  <w:tcW w:w="1086"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17.83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p>
              </w:tc>
              <w:tc>
                <w:tcPr>
                  <w:tcW w:w="857"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无组织</w:t>
                  </w:r>
                </w:p>
              </w:tc>
              <w:tc>
                <w:tcPr>
                  <w:tcW w:w="107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0.0045</w:t>
                  </w:r>
                </w:p>
              </w:tc>
              <w:tc>
                <w:tcPr>
                  <w:tcW w:w="97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0.0107</w:t>
                  </w:r>
                </w:p>
              </w:tc>
              <w:tc>
                <w:tcPr>
                  <w:tcW w:w="1168"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w:t>
                  </w:r>
                </w:p>
              </w:tc>
              <w:tc>
                <w:tcPr>
                  <w:tcW w:w="106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0.0045</w:t>
                  </w:r>
                </w:p>
              </w:tc>
              <w:tc>
                <w:tcPr>
                  <w:tcW w:w="88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0.0107</w:t>
                  </w:r>
                </w:p>
              </w:tc>
              <w:tc>
                <w:tcPr>
                  <w:tcW w:w="1086"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HCL</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0.06t/a</w:t>
                  </w:r>
                </w:p>
              </w:tc>
              <w:tc>
                <w:tcPr>
                  <w:tcW w:w="857"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有组织</w:t>
                  </w:r>
                </w:p>
              </w:tc>
              <w:tc>
                <w:tcPr>
                  <w:tcW w:w="107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0.023</w:t>
                  </w:r>
                </w:p>
              </w:tc>
              <w:tc>
                <w:tcPr>
                  <w:tcW w:w="97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0.054</w:t>
                  </w:r>
                </w:p>
              </w:tc>
              <w:tc>
                <w:tcPr>
                  <w:tcW w:w="1168"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50</w:t>
                  </w:r>
                </w:p>
              </w:tc>
              <w:tc>
                <w:tcPr>
                  <w:tcW w:w="106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0.005</w:t>
                  </w:r>
                </w:p>
              </w:tc>
              <w:tc>
                <w:tcPr>
                  <w:tcW w:w="88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0.012</w:t>
                  </w:r>
                </w:p>
              </w:tc>
              <w:tc>
                <w:tcPr>
                  <w:tcW w:w="1086"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p>
              </w:tc>
              <w:tc>
                <w:tcPr>
                  <w:tcW w:w="857"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无组织</w:t>
                  </w:r>
                </w:p>
              </w:tc>
              <w:tc>
                <w:tcPr>
                  <w:tcW w:w="107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0.0025</w:t>
                  </w:r>
                </w:p>
              </w:tc>
              <w:tc>
                <w:tcPr>
                  <w:tcW w:w="97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0.006</w:t>
                  </w:r>
                </w:p>
              </w:tc>
              <w:tc>
                <w:tcPr>
                  <w:tcW w:w="1168"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w:t>
                  </w:r>
                </w:p>
              </w:tc>
              <w:tc>
                <w:tcPr>
                  <w:tcW w:w="106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0.0025</w:t>
                  </w:r>
                </w:p>
              </w:tc>
              <w:tc>
                <w:tcPr>
                  <w:tcW w:w="88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0.006</w:t>
                  </w:r>
                </w:p>
              </w:tc>
              <w:tc>
                <w:tcPr>
                  <w:tcW w:w="1086"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颗粒物</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0.6t/a</w:t>
                  </w:r>
                </w:p>
              </w:tc>
              <w:tc>
                <w:tcPr>
                  <w:tcW w:w="857"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有组织</w:t>
                  </w:r>
                </w:p>
              </w:tc>
              <w:tc>
                <w:tcPr>
                  <w:tcW w:w="107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0.225</w:t>
                  </w:r>
                </w:p>
              </w:tc>
              <w:tc>
                <w:tcPr>
                  <w:tcW w:w="97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0.54</w:t>
                  </w:r>
                </w:p>
              </w:tc>
              <w:tc>
                <w:tcPr>
                  <w:tcW w:w="1168"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450</w:t>
                  </w:r>
                </w:p>
              </w:tc>
              <w:tc>
                <w:tcPr>
                  <w:tcW w:w="106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0.0046</w:t>
                  </w:r>
                </w:p>
              </w:tc>
              <w:tc>
                <w:tcPr>
                  <w:tcW w:w="88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0.011</w:t>
                  </w:r>
                </w:p>
              </w:tc>
              <w:tc>
                <w:tcPr>
                  <w:tcW w:w="1086"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p>
              </w:tc>
              <w:tc>
                <w:tcPr>
                  <w:tcW w:w="857"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无组织</w:t>
                  </w:r>
                </w:p>
              </w:tc>
              <w:tc>
                <w:tcPr>
                  <w:tcW w:w="107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0.025</w:t>
                  </w:r>
                </w:p>
              </w:tc>
              <w:tc>
                <w:tcPr>
                  <w:tcW w:w="975"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0.06</w:t>
                  </w:r>
                </w:p>
              </w:tc>
              <w:tc>
                <w:tcPr>
                  <w:tcW w:w="1168"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w:t>
                  </w:r>
                </w:p>
              </w:tc>
              <w:tc>
                <w:tcPr>
                  <w:tcW w:w="1061"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0.025</w:t>
                  </w:r>
                </w:p>
              </w:tc>
              <w:tc>
                <w:tcPr>
                  <w:tcW w:w="889"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0.06</w:t>
                  </w:r>
                </w:p>
              </w:tc>
              <w:tc>
                <w:tcPr>
                  <w:tcW w:w="1086" w:type="dxa"/>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heme="minorEastAsia" w:hAnsiTheme="minorEastAsia" w:eastAsiaTheme="minorEastAsia" w:cstheme="minorEastAsia"/>
                      <w:color w:val="auto"/>
                      <w:sz w:val="21"/>
                      <w:szCs w:val="21"/>
                      <w:u w:val="none"/>
                      <w:vertAlign w:val="baseline"/>
                      <w:lang w:val="en-US" w:eastAsia="zh-CN"/>
                    </w:rPr>
                  </w:pPr>
                  <w:r>
                    <w:rPr>
                      <w:rFonts w:hint="eastAsia" w:asciiTheme="minorEastAsia" w:hAnsiTheme="minorEastAsia" w:eastAsiaTheme="minorEastAsia" w:cstheme="minorEastAsia"/>
                      <w:color w:val="auto"/>
                      <w:sz w:val="21"/>
                      <w:szCs w:val="21"/>
                      <w:u w:val="none"/>
                      <w:vertAlign w:val="baseline"/>
                      <w:lang w:val="en-US" w:eastAsia="zh-CN"/>
                    </w:rPr>
                    <w:t>/</w:t>
                  </w:r>
                </w:p>
              </w:tc>
            </w:tr>
          </w:tbl>
          <w:p>
            <w:pPr>
              <w:pStyle w:val="20"/>
              <w:adjustRightInd w:val="0"/>
              <w:snapToGrid w:val="0"/>
              <w:spacing w:before="0" w:beforeAutospacing="0" w:after="0" w:afterAutospacing="0" w:line="360" w:lineRule="auto"/>
              <w:ind w:firstLine="482" w:firstLineChars="200"/>
              <w:jc w:val="both"/>
              <w:rPr>
                <w:rFonts w:hint="eastAsia" w:asciiTheme="minorEastAsia" w:hAnsiTheme="minorEastAsia" w:eastAsiaTheme="minorEastAsia" w:cstheme="minorEastAsia"/>
                <w:b/>
                <w:bCs/>
                <w:kern w:val="2"/>
                <w:sz w:val="24"/>
                <w:szCs w:val="24"/>
                <w:u w:val="none"/>
              </w:rPr>
            </w:pPr>
            <w:bookmarkStart w:id="24" w:name="_Toc27127"/>
            <w:r>
              <w:rPr>
                <w:rFonts w:hint="eastAsia" w:asciiTheme="minorEastAsia" w:hAnsiTheme="minorEastAsia" w:eastAsiaTheme="minorEastAsia" w:cstheme="minorEastAsia"/>
                <w:b/>
                <w:bCs/>
                <w:kern w:val="2"/>
                <w:sz w:val="24"/>
                <w:szCs w:val="24"/>
                <w:u w:val="none"/>
              </w:rPr>
              <w:t>3、噪声</w:t>
            </w:r>
            <w:bookmarkEnd w:id="24"/>
            <w:r>
              <w:rPr>
                <w:rFonts w:hint="eastAsia" w:asciiTheme="minorEastAsia" w:hAnsiTheme="minorEastAsia" w:eastAsiaTheme="minorEastAsia" w:cstheme="minorEastAsia"/>
                <w:b/>
                <w:bCs/>
                <w:kern w:val="2"/>
                <w:sz w:val="24"/>
                <w:szCs w:val="24"/>
                <w:u w:val="none"/>
              </w:rPr>
              <w:t>源强分析</w:t>
            </w:r>
          </w:p>
          <w:p>
            <w:pPr>
              <w:spacing w:line="360" w:lineRule="auto"/>
              <w:ind w:firstLine="480" w:firstLineChars="200"/>
              <w:rPr>
                <w:rFonts w:eastAsiaTheme="minorEastAsia"/>
                <w:sz w:val="24"/>
                <w:u w:val="none"/>
              </w:rPr>
            </w:pPr>
            <w:r>
              <w:rPr>
                <w:rFonts w:eastAsiaTheme="minorEastAsia"/>
                <w:sz w:val="24"/>
                <w:u w:val="none"/>
              </w:rPr>
              <w:t>本项目主要噪声由</w:t>
            </w:r>
            <w:r>
              <w:rPr>
                <w:rFonts w:hint="eastAsia" w:eastAsiaTheme="minorEastAsia"/>
                <w:sz w:val="24"/>
                <w:u w:val="none"/>
                <w:lang w:val="en-US" w:eastAsia="zh-CN"/>
              </w:rPr>
              <w:t>空调塑料</w:t>
            </w:r>
            <w:r>
              <w:rPr>
                <w:rFonts w:eastAsiaTheme="minorEastAsia"/>
                <w:sz w:val="24"/>
                <w:u w:val="none"/>
              </w:rPr>
              <w:t>生产线、</w:t>
            </w:r>
            <w:r>
              <w:rPr>
                <w:rFonts w:hint="eastAsia" w:eastAsiaTheme="minorEastAsia"/>
                <w:sz w:val="24"/>
                <w:u w:val="none"/>
                <w:lang w:val="en-US" w:eastAsia="zh-CN"/>
              </w:rPr>
              <w:t>拌料机</w:t>
            </w:r>
            <w:r>
              <w:rPr>
                <w:rFonts w:eastAsiaTheme="minorEastAsia"/>
                <w:sz w:val="24"/>
                <w:u w:val="none"/>
              </w:rPr>
              <w:t>和</w:t>
            </w:r>
            <w:r>
              <w:rPr>
                <w:rFonts w:hint="eastAsia" w:eastAsiaTheme="minorEastAsia"/>
                <w:sz w:val="24"/>
                <w:u w:val="none"/>
                <w:lang w:val="en-US" w:eastAsia="zh-CN"/>
              </w:rPr>
              <w:t>造粒</w:t>
            </w:r>
            <w:r>
              <w:rPr>
                <w:rFonts w:eastAsiaTheme="minorEastAsia"/>
                <w:sz w:val="24"/>
                <w:u w:val="none"/>
              </w:rPr>
              <w:t>机等各种生产设备运行产生的噪声，实行每天一班工作制，夜间不生产，噪声污染源强为70～95dB（A），详见</w:t>
            </w:r>
            <w:r>
              <w:rPr>
                <w:rFonts w:hint="eastAsia" w:eastAsiaTheme="minorEastAsia"/>
                <w:sz w:val="24"/>
                <w:u w:val="none"/>
                <w:lang w:val="en-US" w:eastAsia="zh-CN"/>
              </w:rPr>
              <w:t>下</w:t>
            </w:r>
            <w:r>
              <w:rPr>
                <w:rFonts w:eastAsiaTheme="minorEastAsia"/>
                <w:sz w:val="24"/>
                <w:u w:val="none"/>
              </w:rPr>
              <w:t>表：</w:t>
            </w:r>
          </w:p>
          <w:p>
            <w:pPr>
              <w:jc w:val="center"/>
              <w:rPr>
                <w:rFonts w:eastAsiaTheme="minorEastAsia"/>
                <w:b/>
                <w:szCs w:val="21"/>
                <w:u w:val="none"/>
              </w:rPr>
            </w:pPr>
            <w:r>
              <w:rPr>
                <w:rFonts w:eastAsiaTheme="minorEastAsia"/>
                <w:b/>
                <w:szCs w:val="21"/>
                <w:u w:val="none"/>
              </w:rPr>
              <w:t>表</w:t>
            </w:r>
            <w:r>
              <w:rPr>
                <w:rFonts w:hint="eastAsia" w:eastAsiaTheme="minorEastAsia"/>
                <w:b/>
                <w:szCs w:val="21"/>
                <w:u w:val="none"/>
                <w:lang w:val="en-US" w:eastAsia="zh-CN"/>
              </w:rPr>
              <w:t>33</w:t>
            </w:r>
            <w:r>
              <w:rPr>
                <w:rFonts w:eastAsiaTheme="minorEastAsia"/>
                <w:b/>
                <w:szCs w:val="21"/>
                <w:u w:val="none"/>
              </w:rPr>
              <w:t xml:space="preserve">  项目主要噪声源</w:t>
            </w:r>
          </w:p>
          <w:tbl>
            <w:tblPr>
              <w:tblStyle w:val="24"/>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00"/>
              <w:gridCol w:w="1195"/>
              <w:gridCol w:w="1134"/>
              <w:gridCol w:w="709"/>
              <w:gridCol w:w="709"/>
              <w:gridCol w:w="1984"/>
              <w:gridCol w:w="993"/>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00" w:type="dxa"/>
                  <w:vAlign w:val="center"/>
                </w:tcPr>
                <w:p>
                  <w:pPr>
                    <w:jc w:val="center"/>
                    <w:rPr>
                      <w:rFonts w:eastAsiaTheme="minorEastAsia"/>
                      <w:szCs w:val="21"/>
                      <w:u w:val="none"/>
                    </w:rPr>
                  </w:pPr>
                  <w:r>
                    <w:rPr>
                      <w:rFonts w:eastAsiaTheme="minorEastAsia"/>
                      <w:szCs w:val="21"/>
                      <w:u w:val="none"/>
                    </w:rPr>
                    <w:t>序 号</w:t>
                  </w:r>
                </w:p>
              </w:tc>
              <w:tc>
                <w:tcPr>
                  <w:tcW w:w="1195" w:type="dxa"/>
                  <w:vAlign w:val="center"/>
                </w:tcPr>
                <w:p>
                  <w:pPr>
                    <w:jc w:val="center"/>
                    <w:rPr>
                      <w:rFonts w:eastAsiaTheme="minorEastAsia"/>
                      <w:szCs w:val="21"/>
                      <w:u w:val="none"/>
                    </w:rPr>
                  </w:pPr>
                  <w:r>
                    <w:rPr>
                      <w:rFonts w:eastAsiaTheme="minorEastAsia"/>
                      <w:szCs w:val="21"/>
                      <w:u w:val="none"/>
                    </w:rPr>
                    <w:t>噪声源</w:t>
                  </w:r>
                </w:p>
              </w:tc>
              <w:tc>
                <w:tcPr>
                  <w:tcW w:w="1134" w:type="dxa"/>
                  <w:vAlign w:val="center"/>
                </w:tcPr>
                <w:p>
                  <w:pPr>
                    <w:jc w:val="center"/>
                    <w:rPr>
                      <w:rFonts w:eastAsiaTheme="minorEastAsia"/>
                      <w:szCs w:val="21"/>
                      <w:u w:val="none"/>
                    </w:rPr>
                  </w:pPr>
                  <w:r>
                    <w:rPr>
                      <w:rFonts w:eastAsiaTheme="minorEastAsia"/>
                      <w:szCs w:val="21"/>
                      <w:u w:val="none"/>
                    </w:rPr>
                    <w:t>声源声级dB(A)</w:t>
                  </w:r>
                </w:p>
              </w:tc>
              <w:tc>
                <w:tcPr>
                  <w:tcW w:w="709" w:type="dxa"/>
                  <w:vAlign w:val="center"/>
                </w:tcPr>
                <w:p>
                  <w:pPr>
                    <w:jc w:val="center"/>
                    <w:rPr>
                      <w:rFonts w:eastAsiaTheme="minorEastAsia"/>
                      <w:szCs w:val="21"/>
                      <w:u w:val="none"/>
                    </w:rPr>
                  </w:pPr>
                  <w:r>
                    <w:rPr>
                      <w:rFonts w:eastAsiaTheme="minorEastAsia"/>
                      <w:szCs w:val="21"/>
                      <w:u w:val="none"/>
                    </w:rPr>
                    <w:t>数量</w:t>
                  </w:r>
                </w:p>
              </w:tc>
              <w:tc>
                <w:tcPr>
                  <w:tcW w:w="709" w:type="dxa"/>
                  <w:vAlign w:val="center"/>
                </w:tcPr>
                <w:p>
                  <w:pPr>
                    <w:jc w:val="center"/>
                    <w:rPr>
                      <w:rFonts w:eastAsiaTheme="minorEastAsia"/>
                      <w:szCs w:val="21"/>
                      <w:u w:val="none"/>
                    </w:rPr>
                  </w:pPr>
                  <w:r>
                    <w:rPr>
                      <w:rFonts w:eastAsiaTheme="minorEastAsia"/>
                      <w:szCs w:val="21"/>
                      <w:u w:val="none"/>
                    </w:rPr>
                    <w:t>持续时间</w:t>
                  </w:r>
                </w:p>
              </w:tc>
              <w:tc>
                <w:tcPr>
                  <w:tcW w:w="1984" w:type="dxa"/>
                  <w:shd w:val="clear" w:color="auto" w:fill="auto"/>
                  <w:vAlign w:val="center"/>
                </w:tcPr>
                <w:p>
                  <w:pPr>
                    <w:jc w:val="center"/>
                    <w:rPr>
                      <w:rFonts w:eastAsiaTheme="minorEastAsia"/>
                      <w:szCs w:val="21"/>
                      <w:u w:val="none"/>
                    </w:rPr>
                  </w:pPr>
                  <w:r>
                    <w:rPr>
                      <w:rFonts w:eastAsiaTheme="minorEastAsia"/>
                      <w:szCs w:val="21"/>
                      <w:u w:val="none"/>
                    </w:rPr>
                    <w:t>拟采取降噪措施</w:t>
                  </w:r>
                </w:p>
              </w:tc>
              <w:tc>
                <w:tcPr>
                  <w:tcW w:w="993" w:type="dxa"/>
                  <w:shd w:val="clear" w:color="auto" w:fill="auto"/>
                  <w:vAlign w:val="center"/>
                </w:tcPr>
                <w:p>
                  <w:pPr>
                    <w:jc w:val="center"/>
                    <w:rPr>
                      <w:rFonts w:eastAsiaTheme="minorEastAsia"/>
                      <w:szCs w:val="21"/>
                      <w:u w:val="none"/>
                    </w:rPr>
                  </w:pPr>
                  <w:r>
                    <w:rPr>
                      <w:rFonts w:eastAsiaTheme="minorEastAsia"/>
                      <w:szCs w:val="21"/>
                      <w:u w:val="none"/>
                    </w:rPr>
                    <w:t>排放强度dB(A)</w:t>
                  </w:r>
                </w:p>
              </w:tc>
              <w:tc>
                <w:tcPr>
                  <w:tcW w:w="1078" w:type="dxa"/>
                  <w:shd w:val="clear" w:color="auto" w:fill="auto"/>
                  <w:vAlign w:val="center"/>
                </w:tcPr>
                <w:p>
                  <w:pPr>
                    <w:jc w:val="center"/>
                    <w:rPr>
                      <w:rFonts w:eastAsiaTheme="minorEastAsia"/>
                      <w:szCs w:val="21"/>
                      <w:u w:val="none"/>
                    </w:rPr>
                  </w:pPr>
                  <w:r>
                    <w:rPr>
                      <w:rFonts w:eastAsiaTheme="minorEastAsia"/>
                      <w:szCs w:val="21"/>
                      <w:u w:val="none"/>
                    </w:rPr>
                    <w:t>距离厂界距离（m）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00" w:type="dxa"/>
                  <w:vAlign w:val="center"/>
                </w:tcPr>
                <w:p>
                  <w:pPr>
                    <w:jc w:val="center"/>
                    <w:rPr>
                      <w:rFonts w:eastAsiaTheme="minorEastAsia"/>
                      <w:szCs w:val="21"/>
                      <w:u w:val="none"/>
                    </w:rPr>
                  </w:pPr>
                  <w:r>
                    <w:rPr>
                      <w:rFonts w:eastAsiaTheme="minorEastAsia"/>
                      <w:szCs w:val="21"/>
                      <w:u w:val="none"/>
                    </w:rPr>
                    <w:t>1</w:t>
                  </w:r>
                </w:p>
              </w:tc>
              <w:tc>
                <w:tcPr>
                  <w:tcW w:w="1195" w:type="dxa"/>
                  <w:vAlign w:val="center"/>
                </w:tcPr>
                <w:p>
                  <w:pPr>
                    <w:adjustRightInd w:val="0"/>
                    <w:snapToGrid w:val="0"/>
                    <w:jc w:val="center"/>
                    <w:rPr>
                      <w:rFonts w:eastAsiaTheme="minorEastAsia"/>
                      <w:szCs w:val="21"/>
                      <w:u w:val="none"/>
                    </w:rPr>
                  </w:pPr>
                  <w:r>
                    <w:rPr>
                      <w:rFonts w:hint="eastAsia"/>
                      <w:u w:val="none"/>
                      <w:lang w:val="en-US" w:eastAsia="zh-CN"/>
                    </w:rPr>
                    <w:t>挤出机</w:t>
                  </w:r>
                </w:p>
              </w:tc>
              <w:tc>
                <w:tcPr>
                  <w:tcW w:w="1134" w:type="dxa"/>
                  <w:vAlign w:val="center"/>
                </w:tcPr>
                <w:p>
                  <w:pPr>
                    <w:spacing w:line="240" w:lineRule="atLeast"/>
                    <w:jc w:val="center"/>
                    <w:rPr>
                      <w:rFonts w:eastAsiaTheme="minorEastAsia"/>
                      <w:szCs w:val="21"/>
                      <w:u w:val="none"/>
                    </w:rPr>
                  </w:pPr>
                  <w:r>
                    <w:rPr>
                      <w:rFonts w:eastAsiaTheme="minorEastAsia"/>
                      <w:szCs w:val="21"/>
                      <w:u w:val="none"/>
                    </w:rPr>
                    <w:t>80</w:t>
                  </w:r>
                </w:p>
              </w:tc>
              <w:tc>
                <w:tcPr>
                  <w:tcW w:w="709" w:type="dxa"/>
                  <w:vAlign w:val="center"/>
                </w:tcPr>
                <w:p>
                  <w:pPr>
                    <w:spacing w:line="240" w:lineRule="atLeast"/>
                    <w:jc w:val="center"/>
                    <w:rPr>
                      <w:rFonts w:eastAsiaTheme="minorEastAsia"/>
                      <w:szCs w:val="21"/>
                      <w:u w:val="none"/>
                    </w:rPr>
                  </w:pPr>
                  <w:r>
                    <w:rPr>
                      <w:rFonts w:hint="eastAsia" w:eastAsiaTheme="minorEastAsia"/>
                      <w:szCs w:val="21"/>
                      <w:u w:val="none"/>
                      <w:lang w:val="en-US" w:eastAsia="zh-CN"/>
                    </w:rPr>
                    <w:t>6</w:t>
                  </w:r>
                  <w:r>
                    <w:rPr>
                      <w:rFonts w:eastAsiaTheme="minorEastAsia"/>
                      <w:szCs w:val="21"/>
                      <w:u w:val="none"/>
                    </w:rPr>
                    <w:t>台</w:t>
                  </w:r>
                </w:p>
              </w:tc>
              <w:tc>
                <w:tcPr>
                  <w:tcW w:w="709" w:type="dxa"/>
                  <w:vAlign w:val="center"/>
                </w:tcPr>
                <w:p>
                  <w:pPr>
                    <w:spacing w:line="240" w:lineRule="atLeast"/>
                    <w:jc w:val="center"/>
                    <w:rPr>
                      <w:rFonts w:eastAsiaTheme="minorEastAsia"/>
                      <w:szCs w:val="21"/>
                      <w:u w:val="none"/>
                    </w:rPr>
                  </w:pPr>
                  <w:r>
                    <w:rPr>
                      <w:rFonts w:eastAsiaTheme="minorEastAsia"/>
                      <w:szCs w:val="21"/>
                      <w:u w:val="none"/>
                    </w:rPr>
                    <w:t>连续</w:t>
                  </w:r>
                </w:p>
              </w:tc>
              <w:tc>
                <w:tcPr>
                  <w:tcW w:w="1984" w:type="dxa"/>
                  <w:vMerge w:val="restart"/>
                  <w:shd w:val="clear" w:color="auto" w:fill="auto"/>
                  <w:vAlign w:val="center"/>
                </w:tcPr>
                <w:p>
                  <w:pPr>
                    <w:spacing w:line="240" w:lineRule="atLeast"/>
                    <w:jc w:val="center"/>
                    <w:rPr>
                      <w:rFonts w:hint="default" w:eastAsiaTheme="minorEastAsia"/>
                      <w:szCs w:val="21"/>
                      <w:u w:val="none"/>
                      <w:lang w:val="en-US" w:eastAsia="zh-CN"/>
                    </w:rPr>
                  </w:pPr>
                  <w:r>
                    <w:rPr>
                      <w:rFonts w:eastAsiaTheme="minorEastAsia"/>
                      <w:u w:val="none"/>
                    </w:rPr>
                    <w:t>低噪声设备、底座安装减震器、合理布局</w:t>
                  </w:r>
                  <w:r>
                    <w:rPr>
                      <w:rFonts w:hint="eastAsia" w:eastAsiaTheme="minorEastAsia"/>
                      <w:u w:val="none"/>
                      <w:lang w:eastAsia="zh-CN"/>
                    </w:rPr>
                    <w:t>，</w:t>
                  </w:r>
                  <w:r>
                    <w:rPr>
                      <w:rFonts w:hint="eastAsia" w:eastAsiaTheme="minorEastAsia"/>
                      <w:u w:val="none"/>
                      <w:lang w:val="en-US" w:eastAsia="zh-CN"/>
                    </w:rPr>
                    <w:t>生产车间封闭</w:t>
                  </w:r>
                </w:p>
              </w:tc>
              <w:tc>
                <w:tcPr>
                  <w:tcW w:w="993" w:type="dxa"/>
                  <w:shd w:val="clear" w:color="auto" w:fill="auto"/>
                  <w:vAlign w:val="center"/>
                </w:tcPr>
                <w:p>
                  <w:pPr>
                    <w:spacing w:line="240" w:lineRule="atLeast"/>
                    <w:jc w:val="center"/>
                    <w:rPr>
                      <w:rFonts w:eastAsiaTheme="minorEastAsia"/>
                      <w:szCs w:val="21"/>
                      <w:u w:val="none"/>
                    </w:rPr>
                  </w:pPr>
                  <w:r>
                    <w:rPr>
                      <w:rFonts w:eastAsiaTheme="minorEastAsia"/>
                      <w:szCs w:val="21"/>
                      <w:u w:val="none"/>
                    </w:rPr>
                    <w:t>65</w:t>
                  </w:r>
                </w:p>
              </w:tc>
              <w:tc>
                <w:tcPr>
                  <w:tcW w:w="1078" w:type="dxa"/>
                  <w:shd w:val="clear" w:color="auto" w:fill="auto"/>
                  <w:vAlign w:val="center"/>
                </w:tcPr>
                <w:p>
                  <w:pPr>
                    <w:spacing w:line="240" w:lineRule="atLeast"/>
                    <w:jc w:val="center"/>
                    <w:rPr>
                      <w:rFonts w:eastAsiaTheme="minorEastAsia"/>
                      <w:szCs w:val="21"/>
                      <w:u w:val="none"/>
                    </w:rPr>
                  </w:pPr>
                  <w:r>
                    <w:rPr>
                      <w:rFonts w:eastAsiaTheme="minorEastAsia"/>
                      <w:szCs w:val="21"/>
                      <w:u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00" w:type="dxa"/>
                  <w:vAlign w:val="center"/>
                </w:tcPr>
                <w:p>
                  <w:pPr>
                    <w:jc w:val="center"/>
                    <w:rPr>
                      <w:rFonts w:eastAsiaTheme="minorEastAsia"/>
                      <w:szCs w:val="21"/>
                      <w:u w:val="none"/>
                    </w:rPr>
                  </w:pPr>
                  <w:r>
                    <w:rPr>
                      <w:rFonts w:eastAsiaTheme="minorEastAsia"/>
                      <w:szCs w:val="21"/>
                      <w:u w:val="none"/>
                    </w:rPr>
                    <w:t>2</w:t>
                  </w:r>
                </w:p>
              </w:tc>
              <w:tc>
                <w:tcPr>
                  <w:tcW w:w="1195" w:type="dxa"/>
                  <w:vAlign w:val="center"/>
                </w:tcPr>
                <w:p>
                  <w:pPr>
                    <w:adjustRightInd w:val="0"/>
                    <w:snapToGrid w:val="0"/>
                    <w:jc w:val="center"/>
                    <w:rPr>
                      <w:rFonts w:eastAsiaTheme="minorEastAsia"/>
                      <w:szCs w:val="21"/>
                      <w:u w:val="none"/>
                    </w:rPr>
                  </w:pPr>
                  <w:r>
                    <w:rPr>
                      <w:rFonts w:hint="eastAsia"/>
                      <w:u w:val="none"/>
                      <w:lang w:val="en-US" w:eastAsia="zh-CN"/>
                    </w:rPr>
                    <w:t>注塑机</w:t>
                  </w:r>
                </w:p>
              </w:tc>
              <w:tc>
                <w:tcPr>
                  <w:tcW w:w="1134" w:type="dxa"/>
                  <w:vAlign w:val="center"/>
                </w:tcPr>
                <w:p>
                  <w:pPr>
                    <w:spacing w:line="240" w:lineRule="atLeast"/>
                    <w:jc w:val="center"/>
                    <w:rPr>
                      <w:rFonts w:eastAsiaTheme="minorEastAsia"/>
                      <w:szCs w:val="21"/>
                      <w:u w:val="none"/>
                    </w:rPr>
                  </w:pPr>
                  <w:r>
                    <w:rPr>
                      <w:rFonts w:eastAsiaTheme="minorEastAsia"/>
                      <w:szCs w:val="21"/>
                      <w:u w:val="none"/>
                    </w:rPr>
                    <w:t>75</w:t>
                  </w:r>
                </w:p>
              </w:tc>
              <w:tc>
                <w:tcPr>
                  <w:tcW w:w="709" w:type="dxa"/>
                  <w:vAlign w:val="center"/>
                </w:tcPr>
                <w:p>
                  <w:pPr>
                    <w:spacing w:line="240" w:lineRule="atLeast"/>
                    <w:jc w:val="center"/>
                    <w:rPr>
                      <w:rFonts w:eastAsiaTheme="minorEastAsia"/>
                      <w:szCs w:val="21"/>
                      <w:u w:val="none"/>
                    </w:rPr>
                  </w:pPr>
                  <w:r>
                    <w:rPr>
                      <w:rFonts w:eastAsiaTheme="minorEastAsia"/>
                      <w:szCs w:val="21"/>
                      <w:u w:val="none"/>
                    </w:rPr>
                    <w:t>2台</w:t>
                  </w:r>
                </w:p>
              </w:tc>
              <w:tc>
                <w:tcPr>
                  <w:tcW w:w="709" w:type="dxa"/>
                  <w:vAlign w:val="center"/>
                </w:tcPr>
                <w:p>
                  <w:pPr>
                    <w:spacing w:line="240" w:lineRule="atLeast"/>
                    <w:jc w:val="center"/>
                    <w:rPr>
                      <w:rFonts w:eastAsiaTheme="minorEastAsia"/>
                      <w:szCs w:val="21"/>
                      <w:u w:val="none"/>
                    </w:rPr>
                  </w:pPr>
                  <w:r>
                    <w:rPr>
                      <w:rFonts w:eastAsiaTheme="minorEastAsia"/>
                      <w:szCs w:val="21"/>
                      <w:u w:val="none"/>
                    </w:rPr>
                    <w:t>间歇</w:t>
                  </w:r>
                </w:p>
              </w:tc>
              <w:tc>
                <w:tcPr>
                  <w:tcW w:w="1984" w:type="dxa"/>
                  <w:vMerge w:val="continue"/>
                  <w:shd w:val="clear" w:color="auto" w:fill="auto"/>
                  <w:vAlign w:val="center"/>
                </w:tcPr>
                <w:p>
                  <w:pPr>
                    <w:spacing w:line="240" w:lineRule="atLeast"/>
                    <w:jc w:val="center"/>
                    <w:rPr>
                      <w:rFonts w:eastAsiaTheme="minorEastAsia"/>
                      <w:szCs w:val="21"/>
                      <w:u w:val="none"/>
                    </w:rPr>
                  </w:pPr>
                </w:p>
              </w:tc>
              <w:tc>
                <w:tcPr>
                  <w:tcW w:w="993" w:type="dxa"/>
                  <w:shd w:val="clear" w:color="auto" w:fill="auto"/>
                  <w:vAlign w:val="center"/>
                </w:tcPr>
                <w:p>
                  <w:pPr>
                    <w:spacing w:line="240" w:lineRule="atLeast"/>
                    <w:jc w:val="center"/>
                    <w:rPr>
                      <w:rFonts w:eastAsiaTheme="minorEastAsia"/>
                      <w:szCs w:val="21"/>
                      <w:u w:val="none"/>
                    </w:rPr>
                  </w:pPr>
                  <w:r>
                    <w:rPr>
                      <w:rFonts w:eastAsiaTheme="minorEastAsia"/>
                      <w:szCs w:val="21"/>
                      <w:u w:val="none"/>
                    </w:rPr>
                    <w:t>60</w:t>
                  </w:r>
                </w:p>
              </w:tc>
              <w:tc>
                <w:tcPr>
                  <w:tcW w:w="1078" w:type="dxa"/>
                  <w:shd w:val="clear" w:color="auto" w:fill="auto"/>
                  <w:vAlign w:val="center"/>
                </w:tcPr>
                <w:p>
                  <w:pPr>
                    <w:spacing w:line="240" w:lineRule="atLeast"/>
                    <w:jc w:val="center"/>
                    <w:rPr>
                      <w:rFonts w:eastAsiaTheme="minorEastAsia"/>
                      <w:szCs w:val="21"/>
                      <w:u w:val="none"/>
                    </w:rPr>
                  </w:pPr>
                  <w:r>
                    <w:rPr>
                      <w:rFonts w:eastAsiaTheme="minorEastAsia"/>
                      <w:szCs w:val="21"/>
                      <w:u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00" w:type="dxa"/>
                  <w:vAlign w:val="center"/>
                </w:tcPr>
                <w:p>
                  <w:pPr>
                    <w:jc w:val="center"/>
                    <w:rPr>
                      <w:rFonts w:eastAsiaTheme="minorEastAsia"/>
                      <w:szCs w:val="21"/>
                      <w:u w:val="none"/>
                    </w:rPr>
                  </w:pPr>
                  <w:r>
                    <w:rPr>
                      <w:rFonts w:eastAsiaTheme="minorEastAsia"/>
                      <w:szCs w:val="21"/>
                      <w:u w:val="none"/>
                    </w:rPr>
                    <w:t>3</w:t>
                  </w:r>
                </w:p>
              </w:tc>
              <w:tc>
                <w:tcPr>
                  <w:tcW w:w="1195" w:type="dxa"/>
                  <w:vAlign w:val="center"/>
                </w:tcPr>
                <w:p>
                  <w:pPr>
                    <w:adjustRightInd w:val="0"/>
                    <w:snapToGrid w:val="0"/>
                    <w:jc w:val="center"/>
                    <w:rPr>
                      <w:rFonts w:eastAsiaTheme="minorEastAsia"/>
                      <w:szCs w:val="21"/>
                      <w:u w:val="none"/>
                    </w:rPr>
                  </w:pPr>
                  <w:r>
                    <w:rPr>
                      <w:u w:val="none"/>
                    </w:rPr>
                    <w:t>空压机</w:t>
                  </w:r>
                </w:p>
              </w:tc>
              <w:tc>
                <w:tcPr>
                  <w:tcW w:w="1134" w:type="dxa"/>
                  <w:vAlign w:val="center"/>
                </w:tcPr>
                <w:p>
                  <w:pPr>
                    <w:spacing w:line="240" w:lineRule="atLeast"/>
                    <w:jc w:val="center"/>
                    <w:rPr>
                      <w:rFonts w:eastAsiaTheme="minorEastAsia"/>
                      <w:szCs w:val="21"/>
                      <w:u w:val="none"/>
                    </w:rPr>
                  </w:pPr>
                  <w:r>
                    <w:rPr>
                      <w:rFonts w:eastAsiaTheme="minorEastAsia"/>
                      <w:szCs w:val="21"/>
                      <w:u w:val="none"/>
                    </w:rPr>
                    <w:t>95</w:t>
                  </w:r>
                </w:p>
              </w:tc>
              <w:tc>
                <w:tcPr>
                  <w:tcW w:w="709" w:type="dxa"/>
                  <w:vAlign w:val="center"/>
                </w:tcPr>
                <w:p>
                  <w:pPr>
                    <w:spacing w:line="240" w:lineRule="atLeast"/>
                    <w:jc w:val="center"/>
                    <w:rPr>
                      <w:rFonts w:eastAsiaTheme="minorEastAsia"/>
                      <w:szCs w:val="21"/>
                      <w:u w:val="none"/>
                    </w:rPr>
                  </w:pPr>
                  <w:r>
                    <w:rPr>
                      <w:rFonts w:hint="eastAsia" w:eastAsiaTheme="minorEastAsia"/>
                      <w:szCs w:val="21"/>
                      <w:u w:val="none"/>
                      <w:lang w:val="en-US" w:eastAsia="zh-CN"/>
                    </w:rPr>
                    <w:t>1</w:t>
                  </w:r>
                  <w:r>
                    <w:rPr>
                      <w:rFonts w:eastAsiaTheme="minorEastAsia"/>
                      <w:szCs w:val="21"/>
                      <w:u w:val="none"/>
                    </w:rPr>
                    <w:t>组</w:t>
                  </w:r>
                </w:p>
              </w:tc>
              <w:tc>
                <w:tcPr>
                  <w:tcW w:w="709" w:type="dxa"/>
                  <w:vAlign w:val="center"/>
                </w:tcPr>
                <w:p>
                  <w:pPr>
                    <w:spacing w:line="240" w:lineRule="atLeast"/>
                    <w:jc w:val="center"/>
                    <w:rPr>
                      <w:rFonts w:hint="default" w:eastAsiaTheme="minorEastAsia"/>
                      <w:szCs w:val="21"/>
                      <w:u w:val="none"/>
                      <w:lang w:val="en-US" w:eastAsia="zh-CN"/>
                    </w:rPr>
                  </w:pPr>
                  <w:r>
                    <w:rPr>
                      <w:rFonts w:hint="eastAsia" w:eastAsiaTheme="minorEastAsia"/>
                      <w:szCs w:val="21"/>
                      <w:u w:val="none"/>
                      <w:lang w:val="en-US" w:eastAsia="zh-CN"/>
                    </w:rPr>
                    <w:t>间歇</w:t>
                  </w:r>
                </w:p>
              </w:tc>
              <w:tc>
                <w:tcPr>
                  <w:tcW w:w="1984" w:type="dxa"/>
                  <w:vMerge w:val="continue"/>
                  <w:shd w:val="clear" w:color="auto" w:fill="auto"/>
                  <w:vAlign w:val="center"/>
                </w:tcPr>
                <w:p>
                  <w:pPr>
                    <w:spacing w:line="240" w:lineRule="atLeast"/>
                    <w:jc w:val="center"/>
                    <w:rPr>
                      <w:rFonts w:eastAsiaTheme="minorEastAsia"/>
                      <w:szCs w:val="21"/>
                      <w:u w:val="none"/>
                    </w:rPr>
                  </w:pPr>
                </w:p>
              </w:tc>
              <w:tc>
                <w:tcPr>
                  <w:tcW w:w="993" w:type="dxa"/>
                  <w:shd w:val="clear" w:color="auto" w:fill="auto"/>
                  <w:vAlign w:val="center"/>
                </w:tcPr>
                <w:p>
                  <w:pPr>
                    <w:spacing w:line="240" w:lineRule="atLeast"/>
                    <w:jc w:val="center"/>
                    <w:rPr>
                      <w:rFonts w:eastAsiaTheme="minorEastAsia"/>
                      <w:szCs w:val="21"/>
                      <w:u w:val="none"/>
                    </w:rPr>
                  </w:pPr>
                  <w:r>
                    <w:rPr>
                      <w:rFonts w:eastAsiaTheme="minorEastAsia"/>
                      <w:szCs w:val="21"/>
                      <w:u w:val="none"/>
                    </w:rPr>
                    <w:t>70</w:t>
                  </w:r>
                </w:p>
              </w:tc>
              <w:tc>
                <w:tcPr>
                  <w:tcW w:w="1078" w:type="dxa"/>
                  <w:shd w:val="clear" w:color="auto" w:fill="auto"/>
                  <w:vAlign w:val="center"/>
                </w:tcPr>
                <w:p>
                  <w:pPr>
                    <w:spacing w:line="240" w:lineRule="atLeast"/>
                    <w:jc w:val="center"/>
                    <w:rPr>
                      <w:rFonts w:eastAsiaTheme="minorEastAsia"/>
                      <w:szCs w:val="21"/>
                      <w:u w:val="none"/>
                    </w:rPr>
                  </w:pPr>
                  <w:r>
                    <w:rPr>
                      <w:rFonts w:eastAsiaTheme="minorEastAsia"/>
                      <w:szCs w:val="21"/>
                      <w:u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00" w:type="dxa"/>
                  <w:vAlign w:val="center"/>
                </w:tcPr>
                <w:p>
                  <w:pPr>
                    <w:jc w:val="center"/>
                    <w:rPr>
                      <w:rFonts w:eastAsiaTheme="minorEastAsia"/>
                      <w:szCs w:val="21"/>
                      <w:u w:val="none"/>
                    </w:rPr>
                  </w:pPr>
                  <w:r>
                    <w:rPr>
                      <w:rFonts w:eastAsiaTheme="minorEastAsia"/>
                      <w:szCs w:val="21"/>
                      <w:u w:val="none"/>
                    </w:rPr>
                    <w:t>4</w:t>
                  </w:r>
                </w:p>
              </w:tc>
              <w:tc>
                <w:tcPr>
                  <w:tcW w:w="1195" w:type="dxa"/>
                  <w:vAlign w:val="center"/>
                </w:tcPr>
                <w:p>
                  <w:pPr>
                    <w:adjustRightInd w:val="0"/>
                    <w:snapToGrid w:val="0"/>
                    <w:jc w:val="center"/>
                    <w:rPr>
                      <w:rFonts w:eastAsiaTheme="minorEastAsia"/>
                      <w:szCs w:val="21"/>
                      <w:u w:val="none"/>
                    </w:rPr>
                  </w:pPr>
                  <w:r>
                    <w:rPr>
                      <w:rFonts w:hint="eastAsia"/>
                      <w:u w:val="none"/>
                      <w:lang w:val="en-US" w:eastAsia="zh-CN"/>
                    </w:rPr>
                    <w:t>造粒机</w:t>
                  </w:r>
                </w:p>
              </w:tc>
              <w:tc>
                <w:tcPr>
                  <w:tcW w:w="1134" w:type="dxa"/>
                  <w:vAlign w:val="center"/>
                </w:tcPr>
                <w:p>
                  <w:pPr>
                    <w:spacing w:line="240" w:lineRule="atLeast"/>
                    <w:jc w:val="center"/>
                    <w:rPr>
                      <w:rFonts w:eastAsiaTheme="minorEastAsia"/>
                      <w:szCs w:val="21"/>
                      <w:u w:val="none"/>
                    </w:rPr>
                  </w:pPr>
                  <w:r>
                    <w:rPr>
                      <w:rFonts w:eastAsiaTheme="minorEastAsia"/>
                      <w:szCs w:val="21"/>
                      <w:u w:val="none"/>
                    </w:rPr>
                    <w:t>75</w:t>
                  </w:r>
                </w:p>
              </w:tc>
              <w:tc>
                <w:tcPr>
                  <w:tcW w:w="709" w:type="dxa"/>
                  <w:vAlign w:val="center"/>
                </w:tcPr>
                <w:p>
                  <w:pPr>
                    <w:spacing w:line="240" w:lineRule="atLeast"/>
                    <w:jc w:val="center"/>
                    <w:rPr>
                      <w:rFonts w:eastAsiaTheme="minorEastAsia"/>
                      <w:szCs w:val="21"/>
                      <w:u w:val="none"/>
                    </w:rPr>
                  </w:pPr>
                  <w:r>
                    <w:rPr>
                      <w:rFonts w:eastAsiaTheme="minorEastAsia"/>
                      <w:szCs w:val="21"/>
                      <w:u w:val="none"/>
                    </w:rPr>
                    <w:t>1台</w:t>
                  </w:r>
                </w:p>
              </w:tc>
              <w:tc>
                <w:tcPr>
                  <w:tcW w:w="709" w:type="dxa"/>
                  <w:vAlign w:val="center"/>
                </w:tcPr>
                <w:p>
                  <w:pPr>
                    <w:spacing w:line="240" w:lineRule="atLeast"/>
                    <w:jc w:val="center"/>
                    <w:rPr>
                      <w:rFonts w:eastAsiaTheme="minorEastAsia"/>
                      <w:szCs w:val="21"/>
                      <w:u w:val="none"/>
                    </w:rPr>
                  </w:pPr>
                  <w:r>
                    <w:rPr>
                      <w:rFonts w:eastAsiaTheme="minorEastAsia"/>
                      <w:szCs w:val="21"/>
                      <w:u w:val="none"/>
                    </w:rPr>
                    <w:t>连续</w:t>
                  </w:r>
                </w:p>
              </w:tc>
              <w:tc>
                <w:tcPr>
                  <w:tcW w:w="1984" w:type="dxa"/>
                  <w:vMerge w:val="continue"/>
                  <w:shd w:val="clear" w:color="auto" w:fill="auto"/>
                  <w:vAlign w:val="center"/>
                </w:tcPr>
                <w:p>
                  <w:pPr>
                    <w:spacing w:line="240" w:lineRule="atLeast"/>
                    <w:jc w:val="center"/>
                    <w:rPr>
                      <w:rFonts w:eastAsiaTheme="minorEastAsia"/>
                      <w:szCs w:val="21"/>
                      <w:u w:val="none"/>
                    </w:rPr>
                  </w:pPr>
                </w:p>
              </w:tc>
              <w:tc>
                <w:tcPr>
                  <w:tcW w:w="993" w:type="dxa"/>
                  <w:shd w:val="clear" w:color="auto" w:fill="auto"/>
                  <w:vAlign w:val="center"/>
                </w:tcPr>
                <w:p>
                  <w:pPr>
                    <w:spacing w:line="240" w:lineRule="atLeast"/>
                    <w:jc w:val="center"/>
                    <w:rPr>
                      <w:rFonts w:eastAsiaTheme="minorEastAsia"/>
                      <w:szCs w:val="21"/>
                      <w:u w:val="none"/>
                    </w:rPr>
                  </w:pPr>
                  <w:r>
                    <w:rPr>
                      <w:rFonts w:eastAsiaTheme="minorEastAsia"/>
                      <w:szCs w:val="21"/>
                      <w:u w:val="none"/>
                    </w:rPr>
                    <w:t>60</w:t>
                  </w:r>
                </w:p>
              </w:tc>
              <w:tc>
                <w:tcPr>
                  <w:tcW w:w="1078" w:type="dxa"/>
                  <w:shd w:val="clear" w:color="auto" w:fill="auto"/>
                  <w:vAlign w:val="center"/>
                </w:tcPr>
                <w:p>
                  <w:pPr>
                    <w:spacing w:line="240" w:lineRule="atLeast"/>
                    <w:jc w:val="center"/>
                    <w:rPr>
                      <w:rFonts w:eastAsiaTheme="minorEastAsia"/>
                      <w:szCs w:val="21"/>
                      <w:u w:val="none"/>
                    </w:rPr>
                  </w:pPr>
                  <w:r>
                    <w:rPr>
                      <w:rFonts w:eastAsiaTheme="minorEastAsia"/>
                      <w:szCs w:val="21"/>
                      <w:u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00" w:type="dxa"/>
                  <w:vAlign w:val="center"/>
                </w:tcPr>
                <w:p>
                  <w:pPr>
                    <w:jc w:val="center"/>
                    <w:rPr>
                      <w:rFonts w:eastAsiaTheme="minorEastAsia"/>
                      <w:szCs w:val="21"/>
                      <w:u w:val="none"/>
                    </w:rPr>
                  </w:pPr>
                  <w:r>
                    <w:rPr>
                      <w:rFonts w:eastAsiaTheme="minorEastAsia"/>
                      <w:szCs w:val="21"/>
                      <w:u w:val="none"/>
                    </w:rPr>
                    <w:t>5</w:t>
                  </w:r>
                </w:p>
              </w:tc>
              <w:tc>
                <w:tcPr>
                  <w:tcW w:w="1195" w:type="dxa"/>
                  <w:vAlign w:val="center"/>
                </w:tcPr>
                <w:p>
                  <w:pPr>
                    <w:adjustRightInd w:val="0"/>
                    <w:snapToGrid w:val="0"/>
                    <w:jc w:val="center"/>
                    <w:rPr>
                      <w:rFonts w:eastAsiaTheme="minorEastAsia"/>
                      <w:szCs w:val="21"/>
                      <w:u w:val="none"/>
                    </w:rPr>
                  </w:pPr>
                  <w:r>
                    <w:rPr>
                      <w:u w:val="none"/>
                    </w:rPr>
                    <w:t>拌料机</w:t>
                  </w:r>
                </w:p>
              </w:tc>
              <w:tc>
                <w:tcPr>
                  <w:tcW w:w="1134" w:type="dxa"/>
                  <w:vAlign w:val="center"/>
                </w:tcPr>
                <w:p>
                  <w:pPr>
                    <w:spacing w:line="240" w:lineRule="atLeast"/>
                    <w:jc w:val="center"/>
                    <w:rPr>
                      <w:rFonts w:eastAsiaTheme="minorEastAsia"/>
                      <w:szCs w:val="21"/>
                      <w:u w:val="none"/>
                    </w:rPr>
                  </w:pPr>
                  <w:r>
                    <w:rPr>
                      <w:rFonts w:eastAsiaTheme="minorEastAsia"/>
                      <w:szCs w:val="21"/>
                      <w:u w:val="none"/>
                    </w:rPr>
                    <w:t>70</w:t>
                  </w:r>
                </w:p>
              </w:tc>
              <w:tc>
                <w:tcPr>
                  <w:tcW w:w="709" w:type="dxa"/>
                  <w:vAlign w:val="center"/>
                </w:tcPr>
                <w:p>
                  <w:pPr>
                    <w:spacing w:line="240" w:lineRule="atLeast"/>
                    <w:jc w:val="center"/>
                    <w:rPr>
                      <w:rFonts w:eastAsiaTheme="minorEastAsia"/>
                      <w:szCs w:val="21"/>
                      <w:u w:val="none"/>
                    </w:rPr>
                  </w:pPr>
                  <w:r>
                    <w:rPr>
                      <w:rFonts w:hint="eastAsia" w:eastAsiaTheme="minorEastAsia"/>
                      <w:szCs w:val="21"/>
                      <w:u w:val="none"/>
                      <w:lang w:val="en-US" w:eastAsia="zh-CN"/>
                    </w:rPr>
                    <w:t>1</w:t>
                  </w:r>
                  <w:r>
                    <w:rPr>
                      <w:rFonts w:eastAsiaTheme="minorEastAsia"/>
                      <w:szCs w:val="21"/>
                      <w:u w:val="none"/>
                    </w:rPr>
                    <w:t>台</w:t>
                  </w:r>
                </w:p>
              </w:tc>
              <w:tc>
                <w:tcPr>
                  <w:tcW w:w="709" w:type="dxa"/>
                  <w:vAlign w:val="center"/>
                </w:tcPr>
                <w:p>
                  <w:pPr>
                    <w:spacing w:line="240" w:lineRule="atLeast"/>
                    <w:jc w:val="center"/>
                    <w:rPr>
                      <w:rFonts w:eastAsiaTheme="minorEastAsia"/>
                      <w:szCs w:val="21"/>
                      <w:u w:val="none"/>
                    </w:rPr>
                  </w:pPr>
                  <w:r>
                    <w:rPr>
                      <w:rFonts w:eastAsiaTheme="minorEastAsia"/>
                      <w:szCs w:val="21"/>
                      <w:u w:val="none"/>
                    </w:rPr>
                    <w:t>连续</w:t>
                  </w:r>
                </w:p>
              </w:tc>
              <w:tc>
                <w:tcPr>
                  <w:tcW w:w="1984" w:type="dxa"/>
                  <w:vMerge w:val="continue"/>
                  <w:shd w:val="clear" w:color="auto" w:fill="auto"/>
                  <w:vAlign w:val="center"/>
                </w:tcPr>
                <w:p>
                  <w:pPr>
                    <w:spacing w:line="240" w:lineRule="atLeast"/>
                    <w:jc w:val="center"/>
                    <w:rPr>
                      <w:rFonts w:eastAsiaTheme="minorEastAsia"/>
                      <w:szCs w:val="21"/>
                      <w:u w:val="none"/>
                    </w:rPr>
                  </w:pPr>
                </w:p>
              </w:tc>
              <w:tc>
                <w:tcPr>
                  <w:tcW w:w="993" w:type="dxa"/>
                  <w:shd w:val="clear" w:color="auto" w:fill="auto"/>
                  <w:vAlign w:val="center"/>
                </w:tcPr>
                <w:p>
                  <w:pPr>
                    <w:spacing w:line="240" w:lineRule="atLeast"/>
                    <w:jc w:val="center"/>
                    <w:rPr>
                      <w:rFonts w:eastAsiaTheme="minorEastAsia"/>
                      <w:szCs w:val="21"/>
                      <w:u w:val="none"/>
                    </w:rPr>
                  </w:pPr>
                  <w:r>
                    <w:rPr>
                      <w:rFonts w:eastAsiaTheme="minorEastAsia"/>
                      <w:szCs w:val="21"/>
                      <w:u w:val="none"/>
                    </w:rPr>
                    <w:t>55</w:t>
                  </w:r>
                </w:p>
              </w:tc>
              <w:tc>
                <w:tcPr>
                  <w:tcW w:w="1078" w:type="dxa"/>
                  <w:shd w:val="clear" w:color="auto" w:fill="auto"/>
                  <w:vAlign w:val="center"/>
                </w:tcPr>
                <w:p>
                  <w:pPr>
                    <w:spacing w:line="240" w:lineRule="atLeast"/>
                    <w:jc w:val="center"/>
                    <w:rPr>
                      <w:rFonts w:eastAsiaTheme="minorEastAsia"/>
                      <w:szCs w:val="21"/>
                      <w:u w:val="none"/>
                    </w:rPr>
                  </w:pPr>
                  <w:r>
                    <w:rPr>
                      <w:rFonts w:eastAsiaTheme="minorEastAsia"/>
                      <w:szCs w:val="21"/>
                      <w:u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00" w:type="dxa"/>
                  <w:vAlign w:val="center"/>
                </w:tcPr>
                <w:p>
                  <w:pPr>
                    <w:jc w:val="center"/>
                    <w:rPr>
                      <w:rFonts w:eastAsiaTheme="minorEastAsia"/>
                      <w:szCs w:val="21"/>
                      <w:u w:val="none"/>
                    </w:rPr>
                  </w:pPr>
                  <w:r>
                    <w:rPr>
                      <w:rFonts w:eastAsiaTheme="minorEastAsia"/>
                      <w:szCs w:val="21"/>
                      <w:u w:val="none"/>
                    </w:rPr>
                    <w:t>6</w:t>
                  </w:r>
                </w:p>
              </w:tc>
              <w:tc>
                <w:tcPr>
                  <w:tcW w:w="1195" w:type="dxa"/>
                  <w:vAlign w:val="center"/>
                </w:tcPr>
                <w:p>
                  <w:pPr>
                    <w:adjustRightInd w:val="0"/>
                    <w:snapToGrid w:val="0"/>
                    <w:jc w:val="center"/>
                    <w:rPr>
                      <w:rFonts w:eastAsiaTheme="minorEastAsia"/>
                      <w:szCs w:val="21"/>
                      <w:u w:val="none"/>
                    </w:rPr>
                  </w:pPr>
                  <w:r>
                    <w:rPr>
                      <w:rFonts w:hint="eastAsia"/>
                      <w:u w:val="none"/>
                      <w:lang w:val="en-US" w:eastAsia="zh-CN"/>
                    </w:rPr>
                    <w:t>循环水泵</w:t>
                  </w:r>
                </w:p>
              </w:tc>
              <w:tc>
                <w:tcPr>
                  <w:tcW w:w="1134" w:type="dxa"/>
                  <w:vAlign w:val="center"/>
                </w:tcPr>
                <w:p>
                  <w:pPr>
                    <w:spacing w:line="240" w:lineRule="atLeast"/>
                    <w:jc w:val="center"/>
                    <w:rPr>
                      <w:rFonts w:eastAsiaTheme="minorEastAsia"/>
                      <w:szCs w:val="21"/>
                      <w:u w:val="none"/>
                    </w:rPr>
                  </w:pPr>
                  <w:r>
                    <w:rPr>
                      <w:rFonts w:eastAsiaTheme="minorEastAsia"/>
                      <w:szCs w:val="21"/>
                      <w:u w:val="none"/>
                    </w:rPr>
                    <w:t>85</w:t>
                  </w:r>
                </w:p>
              </w:tc>
              <w:tc>
                <w:tcPr>
                  <w:tcW w:w="709" w:type="dxa"/>
                  <w:vAlign w:val="center"/>
                </w:tcPr>
                <w:p>
                  <w:pPr>
                    <w:spacing w:line="240" w:lineRule="atLeast"/>
                    <w:jc w:val="center"/>
                    <w:rPr>
                      <w:rFonts w:eastAsiaTheme="minorEastAsia"/>
                      <w:szCs w:val="21"/>
                      <w:u w:val="none"/>
                    </w:rPr>
                  </w:pPr>
                  <w:r>
                    <w:rPr>
                      <w:rFonts w:eastAsiaTheme="minorEastAsia"/>
                      <w:szCs w:val="21"/>
                      <w:u w:val="none"/>
                    </w:rPr>
                    <w:t>1台</w:t>
                  </w:r>
                </w:p>
              </w:tc>
              <w:tc>
                <w:tcPr>
                  <w:tcW w:w="709" w:type="dxa"/>
                  <w:vAlign w:val="center"/>
                </w:tcPr>
                <w:p>
                  <w:pPr>
                    <w:spacing w:line="240" w:lineRule="atLeast"/>
                    <w:jc w:val="center"/>
                    <w:rPr>
                      <w:rFonts w:eastAsiaTheme="minorEastAsia"/>
                      <w:szCs w:val="21"/>
                      <w:u w:val="none"/>
                    </w:rPr>
                  </w:pPr>
                  <w:r>
                    <w:rPr>
                      <w:rFonts w:eastAsiaTheme="minorEastAsia"/>
                      <w:szCs w:val="21"/>
                      <w:u w:val="none"/>
                    </w:rPr>
                    <w:t>间歇</w:t>
                  </w:r>
                </w:p>
              </w:tc>
              <w:tc>
                <w:tcPr>
                  <w:tcW w:w="1984" w:type="dxa"/>
                  <w:vMerge w:val="continue"/>
                  <w:shd w:val="clear" w:color="auto" w:fill="auto"/>
                  <w:vAlign w:val="center"/>
                </w:tcPr>
                <w:p>
                  <w:pPr>
                    <w:spacing w:line="240" w:lineRule="atLeast"/>
                    <w:jc w:val="center"/>
                    <w:rPr>
                      <w:rFonts w:eastAsiaTheme="minorEastAsia"/>
                      <w:szCs w:val="21"/>
                      <w:u w:val="none"/>
                    </w:rPr>
                  </w:pPr>
                </w:p>
              </w:tc>
              <w:tc>
                <w:tcPr>
                  <w:tcW w:w="993" w:type="dxa"/>
                  <w:shd w:val="clear" w:color="auto" w:fill="auto"/>
                  <w:vAlign w:val="center"/>
                </w:tcPr>
                <w:p>
                  <w:pPr>
                    <w:spacing w:line="240" w:lineRule="atLeast"/>
                    <w:jc w:val="center"/>
                    <w:rPr>
                      <w:rFonts w:eastAsiaTheme="minorEastAsia"/>
                      <w:szCs w:val="21"/>
                      <w:u w:val="none"/>
                    </w:rPr>
                  </w:pPr>
                  <w:r>
                    <w:rPr>
                      <w:rFonts w:eastAsiaTheme="minorEastAsia"/>
                      <w:szCs w:val="21"/>
                      <w:u w:val="none"/>
                    </w:rPr>
                    <w:t>80</w:t>
                  </w:r>
                </w:p>
              </w:tc>
              <w:tc>
                <w:tcPr>
                  <w:tcW w:w="1078" w:type="dxa"/>
                  <w:shd w:val="clear" w:color="auto" w:fill="auto"/>
                  <w:vAlign w:val="center"/>
                </w:tcPr>
                <w:p>
                  <w:pPr>
                    <w:spacing w:line="240" w:lineRule="atLeast"/>
                    <w:jc w:val="center"/>
                    <w:rPr>
                      <w:rFonts w:eastAsiaTheme="minorEastAsia"/>
                      <w:szCs w:val="21"/>
                      <w:u w:val="none"/>
                    </w:rPr>
                  </w:pPr>
                  <w:r>
                    <w:rPr>
                      <w:rFonts w:eastAsiaTheme="minorEastAsia"/>
                      <w:szCs w:val="21"/>
                      <w:u w:val="none"/>
                    </w:rPr>
                    <w:t>5</w:t>
                  </w:r>
                </w:p>
              </w:tc>
            </w:tr>
          </w:tbl>
          <w:p>
            <w:pPr>
              <w:pStyle w:val="71"/>
              <w:snapToGrid w:val="0"/>
              <w:rPr>
                <w:rFonts w:eastAsiaTheme="minorEastAsia"/>
                <w:b w:val="0"/>
                <w:bCs w:val="0"/>
                <w:kern w:val="2"/>
                <w:szCs w:val="24"/>
                <w:u w:val="none"/>
                <w:lang w:val="en-US"/>
              </w:rPr>
            </w:pPr>
            <w:r>
              <w:rPr>
                <w:rFonts w:eastAsiaTheme="minorEastAsia"/>
                <w:b w:val="0"/>
                <w:bCs w:val="0"/>
                <w:kern w:val="2"/>
                <w:szCs w:val="24"/>
                <w:u w:val="none"/>
                <w:lang w:val="en-US"/>
              </w:rPr>
              <w:t xml:space="preserve">     </w:t>
            </w:r>
            <w:bookmarkStart w:id="25" w:name="_Toc17373"/>
            <w:r>
              <w:rPr>
                <w:rFonts w:eastAsiaTheme="minorEastAsia"/>
                <w:b w:val="0"/>
                <w:bCs w:val="0"/>
                <w:kern w:val="2"/>
                <w:szCs w:val="24"/>
                <w:u w:val="none"/>
                <w:lang w:val="en-US"/>
              </w:rPr>
              <w:t>4、固体废弃物</w:t>
            </w:r>
            <w:bookmarkEnd w:id="25"/>
          </w:p>
          <w:p>
            <w:pPr>
              <w:pStyle w:val="19"/>
              <w:spacing w:after="0" w:line="360" w:lineRule="auto"/>
              <w:ind w:left="0" w:leftChars="0" w:firstLine="480" w:firstLineChars="200"/>
              <w:rPr>
                <w:rFonts w:eastAsiaTheme="minorEastAsia"/>
                <w:sz w:val="24"/>
                <w:szCs w:val="24"/>
                <w:u w:val="none"/>
              </w:rPr>
            </w:pPr>
            <w:r>
              <w:rPr>
                <w:rFonts w:eastAsiaTheme="minorEastAsia"/>
                <w:sz w:val="24"/>
                <w:u w:val="none"/>
              </w:rPr>
              <w:t>本项目营运期过程中，厂内会产生一定量的工业固体废弃物和生活垃圾等。主要包括：生活垃圾、除尘颗粒物、不合格产品。</w:t>
            </w:r>
          </w:p>
          <w:p>
            <w:pPr>
              <w:spacing w:line="360" w:lineRule="auto"/>
              <w:ind w:firstLine="480" w:firstLineChars="200"/>
              <w:rPr>
                <w:rFonts w:eastAsiaTheme="minorEastAsia"/>
                <w:sz w:val="24"/>
                <w:u w:val="none"/>
              </w:rPr>
            </w:pPr>
            <w:r>
              <w:rPr>
                <w:rFonts w:eastAsiaTheme="minorEastAsia"/>
                <w:sz w:val="24"/>
                <w:u w:val="none"/>
              </w:rPr>
              <w:t>（1）生活垃圾</w:t>
            </w:r>
          </w:p>
          <w:p>
            <w:pPr>
              <w:spacing w:line="360" w:lineRule="auto"/>
              <w:ind w:firstLine="480" w:firstLineChars="200"/>
              <w:rPr>
                <w:rFonts w:hint="default" w:eastAsiaTheme="minorEastAsia"/>
                <w:sz w:val="24"/>
                <w:u w:val="none"/>
                <w:lang w:val="en-US" w:eastAsia="zh-CN"/>
              </w:rPr>
            </w:pPr>
            <w:r>
              <w:rPr>
                <w:rFonts w:eastAsiaTheme="minorEastAsia"/>
                <w:sz w:val="24"/>
                <w:u w:val="none"/>
              </w:rPr>
              <w:t>本厂区共有职工1</w:t>
            </w:r>
            <w:r>
              <w:rPr>
                <w:rFonts w:hint="eastAsia" w:eastAsiaTheme="minorEastAsia"/>
                <w:sz w:val="24"/>
                <w:u w:val="none"/>
                <w:lang w:val="en-US" w:eastAsia="zh-CN"/>
              </w:rPr>
              <w:t>0</w:t>
            </w:r>
            <w:r>
              <w:rPr>
                <w:rFonts w:eastAsiaTheme="minorEastAsia"/>
                <w:sz w:val="24"/>
                <w:u w:val="none"/>
              </w:rPr>
              <w:t>人，产生的生活垃圾按0.5kg/人.天计算，年工作时间为</w:t>
            </w:r>
            <w:r>
              <w:rPr>
                <w:rFonts w:hint="eastAsia" w:eastAsiaTheme="minorEastAsia"/>
                <w:sz w:val="24"/>
                <w:u w:val="none"/>
                <w:lang w:val="en-US" w:eastAsia="zh-CN"/>
              </w:rPr>
              <w:t>300</w:t>
            </w:r>
            <w:r>
              <w:rPr>
                <w:rFonts w:eastAsiaTheme="minorEastAsia"/>
                <w:sz w:val="24"/>
                <w:u w:val="none"/>
              </w:rPr>
              <w:t>天，则产生量为</w:t>
            </w:r>
            <w:r>
              <w:rPr>
                <w:rFonts w:hint="eastAsia" w:eastAsiaTheme="minorEastAsia"/>
                <w:sz w:val="24"/>
                <w:u w:val="none"/>
                <w:lang w:val="en-US" w:eastAsia="zh-CN"/>
              </w:rPr>
              <w:t>1.5</w:t>
            </w:r>
            <w:r>
              <w:rPr>
                <w:rFonts w:eastAsiaTheme="minorEastAsia"/>
                <w:sz w:val="24"/>
                <w:u w:val="none"/>
              </w:rPr>
              <w:t>t/a</w:t>
            </w:r>
            <w:r>
              <w:rPr>
                <w:rFonts w:hint="eastAsia" w:eastAsiaTheme="minorEastAsia"/>
                <w:sz w:val="24"/>
                <w:u w:val="none"/>
                <w:lang w:eastAsia="zh-CN"/>
              </w:rPr>
              <w:t>，</w:t>
            </w:r>
            <w:r>
              <w:rPr>
                <w:rFonts w:hint="eastAsia" w:eastAsiaTheme="minorEastAsia"/>
                <w:sz w:val="24"/>
                <w:u w:val="none"/>
                <w:lang w:val="en-US" w:eastAsia="zh-CN"/>
              </w:rPr>
              <w:t>统一收集依托园区生活垃圾转运系统交由经开区环卫部门处理处置。</w:t>
            </w:r>
          </w:p>
          <w:p>
            <w:pPr>
              <w:spacing w:line="360" w:lineRule="auto"/>
              <w:ind w:firstLine="480" w:firstLineChars="200"/>
              <w:rPr>
                <w:rFonts w:eastAsiaTheme="minorEastAsia"/>
                <w:sz w:val="24"/>
                <w:u w:val="none"/>
              </w:rPr>
            </w:pPr>
            <w:r>
              <w:rPr>
                <w:rFonts w:eastAsiaTheme="minorEastAsia"/>
                <w:b w:val="0"/>
                <w:bCs w:val="0"/>
                <w:sz w:val="24"/>
                <w:szCs w:val="24"/>
                <w:u w:val="none"/>
              </w:rPr>
              <w:t>（2）</w:t>
            </w:r>
            <w:r>
              <w:rPr>
                <w:rFonts w:eastAsiaTheme="minorEastAsia"/>
                <w:sz w:val="24"/>
                <w:u w:val="none"/>
              </w:rPr>
              <w:t>不合格产品</w:t>
            </w:r>
          </w:p>
          <w:p>
            <w:pPr>
              <w:widowControl/>
              <w:spacing w:line="360" w:lineRule="auto"/>
              <w:ind w:firstLine="480" w:firstLineChars="200"/>
              <w:rPr>
                <w:rFonts w:hint="default" w:eastAsiaTheme="minorEastAsia"/>
                <w:sz w:val="24"/>
                <w:u w:val="none"/>
                <w:lang w:val="en-US" w:eastAsia="zh-CN"/>
              </w:rPr>
            </w:pPr>
            <w:r>
              <w:rPr>
                <w:rFonts w:hint="eastAsia" w:eastAsiaTheme="minorEastAsia"/>
                <w:sz w:val="24"/>
                <w:u w:val="none"/>
                <w:lang w:val="en-US" w:eastAsia="zh-CN"/>
              </w:rPr>
              <w:t>根据建设单位提供的资料</w:t>
            </w:r>
            <w:r>
              <w:rPr>
                <w:rFonts w:eastAsiaTheme="minorEastAsia"/>
                <w:sz w:val="24"/>
                <w:u w:val="none"/>
              </w:rPr>
              <w:t>，</w:t>
            </w:r>
            <w:r>
              <w:rPr>
                <w:rFonts w:hint="eastAsia" w:eastAsiaTheme="minorEastAsia"/>
                <w:sz w:val="24"/>
                <w:u w:val="none"/>
                <w:lang w:val="en-US" w:eastAsia="zh-CN"/>
              </w:rPr>
              <w:t>产品在生产过程中产生的不合格产品</w:t>
            </w:r>
            <w:r>
              <w:rPr>
                <w:rFonts w:eastAsiaTheme="minorEastAsia"/>
                <w:sz w:val="24"/>
                <w:u w:val="none"/>
              </w:rPr>
              <w:t>按照产品年产量的</w:t>
            </w:r>
            <w:r>
              <w:rPr>
                <w:rFonts w:hint="eastAsia" w:eastAsiaTheme="minorEastAsia"/>
                <w:sz w:val="24"/>
                <w:u w:val="none"/>
                <w:lang w:val="en-US" w:eastAsia="zh-CN"/>
              </w:rPr>
              <w:t>1</w:t>
            </w:r>
            <w:r>
              <w:rPr>
                <w:rFonts w:eastAsiaTheme="minorEastAsia"/>
                <w:sz w:val="24"/>
                <w:u w:val="none"/>
              </w:rPr>
              <w:t>%，本项目总产量为</w:t>
            </w:r>
            <w:r>
              <w:rPr>
                <w:rFonts w:hint="eastAsia" w:eastAsiaTheme="minorEastAsia"/>
                <w:sz w:val="24"/>
                <w:u w:val="none"/>
                <w:lang w:val="en-US" w:eastAsia="zh-CN"/>
              </w:rPr>
              <w:t>5</w:t>
            </w:r>
            <w:r>
              <w:rPr>
                <w:rFonts w:eastAsiaTheme="minorEastAsia"/>
                <w:sz w:val="24"/>
                <w:u w:val="none"/>
              </w:rPr>
              <w:t>00t/a，则</w:t>
            </w:r>
            <w:r>
              <w:rPr>
                <w:rFonts w:eastAsiaTheme="minorEastAsia"/>
                <w:color w:val="000000"/>
                <w:sz w:val="24"/>
                <w:u w:val="none"/>
              </w:rPr>
              <w:t>不合格残品产生量为</w:t>
            </w:r>
            <w:r>
              <w:rPr>
                <w:rFonts w:hint="eastAsia" w:eastAsiaTheme="minorEastAsia"/>
                <w:color w:val="000000"/>
                <w:sz w:val="24"/>
                <w:u w:val="none"/>
                <w:lang w:val="en-US" w:eastAsia="zh-CN"/>
              </w:rPr>
              <w:t>5</w:t>
            </w:r>
            <w:r>
              <w:rPr>
                <w:rFonts w:eastAsiaTheme="minorEastAsia"/>
                <w:color w:val="000000"/>
                <w:sz w:val="24"/>
                <w:u w:val="none"/>
              </w:rPr>
              <w:t>t/a</w:t>
            </w:r>
            <w:r>
              <w:rPr>
                <w:rFonts w:hint="eastAsia" w:eastAsiaTheme="minorEastAsia"/>
                <w:sz w:val="24"/>
                <w:u w:val="none"/>
                <w:lang w:eastAsia="zh-CN"/>
              </w:rPr>
              <w:t>，</w:t>
            </w:r>
            <w:r>
              <w:rPr>
                <w:rFonts w:hint="eastAsia" w:eastAsiaTheme="minorEastAsia"/>
                <w:sz w:val="24"/>
                <w:u w:val="none"/>
                <w:lang w:val="en-US" w:eastAsia="zh-CN"/>
              </w:rPr>
              <w:t>收集外运委托破碎后回用至生产工艺。</w:t>
            </w:r>
          </w:p>
          <w:p>
            <w:pPr>
              <w:widowControl/>
              <w:numPr>
                <w:ilvl w:val="0"/>
                <w:numId w:val="0"/>
              </w:numPr>
              <w:spacing w:line="360" w:lineRule="auto"/>
              <w:ind w:firstLine="480" w:firstLineChars="200"/>
              <w:rPr>
                <w:rFonts w:hint="eastAsia" w:eastAsiaTheme="minorEastAsia"/>
                <w:sz w:val="24"/>
                <w:u w:val="none"/>
                <w:lang w:val="en-US" w:eastAsia="zh-CN"/>
              </w:rPr>
            </w:pPr>
            <w:r>
              <w:rPr>
                <w:rFonts w:hint="eastAsia" w:eastAsiaTheme="minorEastAsia"/>
                <w:sz w:val="24"/>
                <w:u w:val="none"/>
                <w:lang w:val="en-US" w:eastAsia="zh-CN"/>
              </w:rPr>
              <w:t>（3）除尘颗粒物</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 xml:space="preserve"> 根据工程分析可知，本项目生产工艺过程中，布袋除尘器收集的颗粒物量为0.529t/a，收集回用至生产工艺。</w:t>
            </w:r>
          </w:p>
          <w:p>
            <w:pPr>
              <w:widowControl/>
              <w:spacing w:line="360" w:lineRule="auto"/>
              <w:ind w:firstLine="480" w:firstLineChars="200"/>
              <w:rPr>
                <w:rFonts w:eastAsiaTheme="minorEastAsia"/>
                <w:sz w:val="24"/>
                <w:u w:val="none"/>
              </w:rPr>
            </w:pPr>
            <w:r>
              <w:rPr>
                <w:rFonts w:eastAsiaTheme="minorEastAsia"/>
                <w:sz w:val="24"/>
                <w:u w:val="none"/>
              </w:rPr>
              <w:t>（</w:t>
            </w:r>
            <w:r>
              <w:rPr>
                <w:rFonts w:hint="eastAsia" w:eastAsiaTheme="minorEastAsia"/>
                <w:sz w:val="24"/>
                <w:u w:val="none"/>
                <w:lang w:val="en-US" w:eastAsia="zh-CN"/>
              </w:rPr>
              <w:t>4</w:t>
            </w:r>
            <w:r>
              <w:rPr>
                <w:rFonts w:eastAsiaTheme="minorEastAsia"/>
                <w:sz w:val="24"/>
                <w:u w:val="none"/>
              </w:rPr>
              <w:t>）危险废物</w:t>
            </w:r>
          </w:p>
          <w:p>
            <w:pPr>
              <w:widowControl/>
              <w:spacing w:line="360" w:lineRule="auto"/>
              <w:ind w:firstLine="480" w:firstLineChars="200"/>
              <w:rPr>
                <w:rFonts w:eastAsiaTheme="minorEastAsia"/>
                <w:sz w:val="24"/>
                <w:u w:val="none"/>
              </w:rPr>
            </w:pPr>
            <w:r>
              <w:rPr>
                <w:rFonts w:eastAsiaTheme="minorEastAsia"/>
                <w:sz w:val="24"/>
                <w:u w:val="none"/>
              </w:rPr>
              <w:t>根据《国家危险废物名录》（2016年8月1日起施行）规定，本项目危险废物有废活性炭、液压挤压机废矿物油、含油抹布。建议建设单位设置危废暂存间（10m</w:t>
            </w:r>
            <w:r>
              <w:rPr>
                <w:rFonts w:eastAsiaTheme="minorEastAsia"/>
                <w:sz w:val="24"/>
                <w:u w:val="none"/>
                <w:vertAlign w:val="superscript"/>
              </w:rPr>
              <w:t>3</w:t>
            </w:r>
            <w:r>
              <w:rPr>
                <w:rFonts w:eastAsiaTheme="minorEastAsia"/>
                <w:sz w:val="24"/>
                <w:u w:val="none"/>
              </w:rPr>
              <w:t>）进行暂存，再交由有</w:t>
            </w:r>
            <w:r>
              <w:rPr>
                <w:rFonts w:hint="eastAsia" w:eastAsiaTheme="minorEastAsia"/>
                <w:sz w:val="24"/>
                <w:u w:val="none"/>
                <w:lang w:val="en-US" w:eastAsia="zh-CN"/>
              </w:rPr>
              <w:t>危险废物收集处置</w:t>
            </w:r>
            <w:r>
              <w:rPr>
                <w:rFonts w:eastAsiaTheme="minorEastAsia"/>
                <w:sz w:val="24"/>
                <w:u w:val="none"/>
              </w:rPr>
              <w:t>资质的企业进行处理。</w:t>
            </w:r>
          </w:p>
          <w:p>
            <w:pPr>
              <w:pStyle w:val="81"/>
              <w:ind w:firstLine="480"/>
              <w:rPr>
                <w:rFonts w:eastAsiaTheme="minorEastAsia"/>
                <w:u w:val="none"/>
              </w:rPr>
            </w:pPr>
            <w:r>
              <w:rPr>
                <w:rFonts w:eastAsiaTheme="minorEastAsia"/>
                <w:kern w:val="0"/>
                <w:u w:val="none"/>
                <w:lang w:bidi="ar"/>
              </w:rPr>
              <w:t>A、</w:t>
            </w:r>
            <w:r>
              <w:rPr>
                <w:rFonts w:eastAsiaTheme="minorEastAsia"/>
                <w:u w:val="none"/>
              </w:rPr>
              <w:t>废活性炭</w:t>
            </w:r>
          </w:p>
          <w:p>
            <w:pPr>
              <w:pStyle w:val="81"/>
              <w:ind w:firstLine="480"/>
              <w:rPr>
                <w:rFonts w:eastAsiaTheme="minorEastAsia"/>
                <w:u w:val="none"/>
              </w:rPr>
            </w:pPr>
            <w:r>
              <w:rPr>
                <w:rFonts w:hint="eastAsia" w:ascii="宋体" w:hAnsi="宋体" w:cs="宋体"/>
                <w:u w:val="none"/>
              </w:rPr>
              <w:t>①</w:t>
            </w:r>
            <w:r>
              <w:rPr>
                <w:rFonts w:eastAsiaTheme="minorEastAsia"/>
                <w:u w:val="none"/>
              </w:rPr>
              <w:t>基本要求</w:t>
            </w:r>
          </w:p>
          <w:p>
            <w:pPr>
              <w:pStyle w:val="81"/>
              <w:ind w:firstLine="480"/>
              <w:rPr>
                <w:rFonts w:eastAsiaTheme="minorEastAsia"/>
                <w:u w:val="none"/>
              </w:rPr>
            </w:pPr>
            <w:r>
              <w:rPr>
                <w:rFonts w:eastAsiaTheme="minorEastAsia"/>
                <w:u w:val="none"/>
              </w:rPr>
              <w:t>废活性炭是一种黑色多孔的固体炭质，在吸附挥发性有机废气后，会产生有害物质，如甲苯、二甲苯等物质，本项目利用活性炭处理有机废气，设置危废暂存间对其进行暂时储存，再交由有资质的单位进行处理。</w:t>
            </w:r>
          </w:p>
          <w:p>
            <w:pPr>
              <w:spacing w:line="360" w:lineRule="auto"/>
              <w:ind w:firstLine="480" w:firstLineChars="200"/>
              <w:rPr>
                <w:rFonts w:eastAsiaTheme="minorEastAsia"/>
                <w:sz w:val="24"/>
                <w:u w:val="none"/>
              </w:rPr>
            </w:pPr>
            <w:r>
              <w:rPr>
                <w:rFonts w:eastAsiaTheme="minorEastAsia"/>
                <w:sz w:val="24"/>
                <w:u w:val="none"/>
              </w:rPr>
              <w:t>根据《中华人民共和国固体废物污染环境防治法》、《危险废物经营许可证管理办法》、《危险废物转移联单管理办法》等规定，含有或沾染毒性、感染性危险废物的废弃包装物、容器、过滤吸附介质等均属于国家规定的危险废物。产生危险废物的单位和个人，必须向环境保护行政主管部门申报危险废物的种类、产生量、流向、贮存、处置等有关资料，并按国家有关规定处置危险废物。从事危险废物收集、贮存、处置危险废物经营活动的单位，必须向环境保护行政主管部门申请领取经营许可证。由省级环境保护行政主管部门办理。</w:t>
            </w:r>
          </w:p>
          <w:p>
            <w:pPr>
              <w:spacing w:line="360" w:lineRule="auto"/>
              <w:ind w:firstLine="480" w:firstLineChars="200"/>
              <w:rPr>
                <w:rFonts w:eastAsiaTheme="minorEastAsia"/>
                <w:sz w:val="24"/>
                <w:u w:val="none"/>
              </w:rPr>
            </w:pPr>
            <w:r>
              <w:rPr>
                <w:rFonts w:eastAsiaTheme="minorEastAsia"/>
                <w:sz w:val="24"/>
                <w:u w:val="none"/>
              </w:rPr>
              <w:t>（2）固体废物属性判定</w:t>
            </w:r>
          </w:p>
          <w:p>
            <w:pPr>
              <w:spacing w:line="360" w:lineRule="auto"/>
              <w:ind w:firstLine="480" w:firstLineChars="200"/>
              <w:rPr>
                <w:rFonts w:eastAsiaTheme="minorEastAsia"/>
                <w:sz w:val="24"/>
                <w:u w:val="none"/>
              </w:rPr>
            </w:pPr>
            <w:r>
              <w:rPr>
                <w:rFonts w:eastAsiaTheme="minorEastAsia"/>
                <w:sz w:val="24"/>
                <w:u w:val="none"/>
              </w:rPr>
              <w:t>根据《中华人民共和国固体废物污染环境防治法》、《固体废物鉴别标准 通则》（GB34330-2017）的要求，按照《国家危险废物名录2016》、《危险废物鉴别标准 通则》（GB5085.7）规定，900-402-06和900-404-06中所列废物再生处理过程中产生的废活性炭及其他过滤吸附介质，本项目过滤吸附有机废气产生的废活性炭，属于危险废物，类别为HW06（</w:t>
            </w:r>
            <w:r>
              <w:rPr>
                <w:rFonts w:eastAsiaTheme="minorEastAsia"/>
                <w:sz w:val="24"/>
                <w:u w:val="none"/>
                <w:lang w:bidi="ar"/>
              </w:rPr>
              <w:t>900-406-06</w:t>
            </w:r>
            <w:r>
              <w:rPr>
                <w:rFonts w:eastAsiaTheme="minorEastAsia"/>
                <w:sz w:val="24"/>
                <w:u w:val="none"/>
              </w:rPr>
              <w:t>）。</w:t>
            </w:r>
          </w:p>
          <w:p>
            <w:pPr>
              <w:spacing w:line="360" w:lineRule="auto"/>
              <w:ind w:firstLine="480" w:firstLineChars="200"/>
              <w:rPr>
                <w:rFonts w:eastAsiaTheme="minorEastAsia"/>
                <w:sz w:val="24"/>
                <w:u w:val="none"/>
              </w:rPr>
            </w:pPr>
            <w:r>
              <w:rPr>
                <w:rFonts w:eastAsiaTheme="minorEastAsia"/>
                <w:sz w:val="24"/>
                <w:u w:val="none"/>
              </w:rPr>
              <w:t>（3）产生量</w:t>
            </w:r>
          </w:p>
          <w:p>
            <w:pPr>
              <w:widowControl/>
              <w:spacing w:line="360" w:lineRule="auto"/>
              <w:ind w:firstLine="480" w:firstLineChars="200"/>
              <w:jc w:val="left"/>
              <w:rPr>
                <w:rFonts w:eastAsiaTheme="minorEastAsia"/>
                <w:sz w:val="24"/>
                <w:u w:val="none"/>
              </w:rPr>
            </w:pPr>
            <w:r>
              <w:rPr>
                <w:rFonts w:eastAsiaTheme="minorEastAsia"/>
                <w:sz w:val="24"/>
                <w:u w:val="none"/>
              </w:rPr>
              <w:t>活性炭吸附有机废气和酸性废气饱和后的活性炭所吸附的废气质量约占活性炭净重的15%，本项目所吸附的有机废气</w:t>
            </w:r>
            <w:r>
              <w:rPr>
                <w:rFonts w:hint="eastAsia" w:eastAsiaTheme="minorEastAsia"/>
                <w:sz w:val="24"/>
                <w:u w:val="none"/>
                <w:lang w:eastAsia="zh-CN"/>
              </w:rPr>
              <w:t>（</w:t>
            </w:r>
            <w:r>
              <w:rPr>
                <w:rFonts w:hint="eastAsia" w:eastAsiaTheme="minorEastAsia"/>
                <w:sz w:val="24"/>
                <w:u w:val="none"/>
                <w:lang w:val="en-US" w:eastAsia="zh-CN"/>
              </w:rPr>
              <w:t>NMHC</w:t>
            </w:r>
            <w:r>
              <w:rPr>
                <w:rFonts w:hint="eastAsia" w:eastAsiaTheme="minorEastAsia"/>
                <w:sz w:val="24"/>
                <w:u w:val="none"/>
                <w:lang w:eastAsia="zh-CN"/>
              </w:rPr>
              <w:t>）</w:t>
            </w:r>
            <w:r>
              <w:rPr>
                <w:rFonts w:eastAsiaTheme="minorEastAsia"/>
                <w:sz w:val="24"/>
                <w:u w:val="none"/>
              </w:rPr>
              <w:t>和酸性废气</w:t>
            </w:r>
            <w:r>
              <w:rPr>
                <w:rFonts w:hint="eastAsia" w:eastAsiaTheme="minorEastAsia"/>
                <w:sz w:val="24"/>
                <w:u w:val="none"/>
                <w:lang w:eastAsia="zh-CN"/>
              </w:rPr>
              <w:t>（</w:t>
            </w:r>
            <w:r>
              <w:rPr>
                <w:rFonts w:hint="eastAsia" w:eastAsiaTheme="minorEastAsia"/>
                <w:sz w:val="24"/>
                <w:u w:val="none"/>
                <w:lang w:val="en-US" w:eastAsia="zh-CN"/>
              </w:rPr>
              <w:t>HCL</w:t>
            </w:r>
            <w:r>
              <w:rPr>
                <w:rFonts w:hint="eastAsia" w:eastAsiaTheme="minorEastAsia"/>
                <w:sz w:val="24"/>
                <w:u w:val="none"/>
                <w:lang w:eastAsia="zh-CN"/>
              </w:rPr>
              <w:t>）</w:t>
            </w:r>
            <w:r>
              <w:rPr>
                <w:rFonts w:eastAsiaTheme="minorEastAsia"/>
                <w:sz w:val="24"/>
                <w:u w:val="none"/>
              </w:rPr>
              <w:t>为0</w:t>
            </w:r>
            <w:r>
              <w:rPr>
                <w:rFonts w:hint="eastAsia" w:eastAsiaTheme="minorEastAsia"/>
                <w:sz w:val="24"/>
                <w:u w:val="none"/>
                <w:lang w:val="en-US" w:eastAsia="zh-CN"/>
              </w:rPr>
              <w:t>12</w:t>
            </w:r>
            <w:r>
              <w:rPr>
                <w:rFonts w:eastAsiaTheme="minorEastAsia"/>
                <w:sz w:val="24"/>
                <w:u w:val="none"/>
              </w:rPr>
              <w:t>t/a，则废活性炭的年产生量为</w:t>
            </w:r>
            <w:r>
              <w:rPr>
                <w:rFonts w:hint="eastAsia" w:eastAsiaTheme="minorEastAsia"/>
                <w:sz w:val="24"/>
                <w:u w:val="none"/>
                <w:lang w:val="en-US" w:eastAsia="zh-CN"/>
              </w:rPr>
              <w:t>0.8</w:t>
            </w:r>
            <w:r>
              <w:rPr>
                <w:rFonts w:eastAsiaTheme="minorEastAsia"/>
                <w:sz w:val="24"/>
                <w:u w:val="none"/>
              </w:rPr>
              <w:t>t/a（含所吸附废气的质量）。</w:t>
            </w:r>
          </w:p>
          <w:p>
            <w:pPr>
              <w:spacing w:line="360" w:lineRule="auto"/>
              <w:ind w:firstLine="480" w:firstLineChars="200"/>
              <w:rPr>
                <w:rFonts w:eastAsiaTheme="minorEastAsia"/>
                <w:sz w:val="24"/>
                <w:u w:val="none"/>
              </w:rPr>
            </w:pPr>
            <w:r>
              <w:rPr>
                <w:rFonts w:eastAsiaTheme="minorEastAsia"/>
                <w:sz w:val="24"/>
                <w:u w:val="none"/>
              </w:rPr>
              <w:t>（4）污染防治措施</w:t>
            </w:r>
          </w:p>
          <w:p>
            <w:pPr>
              <w:pStyle w:val="7"/>
              <w:topLinePunct/>
              <w:adjustRightInd w:val="0"/>
              <w:snapToGrid w:val="0"/>
              <w:spacing w:line="360" w:lineRule="auto"/>
              <w:ind w:firstLine="480"/>
              <w:rPr>
                <w:rFonts w:eastAsiaTheme="minorEastAsia"/>
                <w:sz w:val="24"/>
                <w:szCs w:val="24"/>
                <w:u w:val="none"/>
              </w:rPr>
            </w:pPr>
            <w:r>
              <w:rPr>
                <w:rFonts w:eastAsiaTheme="minorEastAsia"/>
                <w:sz w:val="24"/>
                <w:szCs w:val="24"/>
                <w:u w:val="none"/>
              </w:rPr>
              <w:t>根据《危险废物收集 贮存 运输技术规范》（HJ2025)和《危险废物贮存污染控制标准》（GB18597）及其修改单的要求，本环评要求建设方必须建设封闭的危废储存间，废活性炭存于铁桶内，定期交有资质的危废处置单位处置。</w:t>
            </w:r>
          </w:p>
          <w:p>
            <w:pPr>
              <w:widowControl/>
              <w:spacing w:line="360" w:lineRule="auto"/>
              <w:ind w:firstLine="480" w:firstLineChars="200"/>
              <w:jc w:val="left"/>
              <w:rPr>
                <w:rFonts w:eastAsiaTheme="minorEastAsia"/>
                <w:u w:val="none"/>
              </w:rPr>
            </w:pPr>
            <w:r>
              <w:rPr>
                <w:rFonts w:eastAsiaTheme="minorEastAsia"/>
                <w:kern w:val="0"/>
                <w:sz w:val="24"/>
                <w:u w:val="none"/>
                <w:lang w:bidi="ar"/>
              </w:rPr>
              <w:t>B、废润滑油</w:t>
            </w:r>
          </w:p>
          <w:p>
            <w:pPr>
              <w:widowControl/>
              <w:spacing w:line="360" w:lineRule="auto"/>
              <w:ind w:firstLine="480" w:firstLineChars="200"/>
              <w:jc w:val="left"/>
              <w:rPr>
                <w:rFonts w:eastAsiaTheme="minorEastAsia"/>
                <w:u w:val="none"/>
              </w:rPr>
            </w:pPr>
            <w:r>
              <w:rPr>
                <w:rFonts w:hint="eastAsia" w:ascii="宋体" w:hAnsi="宋体" w:cs="宋体"/>
                <w:kern w:val="0"/>
                <w:sz w:val="24"/>
                <w:u w:val="none"/>
                <w:lang w:bidi="ar"/>
              </w:rPr>
              <w:t>①</w:t>
            </w:r>
            <w:r>
              <w:rPr>
                <w:rFonts w:eastAsiaTheme="minorEastAsia"/>
                <w:kern w:val="0"/>
                <w:sz w:val="24"/>
                <w:u w:val="none"/>
                <w:lang w:bidi="ar"/>
              </w:rPr>
              <w:t>基本情况</w:t>
            </w:r>
          </w:p>
          <w:p>
            <w:pPr>
              <w:widowControl/>
              <w:spacing w:line="360" w:lineRule="auto"/>
              <w:ind w:firstLine="480" w:firstLineChars="200"/>
              <w:jc w:val="left"/>
              <w:rPr>
                <w:rFonts w:eastAsiaTheme="minorEastAsia"/>
                <w:u w:val="none"/>
              </w:rPr>
            </w:pPr>
            <w:r>
              <w:rPr>
                <w:rFonts w:eastAsiaTheme="minorEastAsia"/>
                <w:kern w:val="0"/>
                <w:sz w:val="24"/>
                <w:u w:val="none"/>
                <w:lang w:bidi="ar"/>
              </w:rPr>
              <w:t>所谓废润滑油，主要成分为机油、润滑油，一是指机油在使用中混入了水分、灰尘、其他杂油和机件磨损产生的金属粉末等杂质，导致颜色变黑，粘度增大。二是指机油逐渐变质，生成了有机酸、胶质和沥青状物质。</w:t>
            </w:r>
          </w:p>
          <w:p>
            <w:pPr>
              <w:widowControl/>
              <w:spacing w:line="360" w:lineRule="auto"/>
              <w:ind w:firstLine="480" w:firstLineChars="200"/>
              <w:jc w:val="left"/>
              <w:rPr>
                <w:rFonts w:eastAsiaTheme="minorEastAsia"/>
                <w:u w:val="none"/>
              </w:rPr>
            </w:pPr>
            <w:r>
              <w:rPr>
                <w:rFonts w:eastAsiaTheme="minorEastAsia"/>
                <w:kern w:val="0"/>
                <w:sz w:val="24"/>
                <w:u w:val="none"/>
                <w:lang w:bidi="ar"/>
              </w:rPr>
              <w:t>废机油的再生，就是用沉降、蒸馏、酸洗、碱洗、过滤等方法除去机油里的杂质，是有毒的物质，属于国家标注的固体危险废物。废机油严禁随意买卖，应该交由有资质的废油处理企业来处理。</w:t>
            </w:r>
          </w:p>
          <w:p>
            <w:pPr>
              <w:widowControl/>
              <w:spacing w:line="360" w:lineRule="auto"/>
              <w:ind w:firstLine="480" w:firstLineChars="200"/>
              <w:jc w:val="left"/>
              <w:rPr>
                <w:rFonts w:eastAsiaTheme="minorEastAsia"/>
                <w:u w:val="none"/>
              </w:rPr>
            </w:pPr>
            <w:r>
              <w:rPr>
                <w:rFonts w:eastAsiaTheme="minorEastAsia"/>
                <w:kern w:val="0"/>
                <w:sz w:val="24"/>
                <w:u w:val="none"/>
                <w:lang w:bidi="ar"/>
              </w:rPr>
              <w:t>根据《中华人民共和国固体废物污染环境防治法》、《危险废物经营许可证管理办法》、《危险废物转移联单管理办法》等规定，废机油、柴油、重油等均属于国家规定的危险废物。产生危险废物的单位和个人，必须向环境保护行政主管部门申报危险废物的种类、产生量、流向、贮存、处置等有关资料，并按国家有关规定处置危险废物。从事危险废物收集、贮存、处置危险废物经营活动的单位，必须向环境保护行政主管部门申请领取经营许可证。由省级环境保护行政主管部门办理。</w:t>
            </w:r>
          </w:p>
          <w:p>
            <w:pPr>
              <w:widowControl/>
              <w:spacing w:line="360" w:lineRule="auto"/>
              <w:ind w:firstLine="480" w:firstLineChars="200"/>
              <w:jc w:val="left"/>
              <w:rPr>
                <w:rFonts w:eastAsiaTheme="minorEastAsia"/>
                <w:u w:val="none"/>
              </w:rPr>
            </w:pPr>
            <w:r>
              <w:rPr>
                <w:rFonts w:hint="eastAsia" w:ascii="宋体" w:hAnsi="宋体" w:cs="宋体"/>
                <w:kern w:val="0"/>
                <w:sz w:val="24"/>
                <w:u w:val="none"/>
                <w:lang w:bidi="ar"/>
              </w:rPr>
              <w:t>②</w:t>
            </w:r>
            <w:r>
              <w:rPr>
                <w:rFonts w:eastAsiaTheme="minorEastAsia"/>
                <w:kern w:val="0"/>
                <w:sz w:val="24"/>
                <w:u w:val="none"/>
                <w:lang w:bidi="ar"/>
              </w:rPr>
              <w:t>固体废物属性判定</w:t>
            </w:r>
          </w:p>
          <w:p>
            <w:pPr>
              <w:widowControl/>
              <w:spacing w:line="360" w:lineRule="auto"/>
              <w:ind w:firstLine="480" w:firstLineChars="200"/>
              <w:jc w:val="left"/>
              <w:rPr>
                <w:rFonts w:eastAsiaTheme="minorEastAsia"/>
                <w:u w:val="none"/>
              </w:rPr>
            </w:pPr>
            <w:r>
              <w:rPr>
                <w:rFonts w:eastAsiaTheme="minorEastAsia"/>
                <w:kern w:val="0"/>
                <w:sz w:val="24"/>
                <w:u w:val="none"/>
                <w:lang w:bidi="ar"/>
              </w:rPr>
              <w:t>根据《中华人民共和国固体废物污染环境防治法》、《固体废物鉴别标准 通则》（GB34330-2017）的要求，按照《国家危险废物名录2016》、《危险废物鉴别标准 通则》（GB5085.7）规定，车辆、机械维修和拆解过程中产生的废发电机油、制动器油、自动变速器油齿轮油等废润滑油，属于危险废物类别为废矿物油与含矿物油HW08（900-214-08）。</w:t>
            </w:r>
          </w:p>
          <w:p>
            <w:pPr>
              <w:widowControl/>
              <w:spacing w:line="360" w:lineRule="auto"/>
              <w:ind w:firstLine="480" w:firstLineChars="200"/>
              <w:jc w:val="left"/>
              <w:rPr>
                <w:rFonts w:eastAsiaTheme="minorEastAsia"/>
                <w:u w:val="none"/>
              </w:rPr>
            </w:pPr>
            <w:r>
              <w:rPr>
                <w:rFonts w:hint="eastAsia" w:ascii="宋体" w:hAnsi="宋体" w:cs="宋体"/>
                <w:kern w:val="0"/>
                <w:sz w:val="24"/>
                <w:u w:val="none"/>
                <w:lang w:bidi="ar"/>
              </w:rPr>
              <w:t>③</w:t>
            </w:r>
            <w:r>
              <w:rPr>
                <w:rFonts w:eastAsiaTheme="minorEastAsia"/>
                <w:kern w:val="0"/>
                <w:sz w:val="24"/>
                <w:u w:val="none"/>
                <w:lang w:bidi="ar"/>
              </w:rPr>
              <w:t>产生量</w:t>
            </w:r>
          </w:p>
          <w:p>
            <w:pPr>
              <w:widowControl/>
              <w:tabs>
                <w:tab w:val="left" w:pos="5505"/>
              </w:tabs>
              <w:spacing w:line="360" w:lineRule="auto"/>
              <w:ind w:firstLine="480" w:firstLineChars="200"/>
              <w:jc w:val="left"/>
              <w:rPr>
                <w:rFonts w:eastAsiaTheme="minorEastAsia"/>
                <w:u w:val="none"/>
              </w:rPr>
            </w:pPr>
            <w:r>
              <w:rPr>
                <w:rFonts w:eastAsiaTheme="minorEastAsia"/>
                <w:kern w:val="0"/>
                <w:sz w:val="24"/>
                <w:u w:val="none"/>
                <w:lang w:bidi="ar"/>
              </w:rPr>
              <w:t>设备检修过程中会产生少量废润滑油，根据建设方提供资料，每次检修废润滑油产生量约为0.3kg/次，根据建设</w:t>
            </w:r>
            <w:r>
              <w:rPr>
                <w:rFonts w:hint="eastAsia" w:eastAsiaTheme="minorEastAsia"/>
                <w:kern w:val="0"/>
                <w:sz w:val="24"/>
                <w:u w:val="none"/>
                <w:lang w:val="en-US" w:eastAsia="zh-CN" w:bidi="ar"/>
              </w:rPr>
              <w:t>单位</w:t>
            </w:r>
            <w:r>
              <w:rPr>
                <w:rFonts w:eastAsiaTheme="minorEastAsia"/>
                <w:kern w:val="0"/>
                <w:sz w:val="24"/>
                <w:u w:val="none"/>
                <w:lang w:bidi="ar"/>
              </w:rPr>
              <w:t>提供的数据，本项目每年检修约</w:t>
            </w:r>
            <w:r>
              <w:rPr>
                <w:rFonts w:hint="eastAsia" w:eastAsiaTheme="minorEastAsia"/>
                <w:kern w:val="0"/>
                <w:sz w:val="24"/>
                <w:u w:val="none"/>
                <w:lang w:val="en-US" w:eastAsia="zh-CN" w:bidi="ar"/>
              </w:rPr>
              <w:t>1</w:t>
            </w:r>
            <w:r>
              <w:rPr>
                <w:rFonts w:eastAsiaTheme="minorEastAsia"/>
                <w:kern w:val="0"/>
                <w:sz w:val="24"/>
                <w:u w:val="none"/>
                <w:lang w:bidi="ar"/>
              </w:rPr>
              <w:t>0次，则对生产设备进行维修、更换润滑油过程中会产生废矿物油，废机油、废润滑油产生量约为</w:t>
            </w:r>
            <w:r>
              <w:rPr>
                <w:rFonts w:hint="eastAsia" w:eastAsiaTheme="minorEastAsia"/>
                <w:kern w:val="0"/>
                <w:sz w:val="24"/>
                <w:u w:val="none"/>
                <w:lang w:val="en-US" w:eastAsia="zh-CN" w:bidi="ar"/>
              </w:rPr>
              <w:t>3</w:t>
            </w:r>
            <w:r>
              <w:rPr>
                <w:rFonts w:eastAsiaTheme="minorEastAsia"/>
                <w:kern w:val="0"/>
                <w:sz w:val="24"/>
                <w:u w:val="none"/>
                <w:lang w:bidi="ar"/>
              </w:rPr>
              <w:t>kg/a。</w:t>
            </w:r>
          </w:p>
          <w:p>
            <w:pPr>
              <w:widowControl/>
              <w:tabs>
                <w:tab w:val="left" w:pos="5505"/>
              </w:tabs>
              <w:spacing w:line="360" w:lineRule="auto"/>
              <w:ind w:firstLine="480" w:firstLineChars="200"/>
              <w:jc w:val="left"/>
              <w:rPr>
                <w:rFonts w:eastAsiaTheme="minorEastAsia"/>
                <w:u w:val="none"/>
              </w:rPr>
            </w:pPr>
            <w:r>
              <w:rPr>
                <w:rFonts w:hint="eastAsia" w:ascii="宋体" w:hAnsi="宋体" w:cs="宋体"/>
                <w:kern w:val="0"/>
                <w:sz w:val="24"/>
                <w:u w:val="none"/>
                <w:lang w:bidi="ar"/>
              </w:rPr>
              <w:t>④</w:t>
            </w:r>
            <w:r>
              <w:rPr>
                <w:rFonts w:eastAsiaTheme="minorEastAsia"/>
                <w:kern w:val="0"/>
                <w:sz w:val="24"/>
                <w:u w:val="none"/>
                <w:lang w:bidi="ar"/>
              </w:rPr>
              <w:t>污染防治措施</w:t>
            </w:r>
          </w:p>
          <w:p>
            <w:pPr>
              <w:pStyle w:val="7"/>
              <w:widowControl/>
              <w:topLinePunct/>
              <w:adjustRightInd w:val="0"/>
              <w:snapToGrid w:val="0"/>
              <w:spacing w:line="360" w:lineRule="auto"/>
              <w:ind w:firstLine="480"/>
              <w:rPr>
                <w:rFonts w:eastAsiaTheme="minorEastAsia"/>
                <w:sz w:val="24"/>
                <w:szCs w:val="24"/>
                <w:u w:val="none"/>
              </w:rPr>
            </w:pPr>
            <w:r>
              <w:rPr>
                <w:rFonts w:eastAsiaTheme="minorEastAsia"/>
                <w:sz w:val="24"/>
                <w:szCs w:val="24"/>
                <w:u w:val="none"/>
              </w:rPr>
              <w:t>根据《危险废物收集 贮存 运输技术规范》（HJ2025)和《危险废物贮存污染控制标准》（GB18597）及其修改单的要求，本环评要求建设方必须建设封闭的危废储存间，对废机油进行回收，分类、分区封于铁桶内设立标识牌，建设方在收集后妥善暂存在场内设置的危险废物暂存间（容积为10m³）保存，暂存间门外张贴危险标识。定期交有资质的危废处置单位处置。</w:t>
            </w:r>
          </w:p>
          <w:p>
            <w:pPr>
              <w:widowControl/>
              <w:spacing w:line="360" w:lineRule="auto"/>
              <w:ind w:firstLine="480" w:firstLineChars="200"/>
              <w:jc w:val="left"/>
              <w:rPr>
                <w:rFonts w:eastAsiaTheme="minorEastAsia"/>
                <w:b/>
                <w:u w:val="none"/>
              </w:rPr>
            </w:pPr>
            <w:r>
              <w:rPr>
                <w:rFonts w:eastAsiaTheme="minorEastAsia"/>
                <w:sz w:val="24"/>
                <w:u w:val="none"/>
              </w:rPr>
              <w:t>C、</w:t>
            </w:r>
            <w:r>
              <w:rPr>
                <w:rFonts w:eastAsiaTheme="minorEastAsia"/>
                <w:kern w:val="0"/>
                <w:sz w:val="24"/>
                <w:u w:val="none"/>
                <w:lang w:bidi="ar"/>
              </w:rPr>
              <w:t>含油抹布及手套</w:t>
            </w:r>
          </w:p>
          <w:p>
            <w:pPr>
              <w:widowControl/>
              <w:spacing w:line="360" w:lineRule="auto"/>
              <w:ind w:left="480"/>
              <w:jc w:val="left"/>
              <w:rPr>
                <w:rFonts w:eastAsiaTheme="minorEastAsia"/>
                <w:u w:val="none"/>
              </w:rPr>
            </w:pPr>
            <w:r>
              <w:rPr>
                <w:rFonts w:hint="eastAsia" w:ascii="宋体" w:hAnsi="宋体" w:cs="宋体"/>
                <w:kern w:val="0"/>
                <w:sz w:val="24"/>
                <w:u w:val="none"/>
                <w:lang w:bidi="ar"/>
              </w:rPr>
              <w:t>①</w:t>
            </w:r>
            <w:r>
              <w:rPr>
                <w:rFonts w:eastAsiaTheme="minorEastAsia"/>
                <w:kern w:val="0"/>
                <w:sz w:val="24"/>
                <w:u w:val="none"/>
                <w:lang w:bidi="ar"/>
              </w:rPr>
              <w:t>基本情况</w:t>
            </w:r>
          </w:p>
          <w:p>
            <w:pPr>
              <w:pStyle w:val="7"/>
              <w:widowControl/>
              <w:topLinePunct/>
              <w:adjustRightInd w:val="0"/>
              <w:snapToGrid w:val="0"/>
              <w:spacing w:line="360" w:lineRule="auto"/>
              <w:ind w:firstLine="480"/>
              <w:rPr>
                <w:rFonts w:eastAsiaTheme="minorEastAsia"/>
                <w:sz w:val="24"/>
                <w:szCs w:val="24"/>
                <w:u w:val="none"/>
              </w:rPr>
            </w:pPr>
            <w:r>
              <w:rPr>
                <w:rFonts w:eastAsiaTheme="minorEastAsia"/>
                <w:sz w:val="24"/>
                <w:szCs w:val="24"/>
                <w:u w:val="none"/>
              </w:rPr>
              <w:t>对生产设备进行维修、更换润滑油过程中使用抹布及手套，其中含有少量废机油。</w:t>
            </w:r>
          </w:p>
          <w:p>
            <w:pPr>
              <w:pStyle w:val="7"/>
              <w:widowControl/>
              <w:topLinePunct/>
              <w:adjustRightInd w:val="0"/>
              <w:snapToGrid w:val="0"/>
              <w:spacing w:line="360" w:lineRule="auto"/>
              <w:ind w:firstLine="480"/>
              <w:rPr>
                <w:rFonts w:eastAsiaTheme="minorEastAsia"/>
                <w:sz w:val="24"/>
                <w:szCs w:val="24"/>
                <w:u w:val="none"/>
              </w:rPr>
            </w:pPr>
            <w:r>
              <w:rPr>
                <w:rFonts w:hint="eastAsia" w:ascii="宋体" w:hAnsi="宋体" w:cs="宋体"/>
                <w:sz w:val="24"/>
                <w:szCs w:val="24"/>
                <w:u w:val="none"/>
              </w:rPr>
              <w:t>②</w:t>
            </w:r>
            <w:r>
              <w:rPr>
                <w:rFonts w:eastAsiaTheme="minorEastAsia"/>
                <w:sz w:val="24"/>
                <w:szCs w:val="24"/>
                <w:u w:val="none"/>
              </w:rPr>
              <w:t>固体废物属性判定</w:t>
            </w:r>
          </w:p>
          <w:p>
            <w:pPr>
              <w:widowControl/>
              <w:spacing w:line="360" w:lineRule="auto"/>
              <w:ind w:firstLine="480" w:firstLineChars="200"/>
              <w:jc w:val="left"/>
              <w:rPr>
                <w:rFonts w:eastAsiaTheme="minorEastAsia"/>
                <w:u w:val="none"/>
              </w:rPr>
            </w:pPr>
            <w:r>
              <w:rPr>
                <w:rFonts w:eastAsiaTheme="minorEastAsia"/>
                <w:kern w:val="0"/>
                <w:sz w:val="24"/>
                <w:u w:val="none"/>
                <w:lang w:bidi="ar"/>
              </w:rPr>
              <w:t>根据《中华人民共和国固体废物污染环境防治法》、《固体废物鉴别标准 通则》（GB34330-2017）的要求，按照《国家危险废物名录2016》、《危险废物鉴别标准 通则》（GB5085.7）规定，900-041-49 “废弃的含油抹布、劳保用品混入生活垃圾，全过程不按危险废物管理”危险废物豁免管理清单里面。</w:t>
            </w:r>
          </w:p>
          <w:p>
            <w:pPr>
              <w:widowControl/>
              <w:spacing w:line="360" w:lineRule="auto"/>
              <w:ind w:firstLine="480" w:firstLineChars="200"/>
              <w:jc w:val="left"/>
              <w:rPr>
                <w:rFonts w:eastAsiaTheme="minorEastAsia"/>
                <w:u w:val="none"/>
              </w:rPr>
            </w:pPr>
            <w:r>
              <w:rPr>
                <w:rFonts w:hint="eastAsia" w:ascii="宋体" w:hAnsi="宋体" w:cs="宋体"/>
                <w:kern w:val="0"/>
                <w:sz w:val="24"/>
                <w:u w:val="none"/>
                <w:lang w:bidi="ar"/>
              </w:rPr>
              <w:t>③</w:t>
            </w:r>
            <w:r>
              <w:rPr>
                <w:rFonts w:eastAsiaTheme="minorEastAsia"/>
                <w:kern w:val="0"/>
                <w:sz w:val="24"/>
                <w:u w:val="none"/>
                <w:lang w:bidi="ar"/>
              </w:rPr>
              <w:t>产生量</w:t>
            </w:r>
          </w:p>
          <w:p>
            <w:pPr>
              <w:widowControl/>
              <w:spacing w:line="360" w:lineRule="auto"/>
              <w:ind w:firstLine="496" w:firstLineChars="200"/>
              <w:jc w:val="left"/>
              <w:rPr>
                <w:rFonts w:eastAsiaTheme="minorEastAsia"/>
                <w:u w:val="none"/>
              </w:rPr>
            </w:pPr>
            <w:r>
              <w:rPr>
                <w:rFonts w:eastAsiaTheme="minorEastAsia"/>
                <w:bCs/>
                <w:spacing w:val="4"/>
                <w:kern w:val="0"/>
                <w:sz w:val="24"/>
                <w:u w:val="none"/>
                <w:lang w:bidi="ar"/>
              </w:rPr>
              <w:t>项目机械设备在维护维修过程中会产生一定量的含油抹布及手套，</w:t>
            </w:r>
            <w:r>
              <w:rPr>
                <w:rFonts w:hint="eastAsia" w:eastAsiaTheme="minorEastAsia"/>
                <w:bCs/>
                <w:spacing w:val="4"/>
                <w:kern w:val="0"/>
                <w:sz w:val="24"/>
                <w:u w:val="none"/>
                <w:lang w:val="en-US" w:eastAsia="zh-CN" w:bidi="ar"/>
              </w:rPr>
              <w:t>根据建设单位提供的资料，</w:t>
            </w:r>
            <w:r>
              <w:rPr>
                <w:rFonts w:eastAsiaTheme="minorEastAsia"/>
                <w:bCs/>
                <w:spacing w:val="4"/>
                <w:kern w:val="0"/>
                <w:sz w:val="24"/>
                <w:u w:val="none"/>
                <w:lang w:bidi="ar"/>
              </w:rPr>
              <w:t>含油抹布及手套</w:t>
            </w:r>
            <w:r>
              <w:rPr>
                <w:rFonts w:hint="eastAsia" w:eastAsiaTheme="minorEastAsia"/>
                <w:bCs/>
                <w:spacing w:val="4"/>
                <w:kern w:val="0"/>
                <w:sz w:val="24"/>
                <w:u w:val="none"/>
                <w:lang w:val="en-US" w:eastAsia="zh-CN" w:bidi="ar"/>
              </w:rPr>
              <w:t>产生</w:t>
            </w:r>
            <w:r>
              <w:rPr>
                <w:rFonts w:eastAsiaTheme="minorEastAsia"/>
                <w:bCs/>
                <w:spacing w:val="4"/>
                <w:kern w:val="0"/>
                <w:sz w:val="24"/>
                <w:u w:val="none"/>
                <w:lang w:bidi="ar"/>
              </w:rPr>
              <w:t>量约为0.5kg/a。</w:t>
            </w:r>
          </w:p>
          <w:p>
            <w:pPr>
              <w:widowControl/>
              <w:spacing w:line="360" w:lineRule="auto"/>
              <w:ind w:firstLine="480" w:firstLineChars="200"/>
              <w:jc w:val="left"/>
              <w:rPr>
                <w:rFonts w:eastAsiaTheme="minorEastAsia"/>
                <w:u w:val="none"/>
              </w:rPr>
            </w:pPr>
            <w:r>
              <w:rPr>
                <w:rFonts w:hint="eastAsia" w:ascii="宋体" w:hAnsi="宋体" w:cs="宋体"/>
                <w:kern w:val="0"/>
                <w:sz w:val="24"/>
                <w:u w:val="none"/>
                <w:lang w:bidi="ar"/>
              </w:rPr>
              <w:t>④</w:t>
            </w:r>
            <w:r>
              <w:rPr>
                <w:rFonts w:eastAsiaTheme="minorEastAsia"/>
                <w:kern w:val="0"/>
                <w:sz w:val="24"/>
                <w:u w:val="none"/>
                <w:lang w:bidi="ar"/>
              </w:rPr>
              <w:t>污染防治措施</w:t>
            </w:r>
          </w:p>
          <w:p>
            <w:pPr>
              <w:widowControl/>
              <w:spacing w:line="360" w:lineRule="auto"/>
              <w:ind w:firstLine="480" w:firstLineChars="200"/>
              <w:rPr>
                <w:rFonts w:eastAsiaTheme="minorEastAsia"/>
                <w:sz w:val="24"/>
                <w:u w:val="none"/>
              </w:rPr>
            </w:pPr>
            <w:r>
              <w:rPr>
                <w:rFonts w:eastAsiaTheme="minorEastAsia"/>
                <w:sz w:val="24"/>
                <w:u w:val="none"/>
              </w:rPr>
              <w:t>建设方必须建设封闭的危废储存间，分类收集，定期交由有资质的单位处理</w:t>
            </w:r>
          </w:p>
          <w:p>
            <w:pPr>
              <w:spacing w:before="50"/>
              <w:jc w:val="center"/>
              <w:rPr>
                <w:rFonts w:eastAsiaTheme="minorEastAsia"/>
                <w:b/>
                <w:szCs w:val="21"/>
                <w:u w:val="none"/>
              </w:rPr>
            </w:pPr>
            <w:r>
              <w:rPr>
                <w:rFonts w:eastAsiaTheme="minorEastAsia"/>
                <w:b/>
                <w:szCs w:val="21"/>
                <w:u w:val="none"/>
                <w:lang w:bidi="ar"/>
              </w:rPr>
              <w:t>表</w:t>
            </w:r>
            <w:r>
              <w:rPr>
                <w:rFonts w:hint="eastAsia" w:eastAsiaTheme="minorEastAsia"/>
                <w:b/>
                <w:szCs w:val="21"/>
                <w:u w:val="none"/>
                <w:lang w:val="en-US" w:eastAsia="zh-CN" w:bidi="ar"/>
              </w:rPr>
              <w:t>34</w:t>
            </w:r>
            <w:r>
              <w:rPr>
                <w:rFonts w:eastAsiaTheme="minorEastAsia"/>
                <w:b/>
                <w:szCs w:val="21"/>
                <w:u w:val="none"/>
                <w:lang w:bidi="ar"/>
              </w:rPr>
              <w:t xml:space="preserve">  工程分析中危险废物汇总表</w:t>
            </w:r>
          </w:p>
          <w:tbl>
            <w:tblPr>
              <w:tblStyle w:val="24"/>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2344"/>
              <w:gridCol w:w="2344"/>
              <w:gridCol w:w="2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dxa"/>
                  <w:shd w:val="clear" w:color="auto" w:fill="auto"/>
                  <w:vAlign w:val="center"/>
                </w:tcPr>
                <w:p>
                  <w:pPr>
                    <w:jc w:val="center"/>
                    <w:rPr>
                      <w:rFonts w:eastAsiaTheme="minorEastAsia"/>
                      <w:b/>
                      <w:bCs/>
                      <w:u w:val="none"/>
                    </w:rPr>
                  </w:pPr>
                  <w:r>
                    <w:rPr>
                      <w:rFonts w:eastAsiaTheme="minorEastAsia"/>
                      <w:b/>
                      <w:kern w:val="0"/>
                      <w:u w:val="none"/>
                      <w:lang w:bidi="ar"/>
                    </w:rPr>
                    <w:t>危险废物名称</w:t>
                  </w:r>
                </w:p>
              </w:tc>
              <w:tc>
                <w:tcPr>
                  <w:tcW w:w="2344" w:type="dxa"/>
                  <w:vAlign w:val="center"/>
                </w:tcPr>
                <w:p>
                  <w:pPr>
                    <w:jc w:val="center"/>
                    <w:rPr>
                      <w:rFonts w:eastAsiaTheme="minorEastAsia"/>
                      <w:b/>
                      <w:kern w:val="0"/>
                      <w:u w:val="none"/>
                      <w:lang w:bidi="ar"/>
                    </w:rPr>
                  </w:pPr>
                  <w:r>
                    <w:rPr>
                      <w:rFonts w:eastAsiaTheme="minorEastAsia"/>
                      <w:b/>
                      <w:kern w:val="0"/>
                      <w:u w:val="none"/>
                      <w:lang w:bidi="ar"/>
                    </w:rPr>
                    <w:t>废活性炭</w:t>
                  </w:r>
                </w:p>
              </w:tc>
              <w:tc>
                <w:tcPr>
                  <w:tcW w:w="2344" w:type="dxa"/>
                  <w:shd w:val="clear" w:color="auto" w:fill="auto"/>
                  <w:vAlign w:val="center"/>
                </w:tcPr>
                <w:p>
                  <w:pPr>
                    <w:jc w:val="center"/>
                    <w:rPr>
                      <w:rFonts w:eastAsiaTheme="minorEastAsia"/>
                      <w:b/>
                      <w:kern w:val="0"/>
                      <w:u w:val="none"/>
                      <w:lang w:bidi="ar"/>
                    </w:rPr>
                  </w:pPr>
                  <w:r>
                    <w:rPr>
                      <w:rFonts w:eastAsiaTheme="minorEastAsia"/>
                      <w:b/>
                      <w:kern w:val="0"/>
                      <w:u w:val="none"/>
                      <w:lang w:bidi="ar"/>
                    </w:rPr>
                    <w:t>废矿物油</w:t>
                  </w:r>
                </w:p>
              </w:tc>
              <w:tc>
                <w:tcPr>
                  <w:tcW w:w="2094" w:type="dxa"/>
                  <w:shd w:val="clear" w:color="auto" w:fill="auto"/>
                  <w:vAlign w:val="center"/>
                </w:tcPr>
                <w:p>
                  <w:pPr>
                    <w:jc w:val="center"/>
                    <w:rPr>
                      <w:rFonts w:eastAsiaTheme="minorEastAsia"/>
                      <w:b/>
                      <w:kern w:val="0"/>
                      <w:u w:val="none"/>
                      <w:lang w:bidi="ar"/>
                    </w:rPr>
                  </w:pPr>
                  <w:r>
                    <w:rPr>
                      <w:rFonts w:eastAsiaTheme="minorEastAsia"/>
                      <w:b/>
                      <w:kern w:val="0"/>
                      <w:u w:val="none"/>
                      <w:lang w:bidi="ar"/>
                    </w:rPr>
                    <w:t>含油抹布及手套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dxa"/>
                  <w:shd w:val="clear" w:color="auto" w:fill="auto"/>
                  <w:vAlign w:val="center"/>
                </w:tcPr>
                <w:p>
                  <w:pPr>
                    <w:jc w:val="center"/>
                    <w:rPr>
                      <w:rFonts w:eastAsiaTheme="minorEastAsia"/>
                      <w:b/>
                      <w:u w:val="none"/>
                    </w:rPr>
                  </w:pPr>
                  <w:r>
                    <w:rPr>
                      <w:rFonts w:eastAsiaTheme="minorEastAsia"/>
                      <w:b/>
                      <w:kern w:val="0"/>
                      <w:u w:val="none"/>
                      <w:lang w:bidi="ar"/>
                    </w:rPr>
                    <w:t>危险废物类别</w:t>
                  </w:r>
                </w:p>
              </w:tc>
              <w:tc>
                <w:tcPr>
                  <w:tcW w:w="2344" w:type="dxa"/>
                  <w:vAlign w:val="center"/>
                </w:tcPr>
                <w:p>
                  <w:pPr>
                    <w:jc w:val="center"/>
                    <w:rPr>
                      <w:rFonts w:eastAsiaTheme="minorEastAsia"/>
                      <w:kern w:val="0"/>
                      <w:u w:val="none"/>
                      <w:lang w:bidi="ar"/>
                    </w:rPr>
                  </w:pPr>
                  <w:r>
                    <w:rPr>
                      <w:rFonts w:eastAsiaTheme="minorEastAsia"/>
                      <w:kern w:val="0"/>
                      <w:u w:val="none"/>
                      <w:lang w:bidi="ar"/>
                    </w:rPr>
                    <w:t>HW06废有机溶剂与含有机溶剂废物</w:t>
                  </w:r>
                </w:p>
              </w:tc>
              <w:tc>
                <w:tcPr>
                  <w:tcW w:w="2344" w:type="dxa"/>
                  <w:shd w:val="clear" w:color="auto" w:fill="auto"/>
                  <w:vAlign w:val="center"/>
                </w:tcPr>
                <w:p>
                  <w:pPr>
                    <w:jc w:val="center"/>
                    <w:rPr>
                      <w:rFonts w:eastAsiaTheme="minorEastAsia"/>
                      <w:u w:val="none"/>
                    </w:rPr>
                  </w:pPr>
                  <w:r>
                    <w:rPr>
                      <w:rFonts w:eastAsiaTheme="minorEastAsia"/>
                      <w:kern w:val="0"/>
                      <w:u w:val="none"/>
                      <w:lang w:bidi="ar"/>
                    </w:rPr>
                    <w:t>HW08废矿物油与含矿物油废物</w:t>
                  </w:r>
                </w:p>
              </w:tc>
              <w:tc>
                <w:tcPr>
                  <w:tcW w:w="2094" w:type="dxa"/>
                  <w:shd w:val="clear" w:color="auto" w:fill="auto"/>
                  <w:vAlign w:val="center"/>
                </w:tcPr>
                <w:p>
                  <w:pPr>
                    <w:jc w:val="center"/>
                    <w:rPr>
                      <w:rFonts w:eastAsiaTheme="minorEastAsia"/>
                      <w:u w:val="none"/>
                    </w:rPr>
                  </w:pPr>
                  <w:r>
                    <w:rPr>
                      <w:rFonts w:eastAsiaTheme="minorEastAsia"/>
                      <w:u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dxa"/>
                  <w:shd w:val="clear" w:color="auto" w:fill="auto"/>
                  <w:vAlign w:val="center"/>
                </w:tcPr>
                <w:p>
                  <w:pPr>
                    <w:jc w:val="center"/>
                    <w:rPr>
                      <w:rFonts w:eastAsiaTheme="minorEastAsia"/>
                      <w:b/>
                      <w:u w:val="none"/>
                    </w:rPr>
                  </w:pPr>
                  <w:r>
                    <w:rPr>
                      <w:rFonts w:eastAsiaTheme="minorEastAsia"/>
                      <w:b/>
                      <w:kern w:val="0"/>
                      <w:u w:val="none"/>
                      <w:lang w:bidi="ar"/>
                    </w:rPr>
                    <w:t>危险废物代码</w:t>
                  </w:r>
                </w:p>
              </w:tc>
              <w:tc>
                <w:tcPr>
                  <w:tcW w:w="2344" w:type="dxa"/>
                  <w:vAlign w:val="center"/>
                </w:tcPr>
                <w:p>
                  <w:pPr>
                    <w:jc w:val="center"/>
                    <w:rPr>
                      <w:rFonts w:eastAsiaTheme="minorEastAsia"/>
                      <w:u w:val="none"/>
                      <w:lang w:bidi="ar"/>
                    </w:rPr>
                  </w:pPr>
                  <w:r>
                    <w:rPr>
                      <w:rFonts w:eastAsiaTheme="minorEastAsia"/>
                      <w:u w:val="none"/>
                      <w:lang w:bidi="ar"/>
                    </w:rPr>
                    <w:t>900-406-06</w:t>
                  </w:r>
                </w:p>
              </w:tc>
              <w:tc>
                <w:tcPr>
                  <w:tcW w:w="2344" w:type="dxa"/>
                  <w:shd w:val="clear" w:color="auto" w:fill="auto"/>
                  <w:vAlign w:val="center"/>
                </w:tcPr>
                <w:p>
                  <w:pPr>
                    <w:jc w:val="center"/>
                    <w:rPr>
                      <w:rFonts w:eastAsiaTheme="minorEastAsia"/>
                      <w:u w:val="none"/>
                    </w:rPr>
                  </w:pPr>
                  <w:r>
                    <w:rPr>
                      <w:rFonts w:eastAsiaTheme="minorEastAsia"/>
                      <w:u w:val="none"/>
                      <w:lang w:bidi="ar"/>
                    </w:rPr>
                    <w:t>900-214-08</w:t>
                  </w:r>
                </w:p>
              </w:tc>
              <w:tc>
                <w:tcPr>
                  <w:tcW w:w="2094" w:type="dxa"/>
                  <w:shd w:val="clear" w:color="auto" w:fill="auto"/>
                  <w:vAlign w:val="center"/>
                </w:tcPr>
                <w:p>
                  <w:pPr>
                    <w:jc w:val="center"/>
                    <w:rPr>
                      <w:rFonts w:eastAsiaTheme="minorEastAsia"/>
                      <w:u w:val="none"/>
                    </w:rPr>
                  </w:pPr>
                  <w:r>
                    <w:rPr>
                      <w:rFonts w:eastAsiaTheme="minorEastAsia"/>
                      <w:u w:val="none"/>
                      <w:lang w:bidi="ar"/>
                    </w:rPr>
                    <w:t>900-041-49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dxa"/>
                  <w:shd w:val="clear" w:color="auto" w:fill="auto"/>
                  <w:vAlign w:val="center"/>
                </w:tcPr>
                <w:p>
                  <w:pPr>
                    <w:jc w:val="center"/>
                    <w:rPr>
                      <w:rFonts w:eastAsiaTheme="minorEastAsia"/>
                      <w:b/>
                      <w:u w:val="none"/>
                    </w:rPr>
                  </w:pPr>
                  <w:r>
                    <w:rPr>
                      <w:rFonts w:eastAsiaTheme="minorEastAsia"/>
                      <w:b/>
                      <w:kern w:val="0"/>
                      <w:u w:val="none"/>
                      <w:lang w:bidi="ar"/>
                    </w:rPr>
                    <w:t>产生量</w:t>
                  </w:r>
                </w:p>
              </w:tc>
              <w:tc>
                <w:tcPr>
                  <w:tcW w:w="2344" w:type="dxa"/>
                  <w:vAlign w:val="center"/>
                </w:tcPr>
                <w:p>
                  <w:pPr>
                    <w:jc w:val="center"/>
                    <w:rPr>
                      <w:rFonts w:eastAsiaTheme="minorEastAsia"/>
                      <w:u w:val="none"/>
                      <w:lang w:bidi="ar"/>
                    </w:rPr>
                  </w:pPr>
                  <w:r>
                    <w:rPr>
                      <w:rFonts w:hint="eastAsia" w:eastAsiaTheme="minorEastAsia"/>
                      <w:u w:val="none"/>
                      <w:lang w:val="en-US" w:eastAsia="zh-CN"/>
                    </w:rPr>
                    <w:t>0.8</w:t>
                  </w:r>
                  <w:r>
                    <w:rPr>
                      <w:rFonts w:eastAsiaTheme="minorEastAsia"/>
                      <w:u w:val="none"/>
                    </w:rPr>
                    <w:t>t/a（含所吸附有机废气的质量）</w:t>
                  </w:r>
                </w:p>
              </w:tc>
              <w:tc>
                <w:tcPr>
                  <w:tcW w:w="2344" w:type="dxa"/>
                  <w:shd w:val="clear" w:color="auto" w:fill="auto"/>
                  <w:vAlign w:val="center"/>
                </w:tcPr>
                <w:p>
                  <w:pPr>
                    <w:jc w:val="center"/>
                    <w:rPr>
                      <w:rFonts w:eastAsiaTheme="minorEastAsia"/>
                      <w:u w:val="none"/>
                    </w:rPr>
                  </w:pPr>
                  <w:r>
                    <w:rPr>
                      <w:rFonts w:eastAsiaTheme="minorEastAsia"/>
                      <w:u w:val="none"/>
                      <w:lang w:bidi="ar"/>
                    </w:rPr>
                    <w:t>3kg/a</w:t>
                  </w:r>
                </w:p>
              </w:tc>
              <w:tc>
                <w:tcPr>
                  <w:tcW w:w="2094" w:type="dxa"/>
                  <w:shd w:val="clear" w:color="auto" w:fill="auto"/>
                  <w:vAlign w:val="center"/>
                </w:tcPr>
                <w:p>
                  <w:pPr>
                    <w:jc w:val="center"/>
                    <w:rPr>
                      <w:rFonts w:eastAsiaTheme="minorEastAsia"/>
                      <w:u w:val="none"/>
                    </w:rPr>
                  </w:pPr>
                  <w:r>
                    <w:rPr>
                      <w:rFonts w:eastAsiaTheme="minorEastAsia"/>
                      <w:u w:val="none"/>
                      <w:lang w:bidi="ar"/>
                    </w:rPr>
                    <w:t>0.5kg/a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dxa"/>
                  <w:shd w:val="clear" w:color="auto" w:fill="auto"/>
                  <w:vAlign w:val="center"/>
                </w:tcPr>
                <w:p>
                  <w:pPr>
                    <w:topLinePunct/>
                    <w:adjustRightInd w:val="0"/>
                    <w:snapToGrid w:val="0"/>
                    <w:jc w:val="center"/>
                    <w:rPr>
                      <w:rFonts w:eastAsiaTheme="minorEastAsia"/>
                      <w:b/>
                      <w:kern w:val="0"/>
                      <w:u w:val="none"/>
                    </w:rPr>
                  </w:pPr>
                  <w:r>
                    <w:rPr>
                      <w:rFonts w:eastAsiaTheme="minorEastAsia"/>
                      <w:b/>
                      <w:kern w:val="0"/>
                      <w:u w:val="none"/>
                      <w:lang w:bidi="ar"/>
                    </w:rPr>
                    <w:t>产生工序及装置</w:t>
                  </w:r>
                </w:p>
              </w:tc>
              <w:tc>
                <w:tcPr>
                  <w:tcW w:w="2344" w:type="dxa"/>
                  <w:vAlign w:val="center"/>
                </w:tcPr>
                <w:p>
                  <w:pPr>
                    <w:jc w:val="center"/>
                    <w:rPr>
                      <w:rFonts w:eastAsiaTheme="minorEastAsia"/>
                      <w:u w:val="none"/>
                      <w:lang w:bidi="ar"/>
                    </w:rPr>
                  </w:pPr>
                  <w:r>
                    <w:rPr>
                      <w:rFonts w:eastAsiaTheme="minorEastAsia"/>
                      <w:u w:val="none"/>
                      <w:lang w:bidi="ar"/>
                    </w:rPr>
                    <w:t>活性炭吸附装置</w:t>
                  </w:r>
                </w:p>
              </w:tc>
              <w:tc>
                <w:tcPr>
                  <w:tcW w:w="2344" w:type="dxa"/>
                  <w:shd w:val="clear" w:color="auto" w:fill="auto"/>
                  <w:vAlign w:val="center"/>
                </w:tcPr>
                <w:p>
                  <w:pPr>
                    <w:jc w:val="center"/>
                    <w:rPr>
                      <w:rFonts w:eastAsiaTheme="minorEastAsia"/>
                      <w:u w:val="none"/>
                    </w:rPr>
                  </w:pPr>
                  <w:r>
                    <w:rPr>
                      <w:rFonts w:eastAsiaTheme="minorEastAsia"/>
                      <w:u w:val="none"/>
                      <w:lang w:bidi="ar"/>
                    </w:rPr>
                    <w:t>机械维修</w:t>
                  </w:r>
                </w:p>
              </w:tc>
              <w:tc>
                <w:tcPr>
                  <w:tcW w:w="2094" w:type="dxa"/>
                  <w:shd w:val="clear" w:color="auto" w:fill="auto"/>
                  <w:vAlign w:val="center"/>
                </w:tcPr>
                <w:p>
                  <w:pPr>
                    <w:jc w:val="center"/>
                    <w:rPr>
                      <w:rFonts w:eastAsiaTheme="minorEastAsia"/>
                      <w:u w:val="none"/>
                    </w:rPr>
                  </w:pPr>
                  <w:r>
                    <w:rPr>
                      <w:rFonts w:eastAsiaTheme="minorEastAsia"/>
                      <w:u w:val="none"/>
                      <w:lang w:bidi="ar"/>
                    </w:rPr>
                    <w:t>机械维修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dxa"/>
                  <w:shd w:val="clear" w:color="auto" w:fill="auto"/>
                  <w:vAlign w:val="center"/>
                </w:tcPr>
                <w:p>
                  <w:pPr>
                    <w:jc w:val="center"/>
                    <w:rPr>
                      <w:rFonts w:eastAsiaTheme="minorEastAsia"/>
                      <w:b/>
                      <w:u w:val="none"/>
                    </w:rPr>
                  </w:pPr>
                  <w:r>
                    <w:rPr>
                      <w:rFonts w:eastAsiaTheme="minorEastAsia"/>
                      <w:b/>
                      <w:kern w:val="0"/>
                      <w:u w:val="none"/>
                      <w:lang w:bidi="ar"/>
                    </w:rPr>
                    <w:t>形态</w:t>
                  </w:r>
                </w:p>
              </w:tc>
              <w:tc>
                <w:tcPr>
                  <w:tcW w:w="2344" w:type="dxa"/>
                  <w:vAlign w:val="center"/>
                </w:tcPr>
                <w:p>
                  <w:pPr>
                    <w:jc w:val="center"/>
                    <w:rPr>
                      <w:rFonts w:eastAsiaTheme="minorEastAsia"/>
                      <w:u w:val="none"/>
                      <w:lang w:bidi="ar"/>
                    </w:rPr>
                  </w:pPr>
                  <w:r>
                    <w:rPr>
                      <w:rFonts w:eastAsiaTheme="minorEastAsia"/>
                      <w:u w:val="none"/>
                      <w:lang w:bidi="ar"/>
                    </w:rPr>
                    <w:t>固态</w:t>
                  </w:r>
                </w:p>
              </w:tc>
              <w:tc>
                <w:tcPr>
                  <w:tcW w:w="2344" w:type="dxa"/>
                  <w:shd w:val="clear" w:color="auto" w:fill="auto"/>
                  <w:vAlign w:val="center"/>
                </w:tcPr>
                <w:p>
                  <w:pPr>
                    <w:jc w:val="center"/>
                    <w:rPr>
                      <w:rFonts w:eastAsiaTheme="minorEastAsia"/>
                      <w:u w:val="none"/>
                    </w:rPr>
                  </w:pPr>
                  <w:r>
                    <w:rPr>
                      <w:rFonts w:eastAsiaTheme="minorEastAsia"/>
                      <w:u w:val="none"/>
                      <w:lang w:bidi="ar"/>
                    </w:rPr>
                    <w:t>液态</w:t>
                  </w:r>
                </w:p>
              </w:tc>
              <w:tc>
                <w:tcPr>
                  <w:tcW w:w="2094" w:type="dxa"/>
                  <w:shd w:val="clear" w:color="auto" w:fill="auto"/>
                  <w:vAlign w:val="center"/>
                </w:tcPr>
                <w:p>
                  <w:pPr>
                    <w:jc w:val="center"/>
                    <w:rPr>
                      <w:rFonts w:eastAsiaTheme="minorEastAsia"/>
                      <w:u w:val="none"/>
                    </w:rPr>
                  </w:pPr>
                  <w:r>
                    <w:rPr>
                      <w:rFonts w:eastAsiaTheme="minorEastAsia"/>
                      <w:u w:val="none"/>
                      <w:lang w:bidi="ar"/>
                    </w:rPr>
                    <w:t>固态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dxa"/>
                  <w:shd w:val="clear" w:color="auto" w:fill="auto"/>
                  <w:vAlign w:val="center"/>
                </w:tcPr>
                <w:p>
                  <w:pPr>
                    <w:jc w:val="center"/>
                    <w:rPr>
                      <w:rFonts w:eastAsiaTheme="minorEastAsia"/>
                      <w:b/>
                      <w:u w:val="none"/>
                    </w:rPr>
                  </w:pPr>
                  <w:r>
                    <w:rPr>
                      <w:rFonts w:eastAsiaTheme="minorEastAsia"/>
                      <w:b/>
                      <w:kern w:val="0"/>
                      <w:u w:val="none"/>
                      <w:lang w:bidi="ar"/>
                    </w:rPr>
                    <w:t>主要成分</w:t>
                  </w:r>
                </w:p>
              </w:tc>
              <w:tc>
                <w:tcPr>
                  <w:tcW w:w="2344" w:type="dxa"/>
                  <w:vAlign w:val="center"/>
                </w:tcPr>
                <w:p>
                  <w:pPr>
                    <w:jc w:val="center"/>
                    <w:rPr>
                      <w:rFonts w:hint="eastAsia" w:eastAsiaTheme="minorEastAsia"/>
                      <w:u w:val="none"/>
                      <w:lang w:eastAsia="zh-CN" w:bidi="ar"/>
                    </w:rPr>
                  </w:pPr>
                  <w:r>
                    <w:rPr>
                      <w:rFonts w:hint="eastAsia" w:eastAsiaTheme="minorEastAsia"/>
                      <w:u w:val="none"/>
                      <w:lang w:val="en-US" w:eastAsia="zh-CN" w:bidi="ar"/>
                    </w:rPr>
                    <w:t>废气</w:t>
                  </w:r>
                </w:p>
              </w:tc>
              <w:tc>
                <w:tcPr>
                  <w:tcW w:w="2344" w:type="dxa"/>
                  <w:shd w:val="clear" w:color="auto" w:fill="auto"/>
                  <w:vAlign w:val="center"/>
                </w:tcPr>
                <w:p>
                  <w:pPr>
                    <w:jc w:val="center"/>
                    <w:rPr>
                      <w:rFonts w:eastAsiaTheme="minorEastAsia"/>
                      <w:u w:val="none"/>
                    </w:rPr>
                  </w:pPr>
                  <w:r>
                    <w:rPr>
                      <w:rFonts w:eastAsiaTheme="minorEastAsia"/>
                      <w:u w:val="none"/>
                      <w:lang w:bidi="ar"/>
                    </w:rPr>
                    <w:t>机油、润滑油</w:t>
                  </w:r>
                </w:p>
              </w:tc>
              <w:tc>
                <w:tcPr>
                  <w:tcW w:w="2094" w:type="dxa"/>
                  <w:shd w:val="clear" w:color="auto" w:fill="auto"/>
                  <w:vAlign w:val="center"/>
                </w:tcPr>
                <w:p>
                  <w:pPr>
                    <w:jc w:val="center"/>
                    <w:rPr>
                      <w:rFonts w:eastAsiaTheme="minorEastAsia"/>
                      <w:u w:val="none"/>
                    </w:rPr>
                  </w:pPr>
                  <w:r>
                    <w:rPr>
                      <w:rFonts w:eastAsiaTheme="minorEastAsia"/>
                      <w:u w:val="none"/>
                      <w:lang w:bidi="ar"/>
                    </w:rPr>
                    <w:t>机油、润滑油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dxa"/>
                  <w:shd w:val="clear" w:color="auto" w:fill="auto"/>
                  <w:vAlign w:val="center"/>
                </w:tcPr>
                <w:p>
                  <w:pPr>
                    <w:jc w:val="center"/>
                    <w:rPr>
                      <w:rFonts w:eastAsiaTheme="minorEastAsia"/>
                      <w:b/>
                      <w:u w:val="none"/>
                    </w:rPr>
                  </w:pPr>
                  <w:r>
                    <w:rPr>
                      <w:rFonts w:eastAsiaTheme="minorEastAsia"/>
                      <w:b/>
                      <w:kern w:val="0"/>
                      <w:u w:val="none"/>
                      <w:lang w:bidi="ar"/>
                    </w:rPr>
                    <w:t>有害成分</w:t>
                  </w:r>
                </w:p>
              </w:tc>
              <w:tc>
                <w:tcPr>
                  <w:tcW w:w="2344" w:type="dxa"/>
                  <w:vAlign w:val="center"/>
                </w:tcPr>
                <w:p>
                  <w:pPr>
                    <w:jc w:val="center"/>
                    <w:rPr>
                      <w:rFonts w:hint="default" w:eastAsiaTheme="minorEastAsia"/>
                      <w:u w:val="none"/>
                      <w:lang w:val="en-US" w:eastAsia="zh-CN" w:bidi="ar"/>
                    </w:rPr>
                  </w:pPr>
                  <w:r>
                    <w:rPr>
                      <w:rFonts w:hint="eastAsia" w:eastAsiaTheme="minorEastAsia"/>
                      <w:u w:val="none"/>
                      <w:lang w:val="en-US" w:eastAsia="zh-CN" w:bidi="ar"/>
                    </w:rPr>
                    <w:t>NMHC、HCL</w:t>
                  </w:r>
                </w:p>
              </w:tc>
              <w:tc>
                <w:tcPr>
                  <w:tcW w:w="2344" w:type="dxa"/>
                  <w:shd w:val="clear" w:color="auto" w:fill="auto"/>
                  <w:vAlign w:val="center"/>
                </w:tcPr>
                <w:p>
                  <w:pPr>
                    <w:jc w:val="center"/>
                    <w:rPr>
                      <w:rFonts w:eastAsiaTheme="minorEastAsia"/>
                      <w:u w:val="none"/>
                    </w:rPr>
                  </w:pPr>
                  <w:r>
                    <w:rPr>
                      <w:rFonts w:eastAsiaTheme="minorEastAsia"/>
                      <w:u w:val="none"/>
                      <w:lang w:bidi="ar"/>
                    </w:rPr>
                    <w:t>石油类</w:t>
                  </w:r>
                </w:p>
              </w:tc>
              <w:tc>
                <w:tcPr>
                  <w:tcW w:w="2094" w:type="dxa"/>
                  <w:shd w:val="clear" w:color="auto" w:fill="auto"/>
                  <w:vAlign w:val="center"/>
                </w:tcPr>
                <w:p>
                  <w:pPr>
                    <w:jc w:val="center"/>
                    <w:rPr>
                      <w:rFonts w:eastAsiaTheme="minorEastAsia"/>
                      <w:u w:val="none"/>
                    </w:rPr>
                  </w:pPr>
                  <w:r>
                    <w:rPr>
                      <w:rFonts w:eastAsiaTheme="minorEastAsia"/>
                      <w:u w:val="none"/>
                      <w:lang w:bidi="ar"/>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dxa"/>
                  <w:shd w:val="clear" w:color="auto" w:fill="auto"/>
                  <w:vAlign w:val="center"/>
                </w:tcPr>
                <w:p>
                  <w:pPr>
                    <w:jc w:val="center"/>
                    <w:rPr>
                      <w:rFonts w:eastAsiaTheme="minorEastAsia"/>
                      <w:b/>
                      <w:u w:val="none"/>
                    </w:rPr>
                  </w:pPr>
                  <w:r>
                    <w:rPr>
                      <w:rFonts w:eastAsiaTheme="minorEastAsia"/>
                      <w:b/>
                      <w:kern w:val="0"/>
                      <w:u w:val="none"/>
                      <w:lang w:bidi="ar"/>
                    </w:rPr>
                    <w:t>产废周期</w:t>
                  </w:r>
                </w:p>
              </w:tc>
              <w:tc>
                <w:tcPr>
                  <w:tcW w:w="2344" w:type="dxa"/>
                  <w:vAlign w:val="center"/>
                </w:tcPr>
                <w:p>
                  <w:pPr>
                    <w:jc w:val="center"/>
                    <w:rPr>
                      <w:rFonts w:hint="eastAsia" w:eastAsiaTheme="minorEastAsia"/>
                      <w:u w:val="none"/>
                      <w:lang w:eastAsia="zh-CN" w:bidi="ar"/>
                    </w:rPr>
                  </w:pPr>
                  <w:r>
                    <w:rPr>
                      <w:rFonts w:hint="eastAsia" w:eastAsiaTheme="minorEastAsia"/>
                      <w:u w:val="none"/>
                      <w:lang w:val="en-US" w:eastAsia="zh-CN" w:bidi="ar"/>
                    </w:rPr>
                    <w:t>三个月</w:t>
                  </w:r>
                </w:p>
              </w:tc>
              <w:tc>
                <w:tcPr>
                  <w:tcW w:w="2344" w:type="dxa"/>
                  <w:shd w:val="clear" w:color="auto" w:fill="auto"/>
                  <w:vAlign w:val="center"/>
                </w:tcPr>
                <w:p>
                  <w:pPr>
                    <w:jc w:val="center"/>
                    <w:rPr>
                      <w:rFonts w:eastAsiaTheme="minorEastAsia"/>
                      <w:u w:val="none"/>
                    </w:rPr>
                  </w:pPr>
                  <w:r>
                    <w:rPr>
                      <w:rFonts w:eastAsiaTheme="minorEastAsia"/>
                      <w:u w:val="none"/>
                      <w:lang w:bidi="ar"/>
                    </w:rPr>
                    <w:t>一年</w:t>
                  </w:r>
                </w:p>
              </w:tc>
              <w:tc>
                <w:tcPr>
                  <w:tcW w:w="2094" w:type="dxa"/>
                  <w:shd w:val="clear" w:color="auto" w:fill="auto"/>
                  <w:vAlign w:val="center"/>
                </w:tcPr>
                <w:p>
                  <w:pPr>
                    <w:jc w:val="center"/>
                    <w:rPr>
                      <w:rFonts w:eastAsiaTheme="minorEastAsia"/>
                      <w:u w:val="none"/>
                    </w:rPr>
                  </w:pPr>
                  <w:r>
                    <w:rPr>
                      <w:rFonts w:eastAsiaTheme="minorEastAsia"/>
                      <w:u w:val="none"/>
                      <w:lang w:bidi="ar"/>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dxa"/>
                  <w:shd w:val="clear" w:color="auto" w:fill="auto"/>
                  <w:vAlign w:val="center"/>
                </w:tcPr>
                <w:p>
                  <w:pPr>
                    <w:topLinePunct/>
                    <w:adjustRightInd w:val="0"/>
                    <w:snapToGrid w:val="0"/>
                    <w:jc w:val="center"/>
                    <w:rPr>
                      <w:rFonts w:eastAsiaTheme="minorEastAsia"/>
                      <w:b/>
                      <w:kern w:val="0"/>
                      <w:u w:val="none"/>
                    </w:rPr>
                  </w:pPr>
                  <w:r>
                    <w:rPr>
                      <w:rFonts w:eastAsiaTheme="minorEastAsia"/>
                      <w:b/>
                      <w:kern w:val="0"/>
                      <w:u w:val="none"/>
                      <w:lang w:bidi="ar"/>
                    </w:rPr>
                    <w:t>危险特性</w:t>
                  </w:r>
                </w:p>
              </w:tc>
              <w:tc>
                <w:tcPr>
                  <w:tcW w:w="2344" w:type="dxa"/>
                  <w:vAlign w:val="center"/>
                </w:tcPr>
                <w:p>
                  <w:pPr>
                    <w:jc w:val="center"/>
                    <w:rPr>
                      <w:rFonts w:eastAsiaTheme="minorEastAsia"/>
                      <w:u w:val="none"/>
                      <w:lang w:bidi="ar"/>
                    </w:rPr>
                  </w:pPr>
                  <w:r>
                    <w:rPr>
                      <w:rFonts w:eastAsiaTheme="minorEastAsia"/>
                      <w:u w:val="none"/>
                      <w:lang w:bidi="ar"/>
                    </w:rPr>
                    <w:t>T</w:t>
                  </w:r>
                </w:p>
              </w:tc>
              <w:tc>
                <w:tcPr>
                  <w:tcW w:w="2344" w:type="dxa"/>
                  <w:shd w:val="clear" w:color="auto" w:fill="auto"/>
                  <w:vAlign w:val="center"/>
                </w:tcPr>
                <w:p>
                  <w:pPr>
                    <w:jc w:val="center"/>
                    <w:rPr>
                      <w:rFonts w:eastAsiaTheme="minorEastAsia"/>
                      <w:u w:val="none"/>
                    </w:rPr>
                  </w:pPr>
                  <w:r>
                    <w:rPr>
                      <w:rFonts w:eastAsiaTheme="minorEastAsia"/>
                      <w:u w:val="none"/>
                      <w:lang w:bidi="ar"/>
                    </w:rPr>
                    <w:t>T，I</w:t>
                  </w:r>
                </w:p>
              </w:tc>
              <w:tc>
                <w:tcPr>
                  <w:tcW w:w="2094" w:type="dxa"/>
                  <w:shd w:val="clear" w:color="auto" w:fill="auto"/>
                  <w:vAlign w:val="center"/>
                </w:tcPr>
                <w:p>
                  <w:pPr>
                    <w:jc w:val="center"/>
                    <w:rPr>
                      <w:rFonts w:eastAsiaTheme="minorEastAsia"/>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20" w:type="dxa"/>
                  <w:shd w:val="clear" w:color="auto" w:fill="auto"/>
                  <w:vAlign w:val="center"/>
                </w:tcPr>
                <w:p>
                  <w:pPr>
                    <w:jc w:val="center"/>
                    <w:rPr>
                      <w:rFonts w:eastAsiaTheme="minorEastAsia"/>
                      <w:b/>
                      <w:u w:val="none"/>
                    </w:rPr>
                  </w:pPr>
                  <w:r>
                    <w:rPr>
                      <w:rFonts w:eastAsiaTheme="minorEastAsia"/>
                      <w:b/>
                      <w:kern w:val="0"/>
                      <w:u w:val="none"/>
                      <w:lang w:bidi="ar"/>
                    </w:rPr>
                    <w:t>污染防治措施</w:t>
                  </w:r>
                </w:p>
              </w:tc>
              <w:tc>
                <w:tcPr>
                  <w:tcW w:w="2344" w:type="dxa"/>
                  <w:vAlign w:val="center"/>
                </w:tcPr>
                <w:p>
                  <w:pPr>
                    <w:jc w:val="center"/>
                    <w:rPr>
                      <w:rFonts w:eastAsiaTheme="minorEastAsia"/>
                      <w:u w:val="none"/>
                      <w:lang w:bidi="ar"/>
                    </w:rPr>
                  </w:pPr>
                  <w:r>
                    <w:rPr>
                      <w:rFonts w:eastAsiaTheme="minorEastAsia"/>
                      <w:u w:val="none"/>
                      <w:lang w:bidi="ar"/>
                    </w:rPr>
                    <w:t>分类、分区封于铁桶内设立标识牌，暂存于危险废物暂存间，定期交有资质的危废处置单位处置</w:t>
                  </w:r>
                </w:p>
              </w:tc>
              <w:tc>
                <w:tcPr>
                  <w:tcW w:w="2344" w:type="dxa"/>
                  <w:shd w:val="clear" w:color="auto" w:fill="auto"/>
                  <w:vAlign w:val="center"/>
                </w:tcPr>
                <w:p>
                  <w:pPr>
                    <w:jc w:val="center"/>
                    <w:rPr>
                      <w:rFonts w:eastAsiaTheme="minorEastAsia"/>
                      <w:u w:val="none"/>
                    </w:rPr>
                  </w:pPr>
                  <w:r>
                    <w:rPr>
                      <w:rFonts w:eastAsiaTheme="minorEastAsia"/>
                      <w:u w:val="none"/>
                      <w:lang w:bidi="ar"/>
                    </w:rPr>
                    <w:t>分类、分区封于铁桶内设立标识牌，暂存于危险废物暂存间，定期交有资质的危废处置单位处置</w:t>
                  </w:r>
                </w:p>
              </w:tc>
              <w:tc>
                <w:tcPr>
                  <w:tcW w:w="2094" w:type="dxa"/>
                  <w:shd w:val="clear" w:color="auto" w:fill="auto"/>
                  <w:vAlign w:val="center"/>
                </w:tcPr>
                <w:p>
                  <w:pPr>
                    <w:jc w:val="center"/>
                    <w:rPr>
                      <w:rFonts w:eastAsiaTheme="minorEastAsia"/>
                      <w:u w:val="none"/>
                    </w:rPr>
                  </w:pPr>
                  <w:r>
                    <w:rPr>
                      <w:rFonts w:eastAsiaTheme="minorEastAsia"/>
                      <w:u w:val="none"/>
                      <w:lang w:bidi="ar"/>
                    </w:rPr>
                    <w:t>分类、分区封于铁桶内设立标识牌，暂存于危险废物暂存间，定期交有资质的危废处置单位处置</w:t>
                  </w:r>
                </w:p>
              </w:tc>
            </w:tr>
          </w:tbl>
          <w:p>
            <w:pPr>
              <w:keepNext w:val="0"/>
              <w:keepLines w:val="0"/>
              <w:widowControl/>
              <w:suppressLineNumbers w:val="0"/>
              <w:jc w:val="left"/>
              <w:rPr>
                <w:rFonts w:eastAsiaTheme="minorEastAsia"/>
                <w:sz w:val="24"/>
                <w:u w:val="none"/>
              </w:rPr>
            </w:pPr>
            <w:r>
              <w:rPr>
                <w:rFonts w:eastAsiaTheme="minorEastAsia"/>
                <w:sz w:val="24"/>
                <w:u w:val="none"/>
              </w:rPr>
              <w:t>危险废物的收集、贮存应执行《</w:t>
            </w:r>
            <w:r>
              <w:rPr>
                <w:lang w:val="en-US" w:eastAsia="zh-CN"/>
              </w:rPr>
              <w:t>中华人民共和国固体废物污染环境防治法</w:t>
            </w:r>
            <w:r>
              <w:rPr>
                <w:rFonts w:eastAsiaTheme="minorEastAsia"/>
                <w:sz w:val="24"/>
                <w:u w:val="none"/>
              </w:rPr>
              <w:t>》、《湖南省固体废物污染环境防治条例》、“两高”司法解释等法律法规的规定。危险废物产生单位应按国家规定如实申报登记，并在收集、贮存、运输过程中采取环境污染防范措施。禁止将危险废物混入非危险废物贮存；禁止擅自弃置、倾倒、填埋危险废物；禁止将危险废物提供或者委托给个人或者无经营许可证的单位或从事收集、贮存、利用、处置。</w:t>
            </w:r>
          </w:p>
        </w:tc>
      </w:tr>
    </w:tbl>
    <w:p>
      <w:pPr>
        <w:pStyle w:val="19"/>
        <w:bidi w:val="0"/>
        <w:rPr>
          <w:u w:val="none"/>
        </w:rPr>
      </w:pPr>
      <w:r>
        <w:rPr>
          <w:u w:val="none"/>
        </w:rPr>
        <w:br w:type="page"/>
      </w:r>
    </w:p>
    <w:p>
      <w:pPr>
        <w:pStyle w:val="21"/>
        <w:spacing w:before="0" w:after="0"/>
        <w:jc w:val="both"/>
        <w:rPr>
          <w:rFonts w:ascii="Times New Roman" w:hAnsi="Times New Roman" w:eastAsiaTheme="minorEastAsia"/>
          <w:bCs w:val="0"/>
          <w:sz w:val="30"/>
          <w:szCs w:val="30"/>
          <w:u w:val="none"/>
        </w:rPr>
      </w:pPr>
      <w:r>
        <w:rPr>
          <w:rFonts w:ascii="Times New Roman" w:hAnsi="Times New Roman" w:eastAsiaTheme="minorEastAsia"/>
          <w:bCs w:val="0"/>
          <w:sz w:val="30"/>
          <w:szCs w:val="30"/>
          <w:u w:val="none"/>
        </w:rPr>
        <w:t>项目主要污染物产生及预计排放情况</w:t>
      </w:r>
    </w:p>
    <w:tbl>
      <w:tblPr>
        <w:tblStyle w:val="24"/>
        <w:tblW w:w="898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2"/>
        <w:gridCol w:w="426"/>
        <w:gridCol w:w="1492"/>
        <w:gridCol w:w="1135"/>
        <w:gridCol w:w="1314"/>
        <w:gridCol w:w="853"/>
        <w:gridCol w:w="1460"/>
        <w:gridCol w:w="142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82" w:type="dxa"/>
            <w:vMerge w:val="restart"/>
            <w:tcBorders>
              <w:top w:val="single" w:color="auto" w:sz="4" w:space="0"/>
              <w:left w:val="single" w:color="auto" w:sz="4" w:space="0"/>
              <w:bottom w:val="single" w:color="auto" w:sz="6" w:space="0"/>
              <w:right w:val="single" w:color="auto" w:sz="6" w:space="0"/>
              <w:tl2br w:val="single" w:color="auto" w:sz="4" w:space="0"/>
            </w:tcBorders>
            <w:vAlign w:val="center"/>
          </w:tcPr>
          <w:p>
            <w:pPr>
              <w:jc w:val="right"/>
              <w:textAlignment w:val="baseline"/>
              <w:rPr>
                <w:rFonts w:eastAsiaTheme="minorEastAsia"/>
                <w:kern w:val="0"/>
                <w:szCs w:val="21"/>
                <w:u w:val="none"/>
              </w:rPr>
            </w:pPr>
            <w:r>
              <w:rPr>
                <w:rFonts w:eastAsiaTheme="minorEastAsia"/>
                <w:kern w:val="0"/>
                <w:szCs w:val="21"/>
                <w:u w:val="none"/>
              </w:rPr>
              <w:t>内容</w:t>
            </w:r>
          </w:p>
          <w:p>
            <w:pPr>
              <w:textAlignment w:val="baseline"/>
              <w:rPr>
                <w:rFonts w:eastAsiaTheme="minorEastAsia"/>
                <w:kern w:val="0"/>
                <w:szCs w:val="21"/>
                <w:u w:val="none"/>
              </w:rPr>
            </w:pPr>
            <w:r>
              <w:rPr>
                <w:rFonts w:eastAsiaTheme="minorEastAsia"/>
                <w:kern w:val="0"/>
                <w:szCs w:val="21"/>
                <w:u w:val="none"/>
              </w:rPr>
              <w:t>类型</w:t>
            </w:r>
          </w:p>
        </w:tc>
        <w:tc>
          <w:tcPr>
            <w:tcW w:w="1918" w:type="dxa"/>
            <w:gridSpan w:val="2"/>
            <w:vMerge w:val="restart"/>
            <w:tcBorders>
              <w:top w:val="single" w:color="auto" w:sz="4" w:space="0"/>
              <w:left w:val="single" w:color="auto" w:sz="6" w:space="0"/>
              <w:bottom w:val="single" w:color="auto" w:sz="6" w:space="0"/>
              <w:right w:val="single" w:color="auto" w:sz="6" w:space="0"/>
            </w:tcBorders>
            <w:vAlign w:val="center"/>
          </w:tcPr>
          <w:p>
            <w:pPr>
              <w:jc w:val="center"/>
              <w:textAlignment w:val="baseline"/>
              <w:rPr>
                <w:rFonts w:eastAsiaTheme="minorEastAsia"/>
                <w:kern w:val="0"/>
                <w:szCs w:val="21"/>
                <w:u w:val="none"/>
              </w:rPr>
            </w:pPr>
            <w:r>
              <w:rPr>
                <w:rFonts w:eastAsiaTheme="minorEastAsia"/>
                <w:kern w:val="0"/>
                <w:szCs w:val="21"/>
                <w:u w:val="none"/>
              </w:rPr>
              <w:t>排放源</w:t>
            </w:r>
          </w:p>
        </w:tc>
        <w:tc>
          <w:tcPr>
            <w:tcW w:w="1135" w:type="dxa"/>
            <w:vMerge w:val="restart"/>
            <w:tcBorders>
              <w:top w:val="single" w:color="auto" w:sz="4" w:space="0"/>
              <w:left w:val="single" w:color="auto" w:sz="6" w:space="0"/>
              <w:bottom w:val="single" w:color="auto" w:sz="6" w:space="0"/>
              <w:right w:val="single" w:color="auto" w:sz="6" w:space="0"/>
            </w:tcBorders>
            <w:vAlign w:val="center"/>
          </w:tcPr>
          <w:p>
            <w:pPr>
              <w:jc w:val="center"/>
              <w:textAlignment w:val="baseline"/>
              <w:rPr>
                <w:rFonts w:eastAsiaTheme="minorEastAsia"/>
                <w:kern w:val="0"/>
                <w:szCs w:val="21"/>
                <w:u w:val="none"/>
              </w:rPr>
            </w:pPr>
            <w:r>
              <w:rPr>
                <w:rFonts w:eastAsiaTheme="minorEastAsia"/>
                <w:kern w:val="0"/>
                <w:szCs w:val="21"/>
                <w:u w:val="none"/>
              </w:rPr>
              <w:t>污染物</w:t>
            </w:r>
          </w:p>
          <w:p>
            <w:pPr>
              <w:jc w:val="center"/>
              <w:textAlignment w:val="baseline"/>
              <w:rPr>
                <w:rFonts w:eastAsiaTheme="minorEastAsia"/>
                <w:kern w:val="0"/>
                <w:szCs w:val="21"/>
                <w:u w:val="none"/>
              </w:rPr>
            </w:pPr>
            <w:r>
              <w:rPr>
                <w:rFonts w:eastAsiaTheme="minorEastAsia"/>
                <w:kern w:val="0"/>
                <w:szCs w:val="21"/>
                <w:u w:val="none"/>
              </w:rPr>
              <w:t>名称</w:t>
            </w:r>
          </w:p>
        </w:tc>
        <w:tc>
          <w:tcPr>
            <w:tcW w:w="2167" w:type="dxa"/>
            <w:gridSpan w:val="2"/>
            <w:tcBorders>
              <w:top w:val="single" w:color="auto" w:sz="4" w:space="0"/>
              <w:left w:val="single" w:color="auto" w:sz="6" w:space="0"/>
              <w:bottom w:val="single" w:color="auto" w:sz="6" w:space="0"/>
              <w:right w:val="single" w:color="auto" w:sz="6" w:space="0"/>
            </w:tcBorders>
            <w:vAlign w:val="center"/>
          </w:tcPr>
          <w:p>
            <w:pPr>
              <w:jc w:val="center"/>
              <w:textAlignment w:val="baseline"/>
              <w:rPr>
                <w:rFonts w:eastAsiaTheme="minorEastAsia"/>
                <w:kern w:val="0"/>
                <w:szCs w:val="21"/>
                <w:u w:val="none"/>
              </w:rPr>
            </w:pPr>
            <w:r>
              <w:rPr>
                <w:rFonts w:eastAsiaTheme="minorEastAsia"/>
                <w:kern w:val="0"/>
                <w:szCs w:val="21"/>
                <w:u w:val="none"/>
              </w:rPr>
              <w:t>处理前</w:t>
            </w:r>
          </w:p>
        </w:tc>
        <w:tc>
          <w:tcPr>
            <w:tcW w:w="2886" w:type="dxa"/>
            <w:gridSpan w:val="2"/>
            <w:tcBorders>
              <w:top w:val="single" w:color="auto" w:sz="4" w:space="0"/>
              <w:left w:val="single" w:color="auto" w:sz="6" w:space="0"/>
              <w:bottom w:val="single" w:color="auto" w:sz="6" w:space="0"/>
              <w:right w:val="single" w:color="auto" w:sz="4" w:space="0"/>
            </w:tcBorders>
            <w:vAlign w:val="center"/>
          </w:tcPr>
          <w:p>
            <w:pPr>
              <w:jc w:val="center"/>
              <w:textAlignment w:val="baseline"/>
              <w:rPr>
                <w:rFonts w:eastAsiaTheme="minorEastAsia"/>
                <w:kern w:val="0"/>
                <w:szCs w:val="21"/>
                <w:u w:val="none"/>
              </w:rPr>
            </w:pPr>
            <w:r>
              <w:rPr>
                <w:rFonts w:eastAsiaTheme="minorEastAsia"/>
                <w:kern w:val="0"/>
                <w:szCs w:val="21"/>
                <w:u w:val="none"/>
              </w:rPr>
              <w:t>处理后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82"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eastAsiaTheme="minorEastAsia"/>
                <w:kern w:val="0"/>
                <w:szCs w:val="21"/>
                <w:u w:val="none"/>
              </w:rPr>
            </w:pPr>
          </w:p>
        </w:tc>
        <w:tc>
          <w:tcPr>
            <w:tcW w:w="1918" w:type="dxa"/>
            <w:gridSpan w:val="2"/>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eastAsiaTheme="minorEastAsia"/>
                <w:kern w:val="0"/>
                <w:szCs w:val="21"/>
                <w:u w:val="none"/>
              </w:rPr>
            </w:pPr>
          </w:p>
        </w:tc>
        <w:tc>
          <w:tcPr>
            <w:tcW w:w="1135"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eastAsiaTheme="minorEastAsia"/>
                <w:kern w:val="0"/>
                <w:szCs w:val="21"/>
                <w:u w:val="none"/>
              </w:rPr>
            </w:pPr>
          </w:p>
        </w:tc>
        <w:tc>
          <w:tcPr>
            <w:tcW w:w="1314" w:type="dxa"/>
            <w:tcBorders>
              <w:top w:val="single" w:color="auto" w:sz="6" w:space="0"/>
              <w:left w:val="single" w:color="auto" w:sz="6" w:space="0"/>
              <w:bottom w:val="single" w:color="auto" w:sz="6" w:space="0"/>
              <w:right w:val="single" w:color="auto" w:sz="4" w:space="0"/>
            </w:tcBorders>
            <w:vAlign w:val="center"/>
          </w:tcPr>
          <w:p>
            <w:pPr>
              <w:jc w:val="center"/>
              <w:textAlignment w:val="baseline"/>
              <w:rPr>
                <w:rFonts w:eastAsiaTheme="minorEastAsia"/>
                <w:kern w:val="0"/>
                <w:szCs w:val="21"/>
                <w:u w:val="none"/>
              </w:rPr>
            </w:pPr>
            <w:r>
              <w:rPr>
                <w:rFonts w:eastAsiaTheme="minorEastAsia"/>
                <w:kern w:val="0"/>
                <w:szCs w:val="21"/>
                <w:u w:val="none"/>
              </w:rPr>
              <w:t>产生浓度</w:t>
            </w:r>
          </w:p>
        </w:tc>
        <w:tc>
          <w:tcPr>
            <w:tcW w:w="853" w:type="dxa"/>
            <w:tcBorders>
              <w:top w:val="single" w:color="auto" w:sz="6" w:space="0"/>
              <w:left w:val="single" w:color="auto" w:sz="4" w:space="0"/>
              <w:bottom w:val="single" w:color="auto" w:sz="6" w:space="0"/>
              <w:right w:val="single" w:color="auto" w:sz="6" w:space="0"/>
            </w:tcBorders>
            <w:vAlign w:val="center"/>
          </w:tcPr>
          <w:p>
            <w:pPr>
              <w:jc w:val="center"/>
              <w:textAlignment w:val="baseline"/>
              <w:rPr>
                <w:rFonts w:eastAsiaTheme="minorEastAsia"/>
                <w:kern w:val="0"/>
                <w:szCs w:val="21"/>
                <w:u w:val="none"/>
              </w:rPr>
            </w:pPr>
            <w:r>
              <w:rPr>
                <w:rFonts w:eastAsiaTheme="minorEastAsia"/>
                <w:kern w:val="0"/>
                <w:szCs w:val="21"/>
                <w:u w:val="none"/>
              </w:rPr>
              <w:t>产生量</w:t>
            </w:r>
          </w:p>
        </w:tc>
        <w:tc>
          <w:tcPr>
            <w:tcW w:w="1460" w:type="dxa"/>
            <w:tcBorders>
              <w:top w:val="single" w:color="auto" w:sz="6" w:space="0"/>
              <w:left w:val="single" w:color="auto" w:sz="6" w:space="0"/>
              <w:bottom w:val="single" w:color="auto" w:sz="6" w:space="0"/>
              <w:right w:val="single" w:color="auto" w:sz="4" w:space="0"/>
            </w:tcBorders>
            <w:vAlign w:val="center"/>
          </w:tcPr>
          <w:p>
            <w:pPr>
              <w:jc w:val="center"/>
              <w:textAlignment w:val="baseline"/>
              <w:rPr>
                <w:rFonts w:eastAsiaTheme="minorEastAsia"/>
                <w:kern w:val="0"/>
                <w:szCs w:val="21"/>
                <w:u w:val="none"/>
              </w:rPr>
            </w:pPr>
            <w:r>
              <w:rPr>
                <w:rFonts w:eastAsiaTheme="minorEastAsia"/>
                <w:kern w:val="0"/>
                <w:szCs w:val="21"/>
                <w:u w:val="none"/>
              </w:rPr>
              <w:t>排放浓度</w:t>
            </w:r>
          </w:p>
        </w:tc>
        <w:tc>
          <w:tcPr>
            <w:tcW w:w="1426" w:type="dxa"/>
            <w:tcBorders>
              <w:top w:val="single" w:color="auto" w:sz="6" w:space="0"/>
              <w:left w:val="single" w:color="auto" w:sz="4" w:space="0"/>
              <w:bottom w:val="single" w:color="auto" w:sz="6" w:space="0"/>
              <w:right w:val="single" w:color="auto" w:sz="4" w:space="0"/>
            </w:tcBorders>
            <w:vAlign w:val="center"/>
          </w:tcPr>
          <w:p>
            <w:pPr>
              <w:jc w:val="center"/>
              <w:textAlignment w:val="baseline"/>
              <w:rPr>
                <w:rFonts w:eastAsiaTheme="minorEastAsia"/>
                <w:kern w:val="0"/>
                <w:szCs w:val="21"/>
                <w:u w:val="none"/>
              </w:rPr>
            </w:pPr>
            <w:r>
              <w:rPr>
                <w:rFonts w:eastAsiaTheme="minorEastAsia"/>
                <w:kern w:val="0"/>
                <w:szCs w:val="21"/>
                <w:u w:val="none"/>
              </w:rPr>
              <w:t>排放量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82" w:type="dxa"/>
            <w:vMerge w:val="restart"/>
            <w:tcBorders>
              <w:left w:val="single" w:color="auto" w:sz="4"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大</w:t>
            </w:r>
          </w:p>
          <w:p>
            <w:pPr>
              <w:jc w:val="center"/>
              <w:rPr>
                <w:rFonts w:eastAsiaTheme="minorEastAsia"/>
                <w:kern w:val="0"/>
                <w:szCs w:val="21"/>
                <w:u w:val="none"/>
              </w:rPr>
            </w:pPr>
            <w:r>
              <w:rPr>
                <w:rFonts w:eastAsiaTheme="minorEastAsia"/>
                <w:kern w:val="0"/>
                <w:szCs w:val="21"/>
                <w:u w:val="none"/>
              </w:rPr>
              <w:t>气</w:t>
            </w:r>
          </w:p>
          <w:p>
            <w:pPr>
              <w:jc w:val="center"/>
              <w:rPr>
                <w:rFonts w:eastAsiaTheme="minorEastAsia"/>
                <w:kern w:val="0"/>
                <w:szCs w:val="21"/>
                <w:u w:val="none"/>
              </w:rPr>
            </w:pPr>
            <w:r>
              <w:rPr>
                <w:rFonts w:eastAsiaTheme="minorEastAsia"/>
                <w:kern w:val="0"/>
                <w:szCs w:val="21"/>
                <w:u w:val="none"/>
              </w:rPr>
              <w:t>污</w:t>
            </w:r>
          </w:p>
          <w:p>
            <w:pPr>
              <w:jc w:val="center"/>
              <w:rPr>
                <w:rFonts w:eastAsiaTheme="minorEastAsia"/>
                <w:kern w:val="0"/>
                <w:szCs w:val="21"/>
                <w:u w:val="none"/>
              </w:rPr>
            </w:pPr>
            <w:r>
              <w:rPr>
                <w:rFonts w:eastAsiaTheme="minorEastAsia"/>
                <w:kern w:val="0"/>
                <w:szCs w:val="21"/>
                <w:u w:val="none"/>
              </w:rPr>
              <w:t>染</w:t>
            </w:r>
          </w:p>
          <w:p>
            <w:pPr>
              <w:widowControl/>
              <w:ind w:firstLine="210" w:firstLineChars="100"/>
              <w:jc w:val="left"/>
              <w:rPr>
                <w:rFonts w:eastAsiaTheme="minorEastAsia"/>
                <w:kern w:val="0"/>
                <w:szCs w:val="21"/>
                <w:u w:val="none"/>
              </w:rPr>
            </w:pPr>
            <w:r>
              <w:rPr>
                <w:rFonts w:eastAsiaTheme="minorEastAsia"/>
                <w:kern w:val="0"/>
                <w:szCs w:val="21"/>
                <w:u w:val="none"/>
              </w:rPr>
              <w:t>物</w:t>
            </w:r>
          </w:p>
        </w:tc>
        <w:tc>
          <w:tcPr>
            <w:tcW w:w="426" w:type="dxa"/>
            <w:vMerge w:val="restart"/>
            <w:tcBorders>
              <w:top w:val="single" w:color="auto" w:sz="6" w:space="0"/>
              <w:left w:val="single" w:color="auto" w:sz="6"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营</w:t>
            </w:r>
          </w:p>
          <w:p>
            <w:pPr>
              <w:jc w:val="center"/>
              <w:rPr>
                <w:rFonts w:eastAsiaTheme="minorEastAsia"/>
                <w:kern w:val="0"/>
                <w:szCs w:val="21"/>
                <w:u w:val="none"/>
              </w:rPr>
            </w:pPr>
            <w:r>
              <w:rPr>
                <w:rFonts w:eastAsiaTheme="minorEastAsia"/>
                <w:kern w:val="0"/>
                <w:szCs w:val="21"/>
                <w:u w:val="none"/>
              </w:rPr>
              <w:t>运</w:t>
            </w:r>
          </w:p>
          <w:p>
            <w:pPr>
              <w:jc w:val="center"/>
              <w:rPr>
                <w:rFonts w:eastAsiaTheme="minorEastAsia"/>
                <w:kern w:val="0"/>
                <w:szCs w:val="21"/>
                <w:u w:val="none"/>
              </w:rPr>
            </w:pPr>
            <w:r>
              <w:rPr>
                <w:rFonts w:eastAsiaTheme="minorEastAsia"/>
                <w:kern w:val="0"/>
                <w:szCs w:val="21"/>
                <w:u w:val="none"/>
              </w:rPr>
              <w:t>期</w:t>
            </w:r>
          </w:p>
        </w:tc>
        <w:tc>
          <w:tcPr>
            <w:tcW w:w="1492" w:type="dxa"/>
            <w:vMerge w:val="restart"/>
            <w:tcBorders>
              <w:top w:val="single" w:color="auto" w:sz="6" w:space="0"/>
              <w:left w:val="single" w:color="auto" w:sz="6" w:space="0"/>
              <w:bottom w:val="single" w:color="auto" w:sz="6" w:space="0"/>
              <w:right w:val="single" w:color="auto" w:sz="6" w:space="0"/>
            </w:tcBorders>
            <w:vAlign w:val="center"/>
          </w:tcPr>
          <w:p>
            <w:pPr>
              <w:pStyle w:val="73"/>
              <w:snapToGrid w:val="0"/>
              <w:spacing w:line="240" w:lineRule="auto"/>
              <w:ind w:firstLine="0" w:firstLineChars="0"/>
              <w:jc w:val="center"/>
              <w:rPr>
                <w:rFonts w:ascii="Times New Roman" w:eastAsiaTheme="minorEastAsia"/>
                <w:sz w:val="21"/>
                <w:szCs w:val="21"/>
                <w:u w:val="none"/>
              </w:rPr>
            </w:pPr>
            <w:r>
              <w:rPr>
                <w:rFonts w:ascii="Times New Roman" w:eastAsiaTheme="minorEastAsia"/>
                <w:kern w:val="0"/>
                <w:sz w:val="21"/>
                <w:szCs w:val="21"/>
                <w:u w:val="none"/>
              </w:rPr>
              <w:t>配料、搅拌混料、上料工序</w:t>
            </w:r>
          </w:p>
        </w:tc>
        <w:tc>
          <w:tcPr>
            <w:tcW w:w="1135" w:type="dxa"/>
            <w:vMerge w:val="restart"/>
            <w:tcBorders>
              <w:top w:val="single" w:color="auto" w:sz="6" w:space="0"/>
              <w:left w:val="single" w:color="auto" w:sz="6" w:space="0"/>
              <w:bottom w:val="single" w:color="auto" w:sz="6" w:space="0"/>
              <w:right w:val="single" w:color="auto" w:sz="6" w:space="0"/>
            </w:tcBorders>
            <w:vAlign w:val="center"/>
          </w:tcPr>
          <w:p>
            <w:pPr>
              <w:pStyle w:val="73"/>
              <w:snapToGrid w:val="0"/>
              <w:spacing w:line="240" w:lineRule="auto"/>
              <w:ind w:firstLine="0" w:firstLineChars="0"/>
              <w:jc w:val="center"/>
              <w:rPr>
                <w:rFonts w:ascii="Times New Roman" w:eastAsiaTheme="minorEastAsia"/>
                <w:sz w:val="21"/>
                <w:szCs w:val="21"/>
                <w:u w:val="none"/>
              </w:rPr>
            </w:pPr>
            <w:r>
              <w:rPr>
                <w:rFonts w:ascii="Times New Roman" w:eastAsiaTheme="minorEastAsia"/>
                <w:sz w:val="21"/>
                <w:szCs w:val="21"/>
                <w:u w:val="none"/>
              </w:rPr>
              <w:t>颗粒物</w:t>
            </w:r>
          </w:p>
        </w:tc>
        <w:tc>
          <w:tcPr>
            <w:tcW w:w="2167" w:type="dxa"/>
            <w:gridSpan w:val="2"/>
            <w:vMerge w:val="restart"/>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Theme="minorEastAsia"/>
                <w:kern w:val="0"/>
                <w:szCs w:val="21"/>
                <w:u w:val="none"/>
              </w:rPr>
            </w:pPr>
            <w:r>
              <w:rPr>
                <w:rFonts w:hint="eastAsia" w:eastAsiaTheme="minorEastAsia"/>
                <w:kern w:val="0"/>
                <w:szCs w:val="21"/>
                <w:u w:val="none"/>
                <w:lang w:val="en-US" w:eastAsia="zh-CN"/>
              </w:rPr>
              <w:t>0.6</w:t>
            </w:r>
            <w:r>
              <w:rPr>
                <w:rFonts w:eastAsiaTheme="minorEastAsia"/>
                <w:kern w:val="0"/>
                <w:szCs w:val="21"/>
                <w:u w:val="none"/>
              </w:rPr>
              <w:t>t/a，</w:t>
            </w:r>
            <w:r>
              <w:rPr>
                <w:rFonts w:hint="eastAsia" w:eastAsiaTheme="minorEastAsia"/>
                <w:kern w:val="0"/>
                <w:szCs w:val="21"/>
                <w:u w:val="none"/>
                <w:lang w:val="en-US" w:eastAsia="zh-CN"/>
              </w:rPr>
              <w:t>0.25</w:t>
            </w:r>
            <w:r>
              <w:rPr>
                <w:rFonts w:eastAsiaTheme="minorEastAsia"/>
                <w:kern w:val="0"/>
                <w:szCs w:val="21"/>
                <w:u w:val="none"/>
              </w:rPr>
              <w:t>kg/h</w:t>
            </w:r>
          </w:p>
        </w:tc>
        <w:tc>
          <w:tcPr>
            <w:tcW w:w="2886" w:type="dxa"/>
            <w:gridSpan w:val="2"/>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eastAsiaTheme="minorEastAsia"/>
                <w:kern w:val="0"/>
                <w:szCs w:val="21"/>
                <w:u w:val="none"/>
              </w:rPr>
            </w:pPr>
            <w:r>
              <w:rPr>
                <w:rFonts w:eastAsiaTheme="minorEastAsia"/>
                <w:kern w:val="0"/>
                <w:szCs w:val="21"/>
                <w:u w:val="none"/>
              </w:rPr>
              <w:t>有组织</w:t>
            </w:r>
            <w:r>
              <w:rPr>
                <w:rFonts w:hint="eastAsia" w:eastAsiaTheme="minorEastAsia"/>
                <w:kern w:val="0"/>
                <w:szCs w:val="21"/>
                <w:u w:val="none"/>
                <w:lang w:val="en-US" w:eastAsia="zh-CN"/>
              </w:rPr>
              <w:t>9</w:t>
            </w:r>
            <w:r>
              <w:rPr>
                <w:rFonts w:eastAsiaTheme="minorEastAsia"/>
                <w:szCs w:val="21"/>
                <w:u w:val="none"/>
              </w:rPr>
              <w:t>mg/m³</w:t>
            </w:r>
            <w:r>
              <w:rPr>
                <w:rFonts w:hint="eastAsia" w:eastAsiaTheme="minorEastAsia"/>
                <w:szCs w:val="21"/>
                <w:u w:val="none"/>
                <w:vertAlign w:val="baseline"/>
                <w:lang w:val="en-US" w:eastAsia="zh-CN"/>
              </w:rPr>
              <w:t>，</w:t>
            </w:r>
            <w:r>
              <w:rPr>
                <w:rFonts w:hint="eastAsia" w:eastAsiaTheme="minorEastAsia"/>
                <w:szCs w:val="21"/>
                <w:u w:val="none"/>
                <w:lang w:val="en-US" w:eastAsia="zh-CN"/>
              </w:rPr>
              <w:t>0</w:t>
            </w:r>
            <w:r>
              <w:rPr>
                <w:rFonts w:eastAsiaTheme="minorEastAsia"/>
                <w:szCs w:val="21"/>
                <w:u w:val="none"/>
              </w:rPr>
              <w:t>.01</w:t>
            </w:r>
            <w:r>
              <w:rPr>
                <w:rFonts w:hint="eastAsia" w:eastAsiaTheme="minorEastAsia"/>
                <w:szCs w:val="21"/>
                <w:u w:val="none"/>
                <w:lang w:val="en-US" w:eastAsia="zh-CN"/>
              </w:rPr>
              <w:t>1</w:t>
            </w:r>
            <w:r>
              <w:rPr>
                <w:rFonts w:eastAsiaTheme="minorEastAsia"/>
                <w:szCs w:val="21"/>
                <w:u w:val="none"/>
              </w:rPr>
              <w:t>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82" w:type="dxa"/>
            <w:vMerge w:val="continue"/>
            <w:tcBorders>
              <w:left w:val="single" w:color="auto" w:sz="4" w:space="0"/>
              <w:right w:val="single" w:color="auto" w:sz="6" w:space="0"/>
            </w:tcBorders>
            <w:vAlign w:val="center"/>
          </w:tcPr>
          <w:p>
            <w:pPr>
              <w:widowControl/>
              <w:jc w:val="left"/>
              <w:rPr>
                <w:rFonts w:eastAsiaTheme="minorEastAsia"/>
                <w:kern w:val="0"/>
                <w:szCs w:val="21"/>
                <w:u w:val="none"/>
              </w:rPr>
            </w:pPr>
          </w:p>
        </w:tc>
        <w:tc>
          <w:tcPr>
            <w:tcW w:w="426" w:type="dxa"/>
            <w:vMerge w:val="continue"/>
            <w:tcBorders>
              <w:left w:val="single" w:color="auto" w:sz="6" w:space="0"/>
              <w:right w:val="single" w:color="auto" w:sz="6" w:space="0"/>
            </w:tcBorders>
            <w:vAlign w:val="center"/>
          </w:tcPr>
          <w:p>
            <w:pPr>
              <w:widowControl/>
              <w:jc w:val="left"/>
              <w:rPr>
                <w:rFonts w:eastAsiaTheme="minorEastAsia"/>
                <w:kern w:val="0"/>
                <w:szCs w:val="21"/>
                <w:u w:val="none"/>
              </w:rPr>
            </w:pPr>
          </w:p>
        </w:tc>
        <w:tc>
          <w:tcPr>
            <w:tcW w:w="1492" w:type="dxa"/>
            <w:vMerge w:val="continue"/>
            <w:tcBorders>
              <w:top w:val="single" w:color="auto" w:sz="6" w:space="0"/>
              <w:left w:val="single" w:color="auto" w:sz="6" w:space="0"/>
              <w:bottom w:val="single" w:color="auto" w:sz="6" w:space="0"/>
              <w:right w:val="single" w:color="auto" w:sz="6" w:space="0"/>
            </w:tcBorders>
            <w:vAlign w:val="center"/>
          </w:tcPr>
          <w:p>
            <w:pPr>
              <w:widowControl/>
              <w:jc w:val="center"/>
              <w:rPr>
                <w:rFonts w:eastAsiaTheme="minorEastAsia"/>
                <w:szCs w:val="21"/>
                <w:u w:val="none"/>
              </w:rPr>
            </w:pPr>
          </w:p>
        </w:tc>
        <w:tc>
          <w:tcPr>
            <w:tcW w:w="1135"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Theme="minorEastAsia"/>
                <w:szCs w:val="21"/>
                <w:u w:val="none"/>
              </w:rPr>
            </w:pPr>
          </w:p>
        </w:tc>
        <w:tc>
          <w:tcPr>
            <w:tcW w:w="2167"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eastAsiaTheme="minorEastAsia"/>
                <w:kern w:val="0"/>
                <w:szCs w:val="21"/>
                <w:u w:val="none"/>
              </w:rPr>
            </w:pPr>
          </w:p>
        </w:tc>
        <w:tc>
          <w:tcPr>
            <w:tcW w:w="2886" w:type="dxa"/>
            <w:gridSpan w:val="2"/>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eastAsiaTheme="minorEastAsia"/>
                <w:kern w:val="0"/>
                <w:szCs w:val="21"/>
                <w:u w:val="none"/>
              </w:rPr>
            </w:pPr>
            <w:r>
              <w:rPr>
                <w:rFonts w:eastAsiaTheme="minorEastAsia"/>
                <w:kern w:val="0"/>
                <w:szCs w:val="21"/>
                <w:u w:val="none"/>
              </w:rPr>
              <w:t>无组织0.</w:t>
            </w:r>
            <w:r>
              <w:rPr>
                <w:rFonts w:hint="eastAsia" w:eastAsiaTheme="minorEastAsia"/>
                <w:kern w:val="0"/>
                <w:szCs w:val="21"/>
                <w:u w:val="none"/>
                <w:lang w:val="en-US" w:eastAsia="zh-CN"/>
              </w:rPr>
              <w:t>06</w:t>
            </w:r>
            <w:r>
              <w:rPr>
                <w:rFonts w:eastAsiaTheme="minorEastAsia"/>
                <w:kern w:val="0"/>
                <w:szCs w:val="21"/>
                <w:u w:val="none"/>
              </w:rPr>
              <w:t>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82" w:type="dxa"/>
            <w:vMerge w:val="continue"/>
            <w:tcBorders>
              <w:left w:val="single" w:color="auto" w:sz="4" w:space="0"/>
              <w:right w:val="single" w:color="auto" w:sz="6" w:space="0"/>
            </w:tcBorders>
            <w:vAlign w:val="center"/>
          </w:tcPr>
          <w:p>
            <w:pPr>
              <w:widowControl/>
              <w:jc w:val="left"/>
              <w:rPr>
                <w:rFonts w:eastAsiaTheme="minorEastAsia"/>
                <w:kern w:val="0"/>
                <w:szCs w:val="21"/>
                <w:u w:val="none"/>
              </w:rPr>
            </w:pPr>
          </w:p>
        </w:tc>
        <w:tc>
          <w:tcPr>
            <w:tcW w:w="426" w:type="dxa"/>
            <w:vMerge w:val="continue"/>
            <w:tcBorders>
              <w:left w:val="single" w:color="auto" w:sz="6" w:space="0"/>
              <w:right w:val="single" w:color="auto" w:sz="6" w:space="0"/>
            </w:tcBorders>
            <w:vAlign w:val="center"/>
          </w:tcPr>
          <w:p>
            <w:pPr>
              <w:widowControl/>
              <w:jc w:val="left"/>
              <w:rPr>
                <w:rFonts w:eastAsiaTheme="minorEastAsia"/>
                <w:kern w:val="0"/>
                <w:szCs w:val="21"/>
                <w:u w:val="none"/>
              </w:rPr>
            </w:pPr>
          </w:p>
        </w:tc>
        <w:tc>
          <w:tcPr>
            <w:tcW w:w="1492" w:type="dxa"/>
            <w:vMerge w:val="restart"/>
            <w:tcBorders>
              <w:left w:val="single" w:color="auto" w:sz="6"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挤出成型工序</w:t>
            </w:r>
          </w:p>
        </w:tc>
        <w:tc>
          <w:tcPr>
            <w:tcW w:w="1135" w:type="dxa"/>
            <w:vMerge w:val="restart"/>
            <w:tcBorders>
              <w:left w:val="single" w:color="auto" w:sz="6"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NMHC</w:t>
            </w:r>
          </w:p>
        </w:tc>
        <w:tc>
          <w:tcPr>
            <w:tcW w:w="2167" w:type="dxa"/>
            <w:gridSpan w:val="2"/>
            <w:vMerge w:val="restart"/>
            <w:tcBorders>
              <w:left w:val="single" w:color="auto" w:sz="6" w:space="0"/>
              <w:right w:val="single" w:color="auto" w:sz="6" w:space="0"/>
            </w:tcBorders>
            <w:vAlign w:val="center"/>
          </w:tcPr>
          <w:p>
            <w:pPr>
              <w:jc w:val="center"/>
              <w:rPr>
                <w:rFonts w:eastAsiaTheme="minorEastAsia"/>
                <w:szCs w:val="21"/>
                <w:u w:val="none"/>
              </w:rPr>
            </w:pPr>
            <w:r>
              <w:rPr>
                <w:rFonts w:eastAsiaTheme="minorEastAsia"/>
                <w:szCs w:val="21"/>
                <w:u w:val="none"/>
              </w:rPr>
              <w:t>0.1</w:t>
            </w:r>
            <w:r>
              <w:rPr>
                <w:rFonts w:hint="eastAsia" w:eastAsiaTheme="minorEastAsia"/>
                <w:szCs w:val="21"/>
                <w:u w:val="none"/>
                <w:lang w:val="en-US" w:eastAsia="zh-CN"/>
              </w:rPr>
              <w:t>07</w:t>
            </w:r>
            <w:r>
              <w:rPr>
                <w:rFonts w:eastAsiaTheme="minorEastAsia"/>
                <w:szCs w:val="21"/>
                <w:u w:val="none"/>
              </w:rPr>
              <w:t>t/a，</w:t>
            </w:r>
            <w:r>
              <w:rPr>
                <w:rFonts w:hint="eastAsia" w:eastAsiaTheme="minorEastAsia"/>
                <w:szCs w:val="21"/>
                <w:u w:val="none"/>
                <w:lang w:val="en-US" w:eastAsia="zh-CN"/>
              </w:rPr>
              <w:t>89.17</w:t>
            </w:r>
            <w:r>
              <w:rPr>
                <w:rFonts w:eastAsiaTheme="minorEastAsia"/>
                <w:szCs w:val="21"/>
                <w:u w:val="none"/>
              </w:rPr>
              <w:t>mg/m³</w:t>
            </w:r>
          </w:p>
        </w:tc>
        <w:tc>
          <w:tcPr>
            <w:tcW w:w="2886"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Theme="minorEastAsia"/>
                <w:kern w:val="0"/>
                <w:szCs w:val="21"/>
                <w:u w:val="none"/>
              </w:rPr>
            </w:pPr>
            <w:r>
              <w:rPr>
                <w:rFonts w:eastAsiaTheme="minorEastAsia"/>
                <w:kern w:val="0"/>
                <w:szCs w:val="21"/>
                <w:u w:val="none"/>
              </w:rPr>
              <w:t>有组织</w:t>
            </w:r>
            <w:r>
              <w:rPr>
                <w:rFonts w:hint="eastAsia" w:eastAsiaTheme="minorEastAsia"/>
                <w:kern w:val="0"/>
                <w:szCs w:val="21"/>
                <w:u w:val="none"/>
                <w:lang w:val="en-US" w:eastAsia="zh-CN"/>
              </w:rPr>
              <w:t>17.83</w:t>
            </w:r>
            <w:r>
              <w:rPr>
                <w:rFonts w:eastAsiaTheme="minorEastAsia"/>
                <w:szCs w:val="21"/>
                <w:u w:val="none"/>
              </w:rPr>
              <w:t>mg/m³</w:t>
            </w:r>
            <w:r>
              <w:rPr>
                <w:rFonts w:hint="eastAsia" w:eastAsiaTheme="minorEastAsia"/>
                <w:szCs w:val="21"/>
                <w:u w:val="none"/>
                <w:vertAlign w:val="baseline"/>
                <w:lang w:val="en-US" w:eastAsia="zh-CN"/>
              </w:rPr>
              <w:t>，</w:t>
            </w:r>
            <w:r>
              <w:rPr>
                <w:rFonts w:eastAsiaTheme="minorEastAsia"/>
                <w:szCs w:val="21"/>
                <w:u w:val="none"/>
              </w:rPr>
              <w:t>0.0</w:t>
            </w:r>
            <w:r>
              <w:rPr>
                <w:rFonts w:hint="eastAsia" w:eastAsiaTheme="minorEastAsia"/>
                <w:szCs w:val="21"/>
                <w:u w:val="none"/>
                <w:lang w:val="en-US" w:eastAsia="zh-CN"/>
              </w:rPr>
              <w:t>193</w:t>
            </w:r>
            <w:r>
              <w:rPr>
                <w:rFonts w:eastAsiaTheme="minorEastAsia"/>
                <w:szCs w:val="21"/>
                <w:u w:val="none"/>
              </w:rPr>
              <w:t>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82" w:type="dxa"/>
            <w:vMerge w:val="continue"/>
            <w:tcBorders>
              <w:left w:val="single" w:color="auto" w:sz="4" w:space="0"/>
              <w:right w:val="single" w:color="auto" w:sz="6" w:space="0"/>
            </w:tcBorders>
            <w:vAlign w:val="center"/>
          </w:tcPr>
          <w:p>
            <w:pPr>
              <w:widowControl/>
              <w:jc w:val="left"/>
              <w:rPr>
                <w:rFonts w:eastAsiaTheme="minorEastAsia"/>
                <w:kern w:val="0"/>
                <w:szCs w:val="21"/>
                <w:u w:val="none"/>
              </w:rPr>
            </w:pPr>
          </w:p>
        </w:tc>
        <w:tc>
          <w:tcPr>
            <w:tcW w:w="426" w:type="dxa"/>
            <w:vMerge w:val="continue"/>
            <w:tcBorders>
              <w:left w:val="single" w:color="auto" w:sz="6" w:space="0"/>
              <w:right w:val="single" w:color="auto" w:sz="6" w:space="0"/>
            </w:tcBorders>
            <w:vAlign w:val="center"/>
          </w:tcPr>
          <w:p>
            <w:pPr>
              <w:widowControl/>
              <w:jc w:val="left"/>
              <w:rPr>
                <w:rFonts w:eastAsiaTheme="minorEastAsia"/>
                <w:kern w:val="0"/>
                <w:szCs w:val="21"/>
                <w:u w:val="none"/>
              </w:rPr>
            </w:pPr>
          </w:p>
        </w:tc>
        <w:tc>
          <w:tcPr>
            <w:tcW w:w="1492" w:type="dxa"/>
            <w:vMerge w:val="continue"/>
            <w:tcBorders>
              <w:left w:val="single" w:color="auto" w:sz="6" w:space="0"/>
              <w:right w:val="single" w:color="auto" w:sz="6" w:space="0"/>
            </w:tcBorders>
            <w:vAlign w:val="center"/>
          </w:tcPr>
          <w:p>
            <w:pPr>
              <w:jc w:val="center"/>
              <w:rPr>
                <w:rFonts w:eastAsiaTheme="minorEastAsia"/>
                <w:kern w:val="0"/>
                <w:szCs w:val="21"/>
                <w:u w:val="none"/>
              </w:rPr>
            </w:pPr>
          </w:p>
        </w:tc>
        <w:tc>
          <w:tcPr>
            <w:tcW w:w="1135" w:type="dxa"/>
            <w:vMerge w:val="continue"/>
            <w:tcBorders>
              <w:left w:val="single" w:color="auto" w:sz="6" w:space="0"/>
              <w:bottom w:val="single" w:color="auto" w:sz="6" w:space="0"/>
              <w:right w:val="single" w:color="auto" w:sz="6" w:space="0"/>
            </w:tcBorders>
            <w:vAlign w:val="center"/>
          </w:tcPr>
          <w:p>
            <w:pPr>
              <w:jc w:val="center"/>
              <w:rPr>
                <w:rFonts w:eastAsiaTheme="minorEastAsia"/>
                <w:kern w:val="0"/>
                <w:szCs w:val="21"/>
                <w:u w:val="none"/>
              </w:rPr>
            </w:pPr>
          </w:p>
        </w:tc>
        <w:tc>
          <w:tcPr>
            <w:tcW w:w="2167" w:type="dxa"/>
            <w:gridSpan w:val="2"/>
            <w:vMerge w:val="continue"/>
            <w:tcBorders>
              <w:left w:val="single" w:color="auto" w:sz="6" w:space="0"/>
              <w:bottom w:val="single" w:color="auto" w:sz="6" w:space="0"/>
              <w:right w:val="single" w:color="auto" w:sz="6" w:space="0"/>
            </w:tcBorders>
            <w:vAlign w:val="center"/>
          </w:tcPr>
          <w:p>
            <w:pPr>
              <w:jc w:val="center"/>
              <w:rPr>
                <w:rFonts w:eastAsiaTheme="minorEastAsia"/>
                <w:szCs w:val="21"/>
                <w:u w:val="none"/>
              </w:rPr>
            </w:pPr>
          </w:p>
        </w:tc>
        <w:tc>
          <w:tcPr>
            <w:tcW w:w="2886" w:type="dxa"/>
            <w:gridSpan w:val="2"/>
            <w:tcBorders>
              <w:top w:val="single" w:color="auto" w:sz="4" w:space="0"/>
              <w:left w:val="single" w:color="auto" w:sz="6" w:space="0"/>
              <w:bottom w:val="single" w:color="auto" w:sz="6" w:space="0"/>
              <w:right w:val="single" w:color="auto" w:sz="4" w:space="0"/>
            </w:tcBorders>
            <w:vAlign w:val="center"/>
          </w:tcPr>
          <w:p>
            <w:pPr>
              <w:jc w:val="center"/>
              <w:rPr>
                <w:rFonts w:eastAsiaTheme="minorEastAsia"/>
                <w:kern w:val="0"/>
                <w:szCs w:val="21"/>
                <w:u w:val="none"/>
              </w:rPr>
            </w:pPr>
            <w:r>
              <w:rPr>
                <w:rFonts w:eastAsiaTheme="minorEastAsia"/>
                <w:kern w:val="0"/>
                <w:szCs w:val="21"/>
                <w:u w:val="none"/>
              </w:rPr>
              <w:t>无组织0.0</w:t>
            </w:r>
            <w:r>
              <w:rPr>
                <w:rFonts w:hint="eastAsia" w:eastAsiaTheme="minorEastAsia"/>
                <w:kern w:val="0"/>
                <w:szCs w:val="21"/>
                <w:u w:val="none"/>
                <w:lang w:val="en-US" w:eastAsia="zh-CN"/>
              </w:rPr>
              <w:t>107</w:t>
            </w:r>
            <w:r>
              <w:rPr>
                <w:rFonts w:eastAsiaTheme="minorEastAsia"/>
                <w:kern w:val="0"/>
                <w:szCs w:val="21"/>
                <w:u w:val="none"/>
              </w:rPr>
              <w:t>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82" w:type="dxa"/>
            <w:vMerge w:val="continue"/>
            <w:tcBorders>
              <w:left w:val="single" w:color="auto" w:sz="4" w:space="0"/>
              <w:right w:val="single" w:color="auto" w:sz="6" w:space="0"/>
            </w:tcBorders>
            <w:vAlign w:val="center"/>
          </w:tcPr>
          <w:p>
            <w:pPr>
              <w:widowControl/>
              <w:jc w:val="left"/>
              <w:rPr>
                <w:rFonts w:eastAsiaTheme="minorEastAsia"/>
                <w:kern w:val="0"/>
                <w:szCs w:val="21"/>
                <w:u w:val="none"/>
              </w:rPr>
            </w:pPr>
          </w:p>
        </w:tc>
        <w:tc>
          <w:tcPr>
            <w:tcW w:w="426" w:type="dxa"/>
            <w:vMerge w:val="continue"/>
            <w:tcBorders>
              <w:left w:val="single" w:color="auto" w:sz="6" w:space="0"/>
              <w:right w:val="single" w:color="auto" w:sz="6" w:space="0"/>
            </w:tcBorders>
            <w:vAlign w:val="center"/>
          </w:tcPr>
          <w:p>
            <w:pPr>
              <w:widowControl/>
              <w:jc w:val="left"/>
              <w:rPr>
                <w:rFonts w:eastAsiaTheme="minorEastAsia"/>
                <w:kern w:val="0"/>
                <w:szCs w:val="21"/>
                <w:u w:val="none"/>
              </w:rPr>
            </w:pPr>
          </w:p>
        </w:tc>
        <w:tc>
          <w:tcPr>
            <w:tcW w:w="1492" w:type="dxa"/>
            <w:vMerge w:val="continue"/>
            <w:tcBorders>
              <w:left w:val="single" w:color="auto" w:sz="6" w:space="0"/>
              <w:right w:val="single" w:color="auto" w:sz="6" w:space="0"/>
            </w:tcBorders>
            <w:vAlign w:val="center"/>
          </w:tcPr>
          <w:p>
            <w:pPr>
              <w:jc w:val="center"/>
              <w:rPr>
                <w:rFonts w:eastAsiaTheme="minorEastAsia"/>
                <w:kern w:val="0"/>
                <w:szCs w:val="21"/>
                <w:u w:val="none"/>
              </w:rPr>
            </w:pPr>
          </w:p>
        </w:tc>
        <w:tc>
          <w:tcPr>
            <w:tcW w:w="1135" w:type="dxa"/>
            <w:vMerge w:val="restart"/>
            <w:tcBorders>
              <w:top w:val="single" w:color="auto" w:sz="4" w:space="0"/>
              <w:left w:val="single" w:color="auto" w:sz="6"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HCL</w:t>
            </w:r>
          </w:p>
        </w:tc>
        <w:tc>
          <w:tcPr>
            <w:tcW w:w="2167" w:type="dxa"/>
            <w:gridSpan w:val="2"/>
            <w:vMerge w:val="restart"/>
            <w:tcBorders>
              <w:top w:val="single" w:color="auto" w:sz="4" w:space="0"/>
              <w:left w:val="single" w:color="auto" w:sz="6" w:space="0"/>
              <w:right w:val="single" w:color="auto" w:sz="6" w:space="0"/>
            </w:tcBorders>
            <w:vAlign w:val="center"/>
          </w:tcPr>
          <w:p>
            <w:pPr>
              <w:jc w:val="center"/>
              <w:rPr>
                <w:rFonts w:eastAsiaTheme="minorEastAsia"/>
                <w:szCs w:val="21"/>
                <w:u w:val="none"/>
              </w:rPr>
            </w:pPr>
            <w:r>
              <w:rPr>
                <w:rFonts w:eastAsiaTheme="minorEastAsia"/>
                <w:szCs w:val="21"/>
                <w:u w:val="none"/>
              </w:rPr>
              <w:t>0.0</w:t>
            </w:r>
            <w:r>
              <w:rPr>
                <w:rFonts w:hint="eastAsia" w:eastAsiaTheme="minorEastAsia"/>
                <w:szCs w:val="21"/>
                <w:u w:val="none"/>
                <w:lang w:val="en-US" w:eastAsia="zh-CN"/>
              </w:rPr>
              <w:t>6</w:t>
            </w:r>
            <w:r>
              <w:rPr>
                <w:rFonts w:eastAsiaTheme="minorEastAsia"/>
                <w:szCs w:val="21"/>
                <w:u w:val="none"/>
              </w:rPr>
              <w:t>t/a，</w:t>
            </w:r>
            <w:r>
              <w:rPr>
                <w:rFonts w:hint="eastAsia" w:eastAsiaTheme="minorEastAsia"/>
                <w:szCs w:val="21"/>
                <w:u w:val="none"/>
                <w:lang w:val="en-US" w:eastAsia="zh-CN"/>
              </w:rPr>
              <w:t>50</w:t>
            </w:r>
            <w:r>
              <w:rPr>
                <w:rFonts w:eastAsiaTheme="minorEastAsia"/>
                <w:szCs w:val="21"/>
                <w:u w:val="none"/>
              </w:rPr>
              <w:t xml:space="preserve">mg/m³ </w:t>
            </w:r>
          </w:p>
        </w:tc>
        <w:tc>
          <w:tcPr>
            <w:tcW w:w="2886" w:type="dxa"/>
            <w:gridSpan w:val="2"/>
            <w:tcBorders>
              <w:top w:val="single" w:color="auto" w:sz="4" w:space="0"/>
              <w:left w:val="single" w:color="auto" w:sz="6" w:space="0"/>
              <w:right w:val="single" w:color="auto" w:sz="4" w:space="0"/>
            </w:tcBorders>
            <w:vAlign w:val="center"/>
          </w:tcPr>
          <w:p>
            <w:pPr>
              <w:jc w:val="center"/>
              <w:rPr>
                <w:rFonts w:eastAsiaTheme="minorEastAsia"/>
                <w:bCs/>
                <w:szCs w:val="21"/>
                <w:u w:val="none"/>
              </w:rPr>
            </w:pPr>
            <w:r>
              <w:rPr>
                <w:rFonts w:eastAsiaTheme="minorEastAsia"/>
                <w:kern w:val="0"/>
                <w:szCs w:val="21"/>
                <w:u w:val="none"/>
              </w:rPr>
              <w:t>有组织</w:t>
            </w:r>
            <w:r>
              <w:rPr>
                <w:rFonts w:hint="eastAsia" w:eastAsiaTheme="minorEastAsia"/>
                <w:kern w:val="0"/>
                <w:szCs w:val="21"/>
                <w:u w:val="none"/>
                <w:lang w:val="en-US" w:eastAsia="zh-CN"/>
              </w:rPr>
              <w:t>10</w:t>
            </w:r>
            <w:r>
              <w:rPr>
                <w:rFonts w:eastAsiaTheme="minorEastAsia"/>
                <w:szCs w:val="21"/>
                <w:u w:val="none"/>
              </w:rPr>
              <w:t>mg/m³</w:t>
            </w:r>
            <w:r>
              <w:rPr>
                <w:rFonts w:hint="eastAsia" w:eastAsiaTheme="minorEastAsia"/>
                <w:szCs w:val="21"/>
                <w:u w:val="none"/>
                <w:vertAlign w:val="baseline"/>
                <w:lang w:val="en-US" w:eastAsia="zh-CN"/>
              </w:rPr>
              <w:t>，</w:t>
            </w:r>
            <w:r>
              <w:rPr>
                <w:rFonts w:hint="eastAsia" w:eastAsiaTheme="minorEastAsia"/>
                <w:szCs w:val="21"/>
                <w:u w:val="none"/>
                <w:lang w:val="en-US" w:eastAsia="zh-CN"/>
              </w:rPr>
              <w:t>0.012</w:t>
            </w:r>
            <w:r>
              <w:rPr>
                <w:rFonts w:eastAsiaTheme="minorEastAsia"/>
                <w:szCs w:val="21"/>
                <w:u w:val="none"/>
              </w:rPr>
              <w:t>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82" w:type="dxa"/>
            <w:vMerge w:val="continue"/>
            <w:tcBorders>
              <w:left w:val="single" w:color="auto" w:sz="4" w:space="0"/>
              <w:right w:val="single" w:color="auto" w:sz="6" w:space="0"/>
            </w:tcBorders>
            <w:vAlign w:val="center"/>
          </w:tcPr>
          <w:p>
            <w:pPr>
              <w:widowControl/>
              <w:jc w:val="left"/>
              <w:rPr>
                <w:rFonts w:eastAsiaTheme="minorEastAsia"/>
                <w:kern w:val="0"/>
                <w:szCs w:val="21"/>
                <w:u w:val="none"/>
              </w:rPr>
            </w:pPr>
          </w:p>
        </w:tc>
        <w:tc>
          <w:tcPr>
            <w:tcW w:w="426" w:type="dxa"/>
            <w:vMerge w:val="continue"/>
            <w:tcBorders>
              <w:left w:val="single" w:color="auto" w:sz="6" w:space="0"/>
              <w:right w:val="single" w:color="auto" w:sz="6" w:space="0"/>
            </w:tcBorders>
            <w:vAlign w:val="center"/>
          </w:tcPr>
          <w:p>
            <w:pPr>
              <w:widowControl/>
              <w:jc w:val="left"/>
              <w:rPr>
                <w:rFonts w:eastAsiaTheme="minorEastAsia"/>
                <w:kern w:val="0"/>
                <w:szCs w:val="21"/>
                <w:u w:val="none"/>
              </w:rPr>
            </w:pPr>
          </w:p>
        </w:tc>
        <w:tc>
          <w:tcPr>
            <w:tcW w:w="1492" w:type="dxa"/>
            <w:vMerge w:val="continue"/>
            <w:tcBorders>
              <w:left w:val="single" w:color="auto" w:sz="6" w:space="0"/>
              <w:right w:val="single" w:color="auto" w:sz="6" w:space="0"/>
            </w:tcBorders>
            <w:vAlign w:val="center"/>
          </w:tcPr>
          <w:p>
            <w:pPr>
              <w:jc w:val="center"/>
              <w:rPr>
                <w:rFonts w:eastAsiaTheme="minorEastAsia"/>
                <w:kern w:val="0"/>
                <w:szCs w:val="21"/>
                <w:u w:val="none"/>
              </w:rPr>
            </w:pPr>
          </w:p>
        </w:tc>
        <w:tc>
          <w:tcPr>
            <w:tcW w:w="1135" w:type="dxa"/>
            <w:vMerge w:val="continue"/>
            <w:tcBorders>
              <w:left w:val="single" w:color="auto" w:sz="6" w:space="0"/>
              <w:right w:val="single" w:color="auto" w:sz="6" w:space="0"/>
            </w:tcBorders>
            <w:vAlign w:val="center"/>
          </w:tcPr>
          <w:p>
            <w:pPr>
              <w:jc w:val="center"/>
              <w:rPr>
                <w:rFonts w:eastAsiaTheme="minorEastAsia"/>
                <w:kern w:val="0"/>
                <w:szCs w:val="21"/>
                <w:u w:val="none"/>
              </w:rPr>
            </w:pPr>
          </w:p>
        </w:tc>
        <w:tc>
          <w:tcPr>
            <w:tcW w:w="2167" w:type="dxa"/>
            <w:gridSpan w:val="2"/>
            <w:vMerge w:val="continue"/>
            <w:tcBorders>
              <w:left w:val="single" w:color="auto" w:sz="6" w:space="0"/>
              <w:right w:val="single" w:color="auto" w:sz="6" w:space="0"/>
            </w:tcBorders>
            <w:vAlign w:val="center"/>
          </w:tcPr>
          <w:p>
            <w:pPr>
              <w:jc w:val="center"/>
              <w:rPr>
                <w:rFonts w:eastAsiaTheme="minorEastAsia"/>
                <w:szCs w:val="21"/>
                <w:u w:val="none"/>
              </w:rPr>
            </w:pPr>
          </w:p>
        </w:tc>
        <w:tc>
          <w:tcPr>
            <w:tcW w:w="2886" w:type="dxa"/>
            <w:gridSpan w:val="2"/>
            <w:tcBorders>
              <w:top w:val="single" w:color="auto" w:sz="4" w:space="0"/>
              <w:left w:val="single" w:color="auto" w:sz="6" w:space="0"/>
              <w:right w:val="single" w:color="auto" w:sz="4" w:space="0"/>
            </w:tcBorders>
            <w:vAlign w:val="center"/>
          </w:tcPr>
          <w:p>
            <w:pPr>
              <w:jc w:val="center"/>
              <w:rPr>
                <w:rFonts w:eastAsiaTheme="minorEastAsia"/>
                <w:kern w:val="0"/>
                <w:szCs w:val="21"/>
                <w:u w:val="none"/>
              </w:rPr>
            </w:pPr>
            <w:r>
              <w:rPr>
                <w:rFonts w:eastAsiaTheme="minorEastAsia"/>
                <w:kern w:val="0"/>
                <w:szCs w:val="21"/>
                <w:u w:val="none"/>
              </w:rPr>
              <w:t>无组织0.00</w:t>
            </w:r>
            <w:r>
              <w:rPr>
                <w:rFonts w:hint="eastAsia" w:eastAsiaTheme="minorEastAsia"/>
                <w:kern w:val="0"/>
                <w:szCs w:val="21"/>
                <w:u w:val="none"/>
                <w:lang w:val="en-US" w:eastAsia="zh-CN"/>
              </w:rPr>
              <w:t>6</w:t>
            </w:r>
            <w:r>
              <w:rPr>
                <w:rFonts w:eastAsiaTheme="minorEastAsia"/>
                <w:kern w:val="0"/>
                <w:szCs w:val="21"/>
                <w:u w:val="none"/>
              </w:rPr>
              <w:t>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82" w:type="dxa"/>
            <w:vMerge w:val="restart"/>
            <w:tcBorders>
              <w:left w:val="single" w:color="auto" w:sz="4"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水</w:t>
            </w:r>
          </w:p>
          <w:p>
            <w:pPr>
              <w:jc w:val="center"/>
              <w:rPr>
                <w:rFonts w:eastAsiaTheme="minorEastAsia"/>
                <w:kern w:val="0"/>
                <w:szCs w:val="21"/>
                <w:u w:val="none"/>
              </w:rPr>
            </w:pPr>
            <w:r>
              <w:rPr>
                <w:rFonts w:eastAsiaTheme="minorEastAsia"/>
                <w:kern w:val="0"/>
                <w:szCs w:val="21"/>
                <w:u w:val="none"/>
              </w:rPr>
              <w:t>污</w:t>
            </w:r>
          </w:p>
          <w:p>
            <w:pPr>
              <w:jc w:val="center"/>
              <w:rPr>
                <w:rFonts w:eastAsiaTheme="minorEastAsia"/>
                <w:kern w:val="0"/>
                <w:szCs w:val="21"/>
                <w:u w:val="none"/>
              </w:rPr>
            </w:pPr>
            <w:r>
              <w:rPr>
                <w:rFonts w:eastAsiaTheme="minorEastAsia"/>
                <w:kern w:val="0"/>
                <w:szCs w:val="21"/>
                <w:u w:val="none"/>
              </w:rPr>
              <w:t>染</w:t>
            </w:r>
          </w:p>
          <w:p>
            <w:pPr>
              <w:widowControl/>
              <w:ind w:firstLine="210" w:firstLineChars="100"/>
              <w:jc w:val="both"/>
              <w:rPr>
                <w:rFonts w:eastAsiaTheme="minorEastAsia"/>
                <w:kern w:val="0"/>
                <w:szCs w:val="21"/>
                <w:u w:val="none"/>
              </w:rPr>
            </w:pPr>
            <w:r>
              <w:rPr>
                <w:rFonts w:eastAsiaTheme="minorEastAsia"/>
                <w:kern w:val="0"/>
                <w:szCs w:val="21"/>
                <w:u w:val="none"/>
              </w:rPr>
              <w:t>物</w:t>
            </w:r>
          </w:p>
        </w:tc>
        <w:tc>
          <w:tcPr>
            <w:tcW w:w="426" w:type="dxa"/>
            <w:vMerge w:val="restart"/>
            <w:tcBorders>
              <w:top w:val="single" w:color="auto" w:sz="6" w:space="0"/>
              <w:left w:val="single" w:color="auto" w:sz="6"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营</w:t>
            </w:r>
          </w:p>
          <w:p>
            <w:pPr>
              <w:jc w:val="center"/>
              <w:rPr>
                <w:rFonts w:eastAsiaTheme="minorEastAsia"/>
                <w:kern w:val="0"/>
                <w:szCs w:val="21"/>
                <w:u w:val="none"/>
              </w:rPr>
            </w:pPr>
            <w:r>
              <w:rPr>
                <w:rFonts w:eastAsiaTheme="minorEastAsia"/>
                <w:kern w:val="0"/>
                <w:szCs w:val="21"/>
                <w:u w:val="none"/>
              </w:rPr>
              <w:t>运</w:t>
            </w:r>
          </w:p>
          <w:p>
            <w:pPr>
              <w:jc w:val="center"/>
              <w:rPr>
                <w:rFonts w:eastAsiaTheme="minorEastAsia"/>
                <w:kern w:val="0"/>
                <w:szCs w:val="21"/>
                <w:u w:val="none"/>
              </w:rPr>
            </w:pPr>
            <w:r>
              <w:rPr>
                <w:rFonts w:eastAsiaTheme="minorEastAsia"/>
                <w:kern w:val="0"/>
                <w:szCs w:val="21"/>
                <w:u w:val="none"/>
              </w:rPr>
              <w:t>期</w:t>
            </w:r>
          </w:p>
        </w:tc>
        <w:tc>
          <w:tcPr>
            <w:tcW w:w="1492" w:type="dxa"/>
            <w:vMerge w:val="restart"/>
            <w:tcBorders>
              <w:top w:val="single" w:color="auto" w:sz="6" w:space="0"/>
              <w:left w:val="single" w:color="auto" w:sz="6" w:space="0"/>
              <w:bottom w:val="single" w:color="auto" w:sz="4"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生活污水(</w:t>
            </w:r>
            <w:r>
              <w:rPr>
                <w:rFonts w:hint="eastAsia" w:eastAsiaTheme="minorEastAsia"/>
                <w:kern w:val="0"/>
                <w:szCs w:val="21"/>
                <w:u w:val="none"/>
                <w:lang w:val="en-US" w:eastAsia="zh-CN"/>
              </w:rPr>
              <w:t>108</w:t>
            </w:r>
            <w:r>
              <w:rPr>
                <w:rFonts w:eastAsiaTheme="minorEastAsia"/>
                <w:kern w:val="0"/>
                <w:szCs w:val="21"/>
                <w:u w:val="none"/>
              </w:rPr>
              <w:t>m</w:t>
            </w:r>
            <w:r>
              <w:rPr>
                <w:rFonts w:eastAsiaTheme="minorEastAsia"/>
                <w:kern w:val="0"/>
                <w:szCs w:val="21"/>
                <w:u w:val="none"/>
                <w:vertAlign w:val="superscript"/>
              </w:rPr>
              <w:t>3</w:t>
            </w:r>
            <w:r>
              <w:rPr>
                <w:rFonts w:eastAsiaTheme="minorEastAsia"/>
                <w:kern w:val="0"/>
                <w:szCs w:val="21"/>
                <w:u w:val="none"/>
              </w:rPr>
              <w:t>/a)</w:t>
            </w:r>
          </w:p>
        </w:tc>
        <w:tc>
          <w:tcPr>
            <w:tcW w:w="1135" w:type="dxa"/>
            <w:tcBorders>
              <w:top w:val="single" w:color="auto" w:sz="6" w:space="0"/>
              <w:left w:val="single" w:color="auto" w:sz="6" w:space="0"/>
              <w:bottom w:val="single" w:color="auto" w:sz="6"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COD</w:t>
            </w:r>
          </w:p>
        </w:tc>
        <w:tc>
          <w:tcPr>
            <w:tcW w:w="2167"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250mg/L，</w:t>
            </w:r>
            <w:r>
              <w:rPr>
                <w:rFonts w:hint="eastAsia" w:eastAsiaTheme="minorEastAsia"/>
                <w:kern w:val="0"/>
                <w:szCs w:val="21"/>
                <w:u w:val="none"/>
                <w:lang w:val="en-US" w:eastAsia="zh-CN"/>
              </w:rPr>
              <w:t>0.027</w:t>
            </w:r>
            <w:r>
              <w:rPr>
                <w:rFonts w:eastAsiaTheme="minorEastAsia"/>
                <w:kern w:val="0"/>
                <w:szCs w:val="21"/>
                <w:u w:val="none"/>
              </w:rPr>
              <w:t>t/a</w:t>
            </w:r>
          </w:p>
        </w:tc>
        <w:tc>
          <w:tcPr>
            <w:tcW w:w="2886" w:type="dxa"/>
            <w:gridSpan w:val="2"/>
            <w:tcBorders>
              <w:top w:val="single" w:color="auto" w:sz="6" w:space="0"/>
              <w:left w:val="single" w:color="auto" w:sz="6" w:space="0"/>
              <w:right w:val="single" w:color="auto" w:sz="4" w:space="0"/>
            </w:tcBorders>
            <w:vAlign w:val="center"/>
          </w:tcPr>
          <w:p>
            <w:pPr>
              <w:jc w:val="center"/>
              <w:rPr>
                <w:rFonts w:eastAsiaTheme="minorEastAsia"/>
                <w:szCs w:val="21"/>
                <w:u w:val="none"/>
              </w:rPr>
            </w:pPr>
            <w:r>
              <w:rPr>
                <w:rFonts w:hint="eastAsia" w:eastAsiaTheme="minorEastAsia"/>
                <w:kern w:val="0"/>
                <w:szCs w:val="21"/>
                <w:u w:val="none"/>
                <w:lang w:val="en-US" w:eastAsia="zh-CN"/>
              </w:rPr>
              <w:t>212.5</w:t>
            </w:r>
            <w:r>
              <w:rPr>
                <w:rFonts w:eastAsiaTheme="minorEastAsia"/>
                <w:kern w:val="0"/>
                <w:szCs w:val="21"/>
                <w:u w:val="none"/>
              </w:rPr>
              <w:t>mg/L，</w:t>
            </w:r>
            <w:r>
              <w:rPr>
                <w:rFonts w:hint="eastAsia" w:eastAsiaTheme="minorEastAsia"/>
                <w:kern w:val="0"/>
                <w:szCs w:val="21"/>
                <w:u w:val="none"/>
                <w:lang w:val="en-US" w:eastAsia="zh-CN"/>
              </w:rPr>
              <w:t>0.02295</w:t>
            </w:r>
            <w:r>
              <w:rPr>
                <w:rFonts w:eastAsiaTheme="minorEastAsia"/>
                <w:kern w:val="0"/>
                <w:szCs w:val="21"/>
                <w:u w:val="none"/>
              </w:rPr>
              <w:t>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82" w:type="dxa"/>
            <w:vMerge w:val="continue"/>
            <w:tcBorders>
              <w:left w:val="single" w:color="auto" w:sz="4" w:space="0"/>
              <w:right w:val="single" w:color="auto" w:sz="6" w:space="0"/>
            </w:tcBorders>
            <w:vAlign w:val="center"/>
          </w:tcPr>
          <w:p>
            <w:pPr>
              <w:widowControl/>
              <w:jc w:val="left"/>
              <w:rPr>
                <w:rFonts w:eastAsiaTheme="minorEastAsia"/>
                <w:kern w:val="0"/>
                <w:szCs w:val="21"/>
                <w:u w:val="none"/>
              </w:rPr>
            </w:pPr>
          </w:p>
        </w:tc>
        <w:tc>
          <w:tcPr>
            <w:tcW w:w="426" w:type="dxa"/>
            <w:vMerge w:val="continue"/>
            <w:tcBorders>
              <w:left w:val="single" w:color="auto" w:sz="6" w:space="0"/>
              <w:right w:val="single" w:color="auto" w:sz="6" w:space="0"/>
            </w:tcBorders>
            <w:vAlign w:val="center"/>
          </w:tcPr>
          <w:p>
            <w:pPr>
              <w:widowControl/>
              <w:jc w:val="left"/>
              <w:rPr>
                <w:rFonts w:eastAsiaTheme="minorEastAsia"/>
                <w:kern w:val="0"/>
                <w:szCs w:val="21"/>
                <w:u w:val="none"/>
              </w:rPr>
            </w:pPr>
          </w:p>
        </w:tc>
        <w:tc>
          <w:tcPr>
            <w:tcW w:w="1492"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eastAsiaTheme="minorEastAsia"/>
                <w:kern w:val="0"/>
                <w:szCs w:val="21"/>
                <w:u w:val="none"/>
              </w:rPr>
            </w:pPr>
          </w:p>
        </w:tc>
        <w:tc>
          <w:tcPr>
            <w:tcW w:w="1135" w:type="dxa"/>
            <w:tcBorders>
              <w:top w:val="single" w:color="auto" w:sz="6" w:space="0"/>
              <w:left w:val="single" w:color="auto" w:sz="6" w:space="0"/>
              <w:bottom w:val="single" w:color="auto" w:sz="6"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SS</w:t>
            </w:r>
          </w:p>
        </w:tc>
        <w:tc>
          <w:tcPr>
            <w:tcW w:w="2167"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200mg/L，</w:t>
            </w:r>
            <w:r>
              <w:rPr>
                <w:rFonts w:hint="eastAsia" w:eastAsiaTheme="minorEastAsia"/>
                <w:kern w:val="0"/>
                <w:szCs w:val="21"/>
                <w:u w:val="none"/>
                <w:lang w:val="en-US" w:eastAsia="zh-CN"/>
              </w:rPr>
              <w:t>0.022</w:t>
            </w:r>
            <w:r>
              <w:rPr>
                <w:rFonts w:eastAsiaTheme="minorEastAsia"/>
                <w:kern w:val="0"/>
                <w:szCs w:val="21"/>
                <w:u w:val="none"/>
              </w:rPr>
              <w:t>t/a</w:t>
            </w:r>
          </w:p>
        </w:tc>
        <w:tc>
          <w:tcPr>
            <w:tcW w:w="2886" w:type="dxa"/>
            <w:gridSpan w:val="2"/>
            <w:tcBorders>
              <w:left w:val="single" w:color="auto" w:sz="6" w:space="0"/>
              <w:right w:val="single" w:color="auto" w:sz="4" w:space="0"/>
            </w:tcBorders>
            <w:vAlign w:val="center"/>
          </w:tcPr>
          <w:p>
            <w:pPr>
              <w:jc w:val="center"/>
              <w:rPr>
                <w:rFonts w:eastAsiaTheme="minorEastAsia"/>
                <w:szCs w:val="21"/>
                <w:u w:val="none"/>
              </w:rPr>
            </w:pPr>
            <w:r>
              <w:rPr>
                <w:rFonts w:hint="eastAsia" w:eastAsiaTheme="minorEastAsia"/>
                <w:kern w:val="0"/>
                <w:szCs w:val="21"/>
                <w:u w:val="none"/>
                <w:lang w:val="en-US" w:eastAsia="zh-CN"/>
              </w:rPr>
              <w:t>100</w:t>
            </w:r>
            <w:r>
              <w:rPr>
                <w:rFonts w:eastAsiaTheme="minorEastAsia"/>
                <w:kern w:val="0"/>
                <w:szCs w:val="21"/>
                <w:u w:val="none"/>
              </w:rPr>
              <w:t>mg/L，</w:t>
            </w:r>
            <w:r>
              <w:rPr>
                <w:rFonts w:hint="eastAsia" w:eastAsiaTheme="minorEastAsia"/>
                <w:kern w:val="0"/>
                <w:szCs w:val="21"/>
                <w:u w:val="none"/>
                <w:lang w:val="en-US" w:eastAsia="zh-CN"/>
              </w:rPr>
              <w:t>0.011</w:t>
            </w:r>
            <w:r>
              <w:rPr>
                <w:rFonts w:eastAsiaTheme="minorEastAsia"/>
                <w:kern w:val="0"/>
                <w:szCs w:val="21"/>
                <w:u w:val="none"/>
              </w:rPr>
              <w:t>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82" w:type="dxa"/>
            <w:vMerge w:val="continue"/>
            <w:tcBorders>
              <w:left w:val="single" w:color="auto" w:sz="4" w:space="0"/>
              <w:right w:val="single" w:color="auto" w:sz="6" w:space="0"/>
            </w:tcBorders>
            <w:vAlign w:val="center"/>
          </w:tcPr>
          <w:p>
            <w:pPr>
              <w:widowControl/>
              <w:jc w:val="left"/>
              <w:rPr>
                <w:rFonts w:eastAsiaTheme="minorEastAsia"/>
                <w:kern w:val="0"/>
                <w:szCs w:val="21"/>
                <w:u w:val="none"/>
              </w:rPr>
            </w:pPr>
          </w:p>
        </w:tc>
        <w:tc>
          <w:tcPr>
            <w:tcW w:w="426" w:type="dxa"/>
            <w:vMerge w:val="continue"/>
            <w:tcBorders>
              <w:left w:val="single" w:color="auto" w:sz="6" w:space="0"/>
              <w:right w:val="single" w:color="auto" w:sz="6" w:space="0"/>
            </w:tcBorders>
            <w:vAlign w:val="center"/>
          </w:tcPr>
          <w:p>
            <w:pPr>
              <w:widowControl/>
              <w:jc w:val="left"/>
              <w:rPr>
                <w:rFonts w:eastAsiaTheme="minorEastAsia"/>
                <w:kern w:val="0"/>
                <w:szCs w:val="21"/>
                <w:u w:val="none"/>
              </w:rPr>
            </w:pPr>
          </w:p>
        </w:tc>
        <w:tc>
          <w:tcPr>
            <w:tcW w:w="1492"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eastAsiaTheme="minorEastAsia"/>
                <w:kern w:val="0"/>
                <w:szCs w:val="21"/>
                <w:u w:val="none"/>
              </w:rPr>
            </w:pPr>
          </w:p>
        </w:tc>
        <w:tc>
          <w:tcPr>
            <w:tcW w:w="1135" w:type="dxa"/>
            <w:tcBorders>
              <w:top w:val="single" w:color="auto" w:sz="6" w:space="0"/>
              <w:left w:val="single" w:color="auto" w:sz="6" w:space="0"/>
              <w:bottom w:val="single" w:color="auto" w:sz="6"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BOD</w:t>
            </w:r>
            <w:r>
              <w:rPr>
                <w:rFonts w:eastAsiaTheme="minorEastAsia"/>
                <w:kern w:val="0"/>
                <w:szCs w:val="21"/>
                <w:u w:val="none"/>
                <w:vertAlign w:val="subscript"/>
              </w:rPr>
              <w:t>5</w:t>
            </w:r>
          </w:p>
        </w:tc>
        <w:tc>
          <w:tcPr>
            <w:tcW w:w="2167" w:type="dxa"/>
            <w:gridSpan w:val="2"/>
            <w:tcBorders>
              <w:top w:val="single" w:color="auto" w:sz="6" w:space="0"/>
              <w:left w:val="single" w:color="auto" w:sz="6" w:space="0"/>
              <w:bottom w:val="single" w:color="auto" w:sz="6"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120mg/L，</w:t>
            </w:r>
            <w:r>
              <w:rPr>
                <w:rFonts w:hint="eastAsia" w:eastAsiaTheme="minorEastAsia"/>
                <w:kern w:val="0"/>
                <w:szCs w:val="21"/>
                <w:u w:val="none"/>
                <w:lang w:val="en-US" w:eastAsia="zh-CN"/>
              </w:rPr>
              <w:t>0.013</w:t>
            </w:r>
            <w:r>
              <w:rPr>
                <w:rFonts w:eastAsiaTheme="minorEastAsia"/>
                <w:kern w:val="0"/>
                <w:szCs w:val="21"/>
                <w:u w:val="none"/>
              </w:rPr>
              <w:t>t/a</w:t>
            </w:r>
          </w:p>
        </w:tc>
        <w:tc>
          <w:tcPr>
            <w:tcW w:w="2886" w:type="dxa"/>
            <w:gridSpan w:val="2"/>
            <w:tcBorders>
              <w:left w:val="single" w:color="auto" w:sz="6" w:space="0"/>
              <w:right w:val="single" w:color="auto" w:sz="4" w:space="0"/>
            </w:tcBorders>
            <w:vAlign w:val="center"/>
          </w:tcPr>
          <w:p>
            <w:pPr>
              <w:jc w:val="center"/>
              <w:rPr>
                <w:rFonts w:eastAsiaTheme="minorEastAsia"/>
                <w:szCs w:val="21"/>
                <w:u w:val="none"/>
              </w:rPr>
            </w:pPr>
            <w:r>
              <w:rPr>
                <w:rFonts w:hint="eastAsia" w:eastAsiaTheme="minorEastAsia"/>
                <w:kern w:val="0"/>
                <w:szCs w:val="21"/>
                <w:u w:val="none"/>
                <w:lang w:val="en-US" w:eastAsia="zh-CN"/>
              </w:rPr>
              <w:t>84</w:t>
            </w:r>
            <w:r>
              <w:rPr>
                <w:rFonts w:eastAsiaTheme="minorEastAsia"/>
                <w:kern w:val="0"/>
                <w:szCs w:val="21"/>
                <w:u w:val="none"/>
              </w:rPr>
              <w:t>mg/L，</w:t>
            </w:r>
            <w:r>
              <w:rPr>
                <w:rFonts w:hint="eastAsia" w:eastAsiaTheme="minorEastAsia"/>
                <w:kern w:val="0"/>
                <w:szCs w:val="21"/>
                <w:u w:val="none"/>
                <w:lang w:val="en-US" w:eastAsia="zh-CN"/>
              </w:rPr>
              <w:t>0.0091</w:t>
            </w:r>
            <w:r>
              <w:rPr>
                <w:rFonts w:eastAsiaTheme="minorEastAsia"/>
                <w:kern w:val="0"/>
                <w:szCs w:val="21"/>
                <w:u w:val="none"/>
              </w:rPr>
              <w:t>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82" w:type="dxa"/>
            <w:vMerge w:val="continue"/>
            <w:tcBorders>
              <w:left w:val="single" w:color="auto" w:sz="4" w:space="0"/>
              <w:right w:val="single" w:color="auto" w:sz="6" w:space="0"/>
            </w:tcBorders>
            <w:vAlign w:val="center"/>
          </w:tcPr>
          <w:p>
            <w:pPr>
              <w:widowControl/>
              <w:jc w:val="left"/>
              <w:rPr>
                <w:rFonts w:eastAsiaTheme="minorEastAsia"/>
                <w:kern w:val="0"/>
                <w:szCs w:val="21"/>
                <w:u w:val="none"/>
              </w:rPr>
            </w:pPr>
          </w:p>
        </w:tc>
        <w:tc>
          <w:tcPr>
            <w:tcW w:w="426" w:type="dxa"/>
            <w:vMerge w:val="continue"/>
            <w:tcBorders>
              <w:left w:val="single" w:color="auto" w:sz="6" w:space="0"/>
              <w:right w:val="single" w:color="auto" w:sz="6" w:space="0"/>
            </w:tcBorders>
            <w:vAlign w:val="center"/>
          </w:tcPr>
          <w:p>
            <w:pPr>
              <w:widowControl/>
              <w:jc w:val="left"/>
              <w:rPr>
                <w:rFonts w:eastAsiaTheme="minorEastAsia"/>
                <w:kern w:val="0"/>
                <w:szCs w:val="21"/>
                <w:u w:val="none"/>
              </w:rPr>
            </w:pPr>
          </w:p>
        </w:tc>
        <w:tc>
          <w:tcPr>
            <w:tcW w:w="1492"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eastAsiaTheme="minorEastAsia"/>
                <w:kern w:val="0"/>
                <w:szCs w:val="21"/>
                <w:u w:val="none"/>
              </w:rPr>
            </w:pPr>
          </w:p>
        </w:tc>
        <w:tc>
          <w:tcPr>
            <w:tcW w:w="1135" w:type="dxa"/>
            <w:tcBorders>
              <w:top w:val="single" w:color="auto" w:sz="6" w:space="0"/>
              <w:left w:val="single" w:color="auto" w:sz="6" w:space="0"/>
              <w:bottom w:val="single" w:color="auto" w:sz="4"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NH</w:t>
            </w:r>
            <w:r>
              <w:rPr>
                <w:rFonts w:eastAsiaTheme="minorEastAsia"/>
                <w:kern w:val="0"/>
                <w:szCs w:val="21"/>
                <w:u w:val="none"/>
                <w:vertAlign w:val="subscript"/>
              </w:rPr>
              <w:t>3</w:t>
            </w:r>
            <w:r>
              <w:rPr>
                <w:rFonts w:eastAsiaTheme="minorEastAsia"/>
                <w:kern w:val="0"/>
                <w:szCs w:val="21"/>
                <w:u w:val="none"/>
              </w:rPr>
              <w:t>-N</w:t>
            </w:r>
          </w:p>
        </w:tc>
        <w:tc>
          <w:tcPr>
            <w:tcW w:w="2167" w:type="dxa"/>
            <w:gridSpan w:val="2"/>
            <w:tcBorders>
              <w:top w:val="single" w:color="auto" w:sz="6" w:space="0"/>
              <w:left w:val="single" w:color="auto" w:sz="6" w:space="0"/>
              <w:bottom w:val="single" w:color="auto" w:sz="4"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30mg/L，</w:t>
            </w:r>
            <w:r>
              <w:rPr>
                <w:rFonts w:hint="eastAsia" w:eastAsiaTheme="minorEastAsia"/>
                <w:kern w:val="0"/>
                <w:szCs w:val="21"/>
                <w:u w:val="none"/>
                <w:lang w:val="en-US" w:eastAsia="zh-CN"/>
              </w:rPr>
              <w:t>0.003</w:t>
            </w:r>
            <w:r>
              <w:rPr>
                <w:rFonts w:eastAsiaTheme="minorEastAsia"/>
                <w:kern w:val="0"/>
                <w:szCs w:val="21"/>
                <w:u w:val="none"/>
              </w:rPr>
              <w:t>t/a</w:t>
            </w:r>
          </w:p>
        </w:tc>
        <w:tc>
          <w:tcPr>
            <w:tcW w:w="2886" w:type="dxa"/>
            <w:gridSpan w:val="2"/>
            <w:tcBorders>
              <w:left w:val="single" w:color="auto" w:sz="6" w:space="0"/>
              <w:right w:val="single" w:color="auto" w:sz="4" w:space="0"/>
            </w:tcBorders>
            <w:vAlign w:val="center"/>
          </w:tcPr>
          <w:p>
            <w:pPr>
              <w:jc w:val="center"/>
              <w:rPr>
                <w:rFonts w:eastAsiaTheme="minorEastAsia"/>
                <w:szCs w:val="21"/>
                <w:u w:val="none"/>
              </w:rPr>
            </w:pPr>
            <w:r>
              <w:rPr>
                <w:rFonts w:hint="eastAsia" w:eastAsiaTheme="minorEastAsia"/>
                <w:kern w:val="0"/>
                <w:szCs w:val="21"/>
                <w:u w:val="none"/>
                <w:lang w:val="en-US" w:eastAsia="zh-CN"/>
              </w:rPr>
              <w:t>29.1</w:t>
            </w:r>
            <w:r>
              <w:rPr>
                <w:rFonts w:eastAsiaTheme="minorEastAsia"/>
                <w:kern w:val="0"/>
                <w:szCs w:val="21"/>
                <w:u w:val="none"/>
              </w:rPr>
              <w:t>mg/L，</w:t>
            </w:r>
            <w:r>
              <w:rPr>
                <w:rFonts w:hint="eastAsia" w:eastAsiaTheme="minorEastAsia"/>
                <w:kern w:val="0"/>
                <w:szCs w:val="21"/>
                <w:u w:val="none"/>
                <w:lang w:val="en-US" w:eastAsia="zh-CN"/>
              </w:rPr>
              <w:t>0.0029</w:t>
            </w:r>
            <w:r>
              <w:rPr>
                <w:rFonts w:eastAsiaTheme="minorEastAsia"/>
                <w:kern w:val="0"/>
                <w:szCs w:val="21"/>
                <w:u w:val="none"/>
              </w:rPr>
              <w:t>t/a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82" w:type="dxa"/>
            <w:vMerge w:val="restart"/>
            <w:tcBorders>
              <w:left w:val="single" w:color="auto" w:sz="4"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固</w:t>
            </w:r>
          </w:p>
          <w:p>
            <w:pPr>
              <w:jc w:val="center"/>
              <w:rPr>
                <w:rFonts w:eastAsiaTheme="minorEastAsia"/>
                <w:kern w:val="0"/>
                <w:szCs w:val="21"/>
                <w:u w:val="none"/>
              </w:rPr>
            </w:pPr>
            <w:r>
              <w:rPr>
                <w:rFonts w:eastAsiaTheme="minorEastAsia"/>
                <w:kern w:val="0"/>
                <w:szCs w:val="21"/>
                <w:u w:val="none"/>
              </w:rPr>
              <w:t>体</w:t>
            </w:r>
          </w:p>
          <w:p>
            <w:pPr>
              <w:jc w:val="center"/>
              <w:rPr>
                <w:rFonts w:eastAsiaTheme="minorEastAsia"/>
                <w:kern w:val="0"/>
                <w:szCs w:val="21"/>
                <w:u w:val="none"/>
              </w:rPr>
            </w:pPr>
            <w:r>
              <w:rPr>
                <w:rFonts w:eastAsiaTheme="minorEastAsia"/>
                <w:kern w:val="0"/>
                <w:szCs w:val="21"/>
                <w:u w:val="none"/>
              </w:rPr>
              <w:t>废</w:t>
            </w:r>
          </w:p>
          <w:p>
            <w:pPr>
              <w:widowControl/>
              <w:ind w:firstLine="210" w:firstLineChars="100"/>
              <w:jc w:val="left"/>
              <w:rPr>
                <w:rFonts w:eastAsiaTheme="minorEastAsia"/>
                <w:kern w:val="0"/>
                <w:szCs w:val="21"/>
                <w:u w:val="none"/>
              </w:rPr>
            </w:pPr>
            <w:r>
              <w:rPr>
                <w:rFonts w:eastAsiaTheme="minorEastAsia"/>
                <w:kern w:val="0"/>
                <w:szCs w:val="21"/>
                <w:u w:val="none"/>
              </w:rPr>
              <w:t>物</w:t>
            </w:r>
          </w:p>
        </w:tc>
        <w:tc>
          <w:tcPr>
            <w:tcW w:w="426" w:type="dxa"/>
            <w:vMerge w:val="restart"/>
            <w:tcBorders>
              <w:left w:val="single" w:color="auto" w:sz="6"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营</w:t>
            </w:r>
          </w:p>
          <w:p>
            <w:pPr>
              <w:jc w:val="center"/>
              <w:rPr>
                <w:rFonts w:eastAsiaTheme="minorEastAsia"/>
                <w:kern w:val="0"/>
                <w:szCs w:val="21"/>
                <w:u w:val="none"/>
              </w:rPr>
            </w:pPr>
            <w:r>
              <w:rPr>
                <w:rFonts w:eastAsiaTheme="minorEastAsia"/>
                <w:kern w:val="0"/>
                <w:szCs w:val="21"/>
                <w:u w:val="none"/>
              </w:rPr>
              <w:t>运</w:t>
            </w:r>
          </w:p>
          <w:p>
            <w:pPr>
              <w:jc w:val="center"/>
              <w:rPr>
                <w:rFonts w:eastAsiaTheme="minorEastAsia"/>
                <w:kern w:val="0"/>
                <w:szCs w:val="21"/>
                <w:u w:val="none"/>
              </w:rPr>
            </w:pPr>
            <w:r>
              <w:rPr>
                <w:rFonts w:eastAsiaTheme="minorEastAsia"/>
                <w:kern w:val="0"/>
                <w:szCs w:val="21"/>
                <w:u w:val="none"/>
              </w:rPr>
              <w:t>期</w:t>
            </w:r>
          </w:p>
        </w:tc>
        <w:tc>
          <w:tcPr>
            <w:tcW w:w="1492" w:type="dxa"/>
            <w:tcBorders>
              <w:top w:val="single" w:color="auto" w:sz="6" w:space="0"/>
              <w:left w:val="single" w:color="auto" w:sz="6" w:space="0"/>
              <w:bottom w:val="single" w:color="auto" w:sz="6"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职工</w:t>
            </w:r>
          </w:p>
        </w:tc>
        <w:tc>
          <w:tcPr>
            <w:tcW w:w="1135" w:type="dxa"/>
            <w:tcBorders>
              <w:top w:val="single" w:color="auto" w:sz="6" w:space="0"/>
              <w:left w:val="single" w:color="auto" w:sz="6" w:space="0"/>
              <w:bottom w:val="single" w:color="auto" w:sz="6"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生活</w:t>
            </w:r>
          </w:p>
          <w:p>
            <w:pPr>
              <w:jc w:val="center"/>
              <w:rPr>
                <w:rFonts w:eastAsiaTheme="minorEastAsia"/>
                <w:kern w:val="0"/>
                <w:szCs w:val="21"/>
                <w:u w:val="none"/>
              </w:rPr>
            </w:pPr>
            <w:r>
              <w:rPr>
                <w:rFonts w:eastAsiaTheme="minorEastAsia"/>
                <w:kern w:val="0"/>
                <w:szCs w:val="21"/>
                <w:u w:val="none"/>
              </w:rPr>
              <w:t>垃圾</w:t>
            </w:r>
          </w:p>
        </w:tc>
        <w:tc>
          <w:tcPr>
            <w:tcW w:w="2167"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textAlignment w:val="baseline"/>
              <w:rPr>
                <w:rFonts w:eastAsiaTheme="minorEastAsia"/>
                <w:kern w:val="0"/>
                <w:szCs w:val="21"/>
                <w:u w:val="none"/>
              </w:rPr>
            </w:pPr>
            <w:r>
              <w:rPr>
                <w:rFonts w:eastAsiaTheme="minorEastAsia"/>
                <w:kern w:val="0"/>
                <w:szCs w:val="21"/>
                <w:u w:val="none"/>
              </w:rPr>
              <w:t>1.</w:t>
            </w:r>
            <w:r>
              <w:rPr>
                <w:rFonts w:hint="eastAsia" w:eastAsiaTheme="minorEastAsia"/>
                <w:kern w:val="0"/>
                <w:szCs w:val="21"/>
                <w:u w:val="none"/>
                <w:lang w:val="en-US" w:eastAsia="zh-CN"/>
              </w:rPr>
              <w:t>5</w:t>
            </w:r>
            <w:r>
              <w:rPr>
                <w:rFonts w:eastAsiaTheme="minorEastAsia"/>
                <w:kern w:val="0"/>
                <w:szCs w:val="21"/>
                <w:u w:val="none"/>
              </w:rPr>
              <w:t>t/a</w:t>
            </w:r>
          </w:p>
        </w:tc>
        <w:tc>
          <w:tcPr>
            <w:tcW w:w="28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Theme="minorEastAsia"/>
                <w:kern w:val="0"/>
                <w:szCs w:val="21"/>
                <w:u w:val="none"/>
              </w:rPr>
            </w:pPr>
            <w:r>
              <w:rPr>
                <w:rFonts w:eastAsiaTheme="minorEastAsia"/>
                <w:kern w:val="0"/>
                <w:szCs w:val="21"/>
                <w:u w:val="none"/>
              </w:rPr>
              <w:t>垃圾桶收集,</w:t>
            </w:r>
            <w:r>
              <w:rPr>
                <w:rFonts w:eastAsiaTheme="minorEastAsia"/>
                <w:szCs w:val="21"/>
                <w:u w:val="none"/>
              </w:rPr>
              <w:t xml:space="preserve"> 由环卫部门收集后运至垃圾填埋场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82" w:type="dxa"/>
            <w:vMerge w:val="continue"/>
            <w:tcBorders>
              <w:left w:val="single" w:color="auto" w:sz="4" w:space="0"/>
              <w:right w:val="single" w:color="auto" w:sz="6" w:space="0"/>
            </w:tcBorders>
            <w:vAlign w:val="center"/>
          </w:tcPr>
          <w:p>
            <w:pPr>
              <w:widowControl/>
              <w:jc w:val="left"/>
              <w:rPr>
                <w:rFonts w:eastAsiaTheme="minorEastAsia"/>
                <w:kern w:val="0"/>
                <w:szCs w:val="21"/>
                <w:u w:val="none"/>
              </w:rPr>
            </w:pPr>
          </w:p>
        </w:tc>
        <w:tc>
          <w:tcPr>
            <w:tcW w:w="426" w:type="dxa"/>
            <w:vMerge w:val="continue"/>
            <w:tcBorders>
              <w:left w:val="single" w:color="auto" w:sz="6" w:space="0"/>
              <w:right w:val="single" w:color="auto" w:sz="6" w:space="0"/>
            </w:tcBorders>
            <w:vAlign w:val="center"/>
          </w:tcPr>
          <w:p>
            <w:pPr>
              <w:jc w:val="center"/>
              <w:rPr>
                <w:rFonts w:eastAsiaTheme="minorEastAsia"/>
                <w:kern w:val="0"/>
                <w:szCs w:val="21"/>
                <w:u w:val="none"/>
              </w:rPr>
            </w:pPr>
          </w:p>
        </w:tc>
        <w:tc>
          <w:tcPr>
            <w:tcW w:w="1492" w:type="dxa"/>
            <w:tcBorders>
              <w:top w:val="single" w:color="auto" w:sz="6" w:space="0"/>
              <w:left w:val="single" w:color="auto" w:sz="6" w:space="0"/>
              <w:bottom w:val="single" w:color="auto" w:sz="6"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生产车间</w:t>
            </w:r>
          </w:p>
        </w:tc>
        <w:tc>
          <w:tcPr>
            <w:tcW w:w="1135" w:type="dxa"/>
            <w:tcBorders>
              <w:top w:val="single" w:color="auto" w:sz="6" w:space="0"/>
              <w:left w:val="single" w:color="auto" w:sz="6" w:space="0"/>
              <w:bottom w:val="single" w:color="auto" w:sz="6"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不合格品</w:t>
            </w:r>
          </w:p>
        </w:tc>
        <w:tc>
          <w:tcPr>
            <w:tcW w:w="2167"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textAlignment w:val="baseline"/>
              <w:rPr>
                <w:rFonts w:eastAsiaTheme="minorEastAsia"/>
                <w:kern w:val="0"/>
                <w:szCs w:val="21"/>
                <w:u w:val="none"/>
              </w:rPr>
            </w:pPr>
            <w:r>
              <w:rPr>
                <w:rFonts w:hint="eastAsia" w:eastAsiaTheme="minorEastAsia"/>
                <w:kern w:val="0"/>
                <w:szCs w:val="21"/>
                <w:u w:val="none"/>
                <w:lang w:val="en-US" w:eastAsia="zh-CN"/>
              </w:rPr>
              <w:t>5</w:t>
            </w:r>
            <w:r>
              <w:rPr>
                <w:rFonts w:eastAsiaTheme="minorEastAsia"/>
                <w:kern w:val="0"/>
                <w:szCs w:val="21"/>
                <w:u w:val="none"/>
              </w:rPr>
              <w:t>t/a</w:t>
            </w:r>
          </w:p>
        </w:tc>
        <w:tc>
          <w:tcPr>
            <w:tcW w:w="2886" w:type="dxa"/>
            <w:gridSpan w:val="2"/>
            <w:tcBorders>
              <w:top w:val="single" w:color="auto" w:sz="6" w:space="0"/>
              <w:left w:val="single" w:color="auto" w:sz="6" w:space="0"/>
              <w:bottom w:val="single" w:color="auto" w:sz="6" w:space="0"/>
              <w:right w:val="single" w:color="auto" w:sz="4" w:space="0"/>
            </w:tcBorders>
            <w:vAlign w:val="center"/>
          </w:tcPr>
          <w:p>
            <w:pPr>
              <w:jc w:val="center"/>
              <w:rPr>
                <w:rFonts w:eastAsiaTheme="minorEastAsia"/>
                <w:kern w:val="0"/>
                <w:szCs w:val="21"/>
                <w:u w:val="none"/>
              </w:rPr>
            </w:pPr>
            <w:r>
              <w:rPr>
                <w:rFonts w:eastAsiaTheme="minorEastAsia"/>
                <w:color w:val="000000" w:themeColor="text1"/>
                <w:szCs w:val="21"/>
                <w:u w:val="none"/>
                <w14:textFill>
                  <w14:solidFill>
                    <w14:schemeClr w14:val="tx1"/>
                  </w14:solidFill>
                </w14:textFill>
              </w:rPr>
              <w:t>收集后破碎重新利用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82" w:type="dxa"/>
            <w:vMerge w:val="continue"/>
            <w:tcBorders>
              <w:left w:val="single" w:color="auto" w:sz="4" w:space="0"/>
              <w:right w:val="single" w:color="auto" w:sz="6" w:space="0"/>
            </w:tcBorders>
            <w:vAlign w:val="center"/>
          </w:tcPr>
          <w:p>
            <w:pPr>
              <w:widowControl/>
              <w:jc w:val="left"/>
              <w:rPr>
                <w:rFonts w:eastAsiaTheme="minorEastAsia"/>
                <w:kern w:val="0"/>
                <w:szCs w:val="21"/>
                <w:u w:val="none"/>
              </w:rPr>
            </w:pPr>
          </w:p>
        </w:tc>
        <w:tc>
          <w:tcPr>
            <w:tcW w:w="426" w:type="dxa"/>
            <w:vMerge w:val="continue"/>
            <w:tcBorders>
              <w:left w:val="single" w:color="auto" w:sz="6" w:space="0"/>
              <w:right w:val="single" w:color="auto" w:sz="6" w:space="0"/>
            </w:tcBorders>
            <w:vAlign w:val="center"/>
          </w:tcPr>
          <w:p>
            <w:pPr>
              <w:widowControl/>
              <w:jc w:val="left"/>
              <w:rPr>
                <w:rFonts w:eastAsiaTheme="minorEastAsia"/>
                <w:kern w:val="0"/>
                <w:szCs w:val="21"/>
                <w:u w:val="none"/>
              </w:rPr>
            </w:pPr>
          </w:p>
        </w:tc>
        <w:tc>
          <w:tcPr>
            <w:tcW w:w="1492" w:type="dxa"/>
            <w:tcBorders>
              <w:top w:val="single" w:color="auto" w:sz="4" w:space="0"/>
              <w:left w:val="single" w:color="auto" w:sz="6" w:space="0"/>
              <w:bottom w:val="single" w:color="auto" w:sz="4"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布袋除尘装置</w:t>
            </w:r>
          </w:p>
        </w:tc>
        <w:tc>
          <w:tcPr>
            <w:tcW w:w="1135" w:type="dxa"/>
            <w:tcBorders>
              <w:top w:val="single" w:color="auto" w:sz="4" w:space="0"/>
              <w:left w:val="single" w:color="auto" w:sz="6" w:space="0"/>
              <w:bottom w:val="single" w:color="auto" w:sz="4"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颗粒物</w:t>
            </w:r>
          </w:p>
        </w:tc>
        <w:tc>
          <w:tcPr>
            <w:tcW w:w="2167" w:type="dxa"/>
            <w:gridSpan w:val="2"/>
            <w:tcBorders>
              <w:top w:val="single" w:color="auto" w:sz="4" w:space="0"/>
              <w:left w:val="single" w:color="auto" w:sz="6" w:space="0"/>
              <w:bottom w:val="single" w:color="auto" w:sz="4" w:space="0"/>
              <w:right w:val="single" w:color="auto" w:sz="6" w:space="0"/>
            </w:tcBorders>
            <w:vAlign w:val="center"/>
          </w:tcPr>
          <w:p>
            <w:pPr>
              <w:snapToGrid w:val="0"/>
              <w:jc w:val="center"/>
              <w:textAlignment w:val="baseline"/>
              <w:rPr>
                <w:rFonts w:eastAsiaTheme="minorEastAsia"/>
                <w:kern w:val="0"/>
                <w:szCs w:val="21"/>
                <w:u w:val="none"/>
              </w:rPr>
            </w:pPr>
            <w:r>
              <w:rPr>
                <w:rFonts w:hint="eastAsia" w:eastAsiaTheme="minorEastAsia"/>
                <w:kern w:val="0"/>
                <w:szCs w:val="21"/>
                <w:u w:val="none"/>
                <w:lang w:val="en-US" w:eastAsia="zh-CN"/>
              </w:rPr>
              <w:t>0.529</w:t>
            </w:r>
            <w:r>
              <w:rPr>
                <w:rFonts w:eastAsiaTheme="minorEastAsia"/>
                <w:kern w:val="0"/>
                <w:szCs w:val="21"/>
                <w:u w:val="none"/>
              </w:rPr>
              <w:t xml:space="preserve"> t/a</w:t>
            </w:r>
          </w:p>
        </w:tc>
        <w:tc>
          <w:tcPr>
            <w:tcW w:w="2886" w:type="dxa"/>
            <w:gridSpan w:val="2"/>
            <w:tcBorders>
              <w:top w:val="single" w:color="auto" w:sz="6" w:space="0"/>
              <w:left w:val="single" w:color="auto" w:sz="6" w:space="0"/>
              <w:bottom w:val="single" w:color="auto" w:sz="4" w:space="0"/>
              <w:right w:val="single" w:color="auto" w:sz="4" w:space="0"/>
            </w:tcBorders>
            <w:vAlign w:val="center"/>
          </w:tcPr>
          <w:p>
            <w:pPr>
              <w:jc w:val="center"/>
              <w:rPr>
                <w:rFonts w:eastAsiaTheme="minorEastAsia"/>
                <w:color w:val="000000"/>
                <w:szCs w:val="21"/>
                <w:u w:val="none"/>
              </w:rPr>
            </w:pPr>
            <w:r>
              <w:rPr>
                <w:rFonts w:eastAsiaTheme="minorEastAsia"/>
                <w:color w:val="000000" w:themeColor="text1"/>
                <w:szCs w:val="21"/>
                <w:u w:val="none"/>
                <w14:textFill>
                  <w14:solidFill>
                    <w14:schemeClr w14:val="tx1"/>
                  </w14:solidFill>
                </w14:textFill>
              </w:rPr>
              <w:t>建设方收集后，重新利用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82" w:type="dxa"/>
            <w:vMerge w:val="continue"/>
            <w:tcBorders>
              <w:left w:val="single" w:color="auto" w:sz="4" w:space="0"/>
              <w:right w:val="single" w:color="auto" w:sz="6" w:space="0"/>
            </w:tcBorders>
            <w:vAlign w:val="center"/>
          </w:tcPr>
          <w:p>
            <w:pPr>
              <w:widowControl/>
              <w:jc w:val="left"/>
              <w:rPr>
                <w:rFonts w:eastAsiaTheme="minorEastAsia"/>
                <w:kern w:val="0"/>
                <w:szCs w:val="21"/>
                <w:u w:val="none"/>
              </w:rPr>
            </w:pPr>
          </w:p>
        </w:tc>
        <w:tc>
          <w:tcPr>
            <w:tcW w:w="426" w:type="dxa"/>
            <w:vMerge w:val="continue"/>
            <w:tcBorders>
              <w:left w:val="single" w:color="auto" w:sz="6" w:space="0"/>
              <w:right w:val="single" w:color="auto" w:sz="6" w:space="0"/>
            </w:tcBorders>
            <w:vAlign w:val="center"/>
          </w:tcPr>
          <w:p>
            <w:pPr>
              <w:widowControl/>
              <w:jc w:val="left"/>
              <w:rPr>
                <w:rFonts w:eastAsiaTheme="minorEastAsia"/>
                <w:kern w:val="0"/>
                <w:szCs w:val="21"/>
                <w:u w:val="none"/>
              </w:rPr>
            </w:pPr>
          </w:p>
        </w:tc>
        <w:tc>
          <w:tcPr>
            <w:tcW w:w="1492" w:type="dxa"/>
            <w:vMerge w:val="restart"/>
            <w:tcBorders>
              <w:top w:val="single" w:color="auto" w:sz="4" w:space="0"/>
              <w:left w:val="single" w:color="auto" w:sz="6"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机修</w:t>
            </w:r>
          </w:p>
        </w:tc>
        <w:tc>
          <w:tcPr>
            <w:tcW w:w="1135" w:type="dxa"/>
            <w:tcBorders>
              <w:top w:val="single" w:color="auto" w:sz="4" w:space="0"/>
              <w:left w:val="single" w:color="auto" w:sz="6" w:space="0"/>
              <w:bottom w:val="single" w:color="auto" w:sz="4"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废活性炭</w:t>
            </w:r>
          </w:p>
        </w:tc>
        <w:tc>
          <w:tcPr>
            <w:tcW w:w="2167" w:type="dxa"/>
            <w:gridSpan w:val="2"/>
            <w:tcBorders>
              <w:top w:val="single" w:color="auto" w:sz="4" w:space="0"/>
              <w:left w:val="single" w:color="auto" w:sz="6" w:space="0"/>
              <w:bottom w:val="single" w:color="auto" w:sz="4" w:space="0"/>
              <w:right w:val="single" w:color="auto" w:sz="6" w:space="0"/>
            </w:tcBorders>
            <w:vAlign w:val="center"/>
          </w:tcPr>
          <w:p>
            <w:pPr>
              <w:snapToGrid w:val="0"/>
              <w:jc w:val="center"/>
              <w:textAlignment w:val="baseline"/>
              <w:rPr>
                <w:rFonts w:eastAsiaTheme="minorEastAsia"/>
                <w:kern w:val="0"/>
                <w:szCs w:val="21"/>
                <w:u w:val="none"/>
              </w:rPr>
            </w:pPr>
            <w:r>
              <w:rPr>
                <w:rFonts w:hint="eastAsia" w:eastAsiaTheme="minorEastAsia"/>
                <w:kern w:val="0"/>
                <w:szCs w:val="21"/>
                <w:u w:val="none"/>
                <w:lang w:val="en-US" w:eastAsia="zh-CN"/>
              </w:rPr>
              <w:t>0.8</w:t>
            </w:r>
            <w:r>
              <w:rPr>
                <w:rFonts w:eastAsiaTheme="minorEastAsia"/>
                <w:kern w:val="0"/>
                <w:szCs w:val="21"/>
                <w:u w:val="none"/>
              </w:rPr>
              <w:t>t/a</w:t>
            </w:r>
          </w:p>
        </w:tc>
        <w:tc>
          <w:tcPr>
            <w:tcW w:w="2886" w:type="dxa"/>
            <w:gridSpan w:val="2"/>
            <w:vMerge w:val="restart"/>
            <w:tcBorders>
              <w:top w:val="single" w:color="auto" w:sz="6" w:space="0"/>
              <w:left w:val="single" w:color="auto" w:sz="6" w:space="0"/>
              <w:right w:val="single" w:color="auto" w:sz="4" w:space="0"/>
            </w:tcBorders>
            <w:vAlign w:val="center"/>
          </w:tcPr>
          <w:p>
            <w:pPr>
              <w:jc w:val="center"/>
              <w:rPr>
                <w:rFonts w:eastAsiaTheme="minorEastAsia"/>
                <w:color w:val="000000" w:themeColor="text1"/>
                <w:szCs w:val="21"/>
                <w:u w:val="none"/>
                <w14:textFill>
                  <w14:solidFill>
                    <w14:schemeClr w14:val="tx1"/>
                  </w14:solidFill>
                </w14:textFill>
              </w:rPr>
            </w:pPr>
            <w:r>
              <w:rPr>
                <w:rFonts w:eastAsiaTheme="minorEastAsia"/>
                <w:szCs w:val="21"/>
                <w:u w:val="none"/>
                <w:lang w:bidi="ar"/>
              </w:rPr>
              <w:t>分类、分区封于铁桶内设立标识牌，</w:t>
            </w:r>
            <w:r>
              <w:rPr>
                <w:rFonts w:eastAsiaTheme="minorEastAsia"/>
                <w:szCs w:val="21"/>
                <w:u w:val="none"/>
              </w:rPr>
              <w:t>建议建设单位设置危废暂存间（10m</w:t>
            </w:r>
            <w:r>
              <w:rPr>
                <w:rFonts w:eastAsiaTheme="minorEastAsia"/>
                <w:szCs w:val="21"/>
                <w:u w:val="none"/>
                <w:vertAlign w:val="superscript"/>
              </w:rPr>
              <w:t>3</w:t>
            </w:r>
            <w:r>
              <w:rPr>
                <w:rFonts w:eastAsiaTheme="minorEastAsia"/>
                <w:szCs w:val="21"/>
                <w:u w:val="none"/>
              </w:rPr>
              <w:t>）进行暂存，再交由有资质的企业进行处理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82" w:type="dxa"/>
            <w:vMerge w:val="continue"/>
            <w:tcBorders>
              <w:left w:val="single" w:color="auto" w:sz="4" w:space="0"/>
              <w:right w:val="single" w:color="auto" w:sz="6" w:space="0"/>
            </w:tcBorders>
            <w:vAlign w:val="center"/>
          </w:tcPr>
          <w:p>
            <w:pPr>
              <w:widowControl/>
              <w:jc w:val="left"/>
              <w:rPr>
                <w:rFonts w:eastAsiaTheme="minorEastAsia"/>
                <w:kern w:val="0"/>
                <w:szCs w:val="21"/>
                <w:u w:val="none"/>
              </w:rPr>
            </w:pPr>
          </w:p>
        </w:tc>
        <w:tc>
          <w:tcPr>
            <w:tcW w:w="426" w:type="dxa"/>
            <w:vMerge w:val="continue"/>
            <w:tcBorders>
              <w:left w:val="single" w:color="auto" w:sz="6" w:space="0"/>
              <w:right w:val="single" w:color="auto" w:sz="6" w:space="0"/>
            </w:tcBorders>
            <w:vAlign w:val="center"/>
          </w:tcPr>
          <w:p>
            <w:pPr>
              <w:widowControl/>
              <w:jc w:val="left"/>
              <w:rPr>
                <w:rFonts w:eastAsiaTheme="minorEastAsia"/>
                <w:kern w:val="0"/>
                <w:szCs w:val="21"/>
                <w:u w:val="none"/>
              </w:rPr>
            </w:pPr>
          </w:p>
        </w:tc>
        <w:tc>
          <w:tcPr>
            <w:tcW w:w="1492" w:type="dxa"/>
            <w:vMerge w:val="continue"/>
            <w:tcBorders>
              <w:top w:val="single" w:color="auto" w:sz="4" w:space="0"/>
              <w:left w:val="single" w:color="auto" w:sz="6" w:space="0"/>
              <w:right w:val="single" w:color="auto" w:sz="6" w:space="0"/>
            </w:tcBorders>
            <w:vAlign w:val="center"/>
          </w:tcPr>
          <w:p>
            <w:pPr>
              <w:jc w:val="center"/>
              <w:rPr>
                <w:rFonts w:eastAsiaTheme="minorEastAsia"/>
                <w:kern w:val="0"/>
                <w:szCs w:val="21"/>
                <w:u w:val="none"/>
              </w:rPr>
            </w:pPr>
          </w:p>
        </w:tc>
        <w:tc>
          <w:tcPr>
            <w:tcW w:w="1135" w:type="dxa"/>
            <w:tcBorders>
              <w:top w:val="single" w:color="auto" w:sz="4" w:space="0"/>
              <w:left w:val="single" w:color="auto" w:sz="6" w:space="0"/>
              <w:bottom w:val="single" w:color="auto" w:sz="4"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废矿物油</w:t>
            </w:r>
          </w:p>
        </w:tc>
        <w:tc>
          <w:tcPr>
            <w:tcW w:w="2167" w:type="dxa"/>
            <w:gridSpan w:val="2"/>
            <w:tcBorders>
              <w:top w:val="single" w:color="auto" w:sz="4" w:space="0"/>
              <w:left w:val="single" w:color="auto" w:sz="6" w:space="0"/>
              <w:bottom w:val="single" w:color="auto" w:sz="4" w:space="0"/>
              <w:right w:val="single" w:color="auto" w:sz="6" w:space="0"/>
            </w:tcBorders>
            <w:vAlign w:val="center"/>
          </w:tcPr>
          <w:p>
            <w:pPr>
              <w:snapToGrid w:val="0"/>
              <w:jc w:val="center"/>
              <w:textAlignment w:val="baseline"/>
              <w:rPr>
                <w:rFonts w:eastAsiaTheme="minorEastAsia"/>
                <w:kern w:val="0"/>
                <w:szCs w:val="21"/>
                <w:u w:val="none"/>
              </w:rPr>
            </w:pPr>
            <w:r>
              <w:rPr>
                <w:rFonts w:eastAsiaTheme="minorEastAsia"/>
                <w:kern w:val="0"/>
                <w:szCs w:val="21"/>
                <w:u w:val="none"/>
              </w:rPr>
              <w:t>3kg/a</w:t>
            </w:r>
          </w:p>
        </w:tc>
        <w:tc>
          <w:tcPr>
            <w:tcW w:w="2886" w:type="dxa"/>
            <w:gridSpan w:val="2"/>
            <w:vMerge w:val="continue"/>
            <w:tcBorders>
              <w:top w:val="single" w:color="auto" w:sz="6" w:space="0"/>
              <w:left w:val="single" w:color="auto" w:sz="6" w:space="0"/>
              <w:right w:val="single" w:color="auto" w:sz="4" w:space="0"/>
            </w:tcBorders>
            <w:vAlign w:val="center"/>
          </w:tcPr>
          <w:p>
            <w:pPr>
              <w:jc w:val="center"/>
              <w:rPr>
                <w:rFonts w:eastAsiaTheme="minorEastAsia"/>
                <w:szCs w:val="21"/>
                <w:u w:val="none"/>
                <w:lang w:bidi="ar"/>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82" w:type="dxa"/>
            <w:vMerge w:val="continue"/>
            <w:tcBorders>
              <w:left w:val="single" w:color="auto" w:sz="4" w:space="0"/>
              <w:right w:val="single" w:color="auto" w:sz="6" w:space="0"/>
            </w:tcBorders>
            <w:vAlign w:val="center"/>
          </w:tcPr>
          <w:p>
            <w:pPr>
              <w:widowControl/>
              <w:jc w:val="left"/>
              <w:rPr>
                <w:rFonts w:eastAsiaTheme="minorEastAsia"/>
                <w:kern w:val="0"/>
                <w:szCs w:val="21"/>
                <w:u w:val="none"/>
              </w:rPr>
            </w:pPr>
          </w:p>
        </w:tc>
        <w:tc>
          <w:tcPr>
            <w:tcW w:w="426" w:type="dxa"/>
            <w:vMerge w:val="continue"/>
            <w:tcBorders>
              <w:left w:val="single" w:color="auto" w:sz="6" w:space="0"/>
              <w:right w:val="single" w:color="auto" w:sz="6" w:space="0"/>
            </w:tcBorders>
            <w:vAlign w:val="center"/>
          </w:tcPr>
          <w:p>
            <w:pPr>
              <w:widowControl/>
              <w:jc w:val="left"/>
              <w:rPr>
                <w:rFonts w:eastAsiaTheme="minorEastAsia"/>
                <w:kern w:val="0"/>
                <w:szCs w:val="21"/>
                <w:u w:val="none"/>
              </w:rPr>
            </w:pPr>
          </w:p>
        </w:tc>
        <w:tc>
          <w:tcPr>
            <w:tcW w:w="1492" w:type="dxa"/>
            <w:vMerge w:val="continue"/>
            <w:tcBorders>
              <w:left w:val="single" w:color="auto" w:sz="6" w:space="0"/>
              <w:bottom w:val="single" w:color="auto" w:sz="4" w:space="0"/>
              <w:right w:val="single" w:color="auto" w:sz="6" w:space="0"/>
            </w:tcBorders>
            <w:vAlign w:val="center"/>
          </w:tcPr>
          <w:p>
            <w:pPr>
              <w:jc w:val="center"/>
              <w:rPr>
                <w:rFonts w:eastAsiaTheme="minorEastAsia"/>
                <w:kern w:val="0"/>
                <w:szCs w:val="21"/>
                <w:u w:val="none"/>
              </w:rPr>
            </w:pPr>
          </w:p>
        </w:tc>
        <w:tc>
          <w:tcPr>
            <w:tcW w:w="1135" w:type="dxa"/>
            <w:tcBorders>
              <w:top w:val="single" w:color="auto" w:sz="4" w:space="0"/>
              <w:left w:val="single" w:color="auto" w:sz="6" w:space="0"/>
              <w:bottom w:val="single" w:color="auto" w:sz="4"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废抹布手套</w:t>
            </w:r>
          </w:p>
        </w:tc>
        <w:tc>
          <w:tcPr>
            <w:tcW w:w="2167" w:type="dxa"/>
            <w:gridSpan w:val="2"/>
            <w:tcBorders>
              <w:top w:val="single" w:color="auto" w:sz="4" w:space="0"/>
              <w:left w:val="single" w:color="auto" w:sz="6" w:space="0"/>
              <w:bottom w:val="single" w:color="auto" w:sz="4" w:space="0"/>
              <w:right w:val="single" w:color="auto" w:sz="6" w:space="0"/>
            </w:tcBorders>
            <w:vAlign w:val="center"/>
          </w:tcPr>
          <w:p>
            <w:pPr>
              <w:snapToGrid w:val="0"/>
              <w:jc w:val="center"/>
              <w:textAlignment w:val="baseline"/>
              <w:rPr>
                <w:rFonts w:eastAsiaTheme="minorEastAsia"/>
                <w:kern w:val="0"/>
                <w:szCs w:val="21"/>
                <w:u w:val="none"/>
              </w:rPr>
            </w:pPr>
            <w:r>
              <w:rPr>
                <w:rFonts w:eastAsiaTheme="minorEastAsia"/>
                <w:kern w:val="0"/>
                <w:szCs w:val="21"/>
                <w:u w:val="none"/>
              </w:rPr>
              <w:t>0.5kg/</w:t>
            </w:r>
          </w:p>
        </w:tc>
        <w:tc>
          <w:tcPr>
            <w:tcW w:w="2886" w:type="dxa"/>
            <w:gridSpan w:val="2"/>
            <w:vMerge w:val="continue"/>
            <w:tcBorders>
              <w:left w:val="single" w:color="auto" w:sz="6" w:space="0"/>
              <w:bottom w:val="single" w:color="auto" w:sz="4" w:space="0"/>
              <w:right w:val="single" w:color="auto" w:sz="4" w:space="0"/>
            </w:tcBorders>
            <w:vAlign w:val="center"/>
          </w:tcPr>
          <w:p>
            <w:pPr>
              <w:jc w:val="center"/>
              <w:rPr>
                <w:rFonts w:eastAsiaTheme="minorEastAsia"/>
                <w:color w:val="000000" w:themeColor="text1"/>
                <w:szCs w:val="21"/>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82" w:type="dxa"/>
            <w:tcBorders>
              <w:top w:val="single" w:color="auto" w:sz="6" w:space="0"/>
              <w:left w:val="single" w:color="auto" w:sz="4" w:space="0"/>
              <w:bottom w:val="single" w:color="auto" w:sz="6"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噪</w:t>
            </w:r>
          </w:p>
          <w:p>
            <w:pPr>
              <w:widowControl/>
              <w:ind w:firstLine="210" w:firstLineChars="100"/>
              <w:jc w:val="left"/>
              <w:rPr>
                <w:rFonts w:eastAsiaTheme="minorEastAsia"/>
                <w:kern w:val="0"/>
                <w:szCs w:val="21"/>
                <w:u w:val="none"/>
              </w:rPr>
            </w:pPr>
            <w:r>
              <w:rPr>
                <w:rFonts w:eastAsiaTheme="minorEastAsia"/>
                <w:kern w:val="0"/>
                <w:szCs w:val="21"/>
                <w:u w:val="none"/>
              </w:rPr>
              <w:t>声</w:t>
            </w:r>
          </w:p>
        </w:tc>
        <w:tc>
          <w:tcPr>
            <w:tcW w:w="426" w:type="dxa"/>
            <w:tcBorders>
              <w:top w:val="single" w:color="auto" w:sz="6" w:space="0"/>
              <w:left w:val="single" w:color="auto" w:sz="6" w:space="0"/>
              <w:bottom w:val="single" w:color="auto" w:sz="6" w:space="0"/>
              <w:right w:val="single" w:color="auto" w:sz="6" w:space="0"/>
            </w:tcBorders>
            <w:vAlign w:val="center"/>
          </w:tcPr>
          <w:p>
            <w:pPr>
              <w:rPr>
                <w:rFonts w:eastAsiaTheme="minorEastAsia"/>
                <w:kern w:val="0"/>
                <w:szCs w:val="21"/>
                <w:u w:val="none"/>
              </w:rPr>
            </w:pPr>
            <w:r>
              <w:rPr>
                <w:rFonts w:eastAsiaTheme="minorEastAsia"/>
                <w:kern w:val="0"/>
                <w:szCs w:val="21"/>
                <w:u w:val="none"/>
              </w:rPr>
              <w:t>营运期</w:t>
            </w:r>
          </w:p>
        </w:tc>
        <w:tc>
          <w:tcPr>
            <w:tcW w:w="7680" w:type="dxa"/>
            <w:gridSpan w:val="6"/>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firstLine="420" w:firstLineChars="200"/>
              <w:rPr>
                <w:rFonts w:eastAsiaTheme="minorEastAsia"/>
                <w:kern w:val="0"/>
                <w:szCs w:val="21"/>
                <w:u w:val="none"/>
              </w:rPr>
            </w:pPr>
            <w:r>
              <w:rPr>
                <w:rFonts w:eastAsiaTheme="minorEastAsia"/>
                <w:kern w:val="0"/>
                <w:szCs w:val="21"/>
                <w:u w:val="none"/>
              </w:rPr>
              <w:t>本项目主要噪声源为生产线、</w:t>
            </w:r>
            <w:r>
              <w:rPr>
                <w:rFonts w:hint="eastAsia" w:eastAsiaTheme="minorEastAsia"/>
                <w:kern w:val="0"/>
                <w:szCs w:val="21"/>
                <w:u w:val="none"/>
                <w:lang w:val="en-US" w:eastAsia="zh-CN"/>
              </w:rPr>
              <w:t>拌料</w:t>
            </w:r>
            <w:r>
              <w:rPr>
                <w:rFonts w:eastAsiaTheme="minorEastAsia"/>
                <w:kern w:val="0"/>
                <w:szCs w:val="21"/>
                <w:u w:val="none"/>
              </w:rPr>
              <w:t>机和</w:t>
            </w:r>
            <w:r>
              <w:rPr>
                <w:rFonts w:hint="eastAsia" w:eastAsiaTheme="minorEastAsia"/>
                <w:kern w:val="0"/>
                <w:szCs w:val="21"/>
                <w:u w:val="none"/>
                <w:lang w:val="en-US" w:eastAsia="zh-CN"/>
              </w:rPr>
              <w:t>造粒机</w:t>
            </w:r>
            <w:r>
              <w:rPr>
                <w:rFonts w:eastAsiaTheme="minorEastAsia"/>
                <w:kern w:val="0"/>
                <w:szCs w:val="21"/>
                <w:u w:val="none"/>
              </w:rPr>
              <w:t>等各种生产设备运行产生的噪声。其声源值在70～95dB(A)之间，经选用低噪声设备、墙体隔声、生产车间密闭等有效的降噪措施后，厂界噪声达到《工业企业厂界环境噪声排放标准》(GBL2348-2008)</w:t>
            </w:r>
            <w:r>
              <w:rPr>
                <w:rFonts w:hint="eastAsia" w:eastAsiaTheme="minorEastAsia"/>
                <w:kern w:val="0"/>
                <w:szCs w:val="21"/>
                <w:u w:val="none"/>
                <w:lang w:val="en-US" w:eastAsia="zh-CN"/>
              </w:rPr>
              <w:t>3</w:t>
            </w:r>
            <w:r>
              <w:rPr>
                <w:rFonts w:eastAsiaTheme="minorEastAsia"/>
                <w:kern w:val="0"/>
                <w:szCs w:val="21"/>
                <w:u w:val="none"/>
              </w:rPr>
              <w:t>类标准排放限值。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882" w:type="dxa"/>
            <w:tcBorders>
              <w:top w:val="single" w:color="auto" w:sz="6" w:space="0"/>
              <w:left w:val="single" w:color="auto" w:sz="4" w:space="0"/>
              <w:bottom w:val="single" w:color="auto" w:sz="4"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生</w:t>
            </w:r>
          </w:p>
          <w:p>
            <w:pPr>
              <w:jc w:val="center"/>
              <w:rPr>
                <w:rFonts w:eastAsiaTheme="minorEastAsia"/>
                <w:kern w:val="0"/>
                <w:szCs w:val="21"/>
                <w:u w:val="none"/>
              </w:rPr>
            </w:pPr>
            <w:r>
              <w:rPr>
                <w:rFonts w:eastAsiaTheme="minorEastAsia"/>
                <w:kern w:val="0"/>
                <w:szCs w:val="21"/>
                <w:u w:val="none"/>
              </w:rPr>
              <w:t>态</w:t>
            </w:r>
          </w:p>
          <w:p>
            <w:pPr>
              <w:jc w:val="center"/>
              <w:rPr>
                <w:rFonts w:eastAsiaTheme="minorEastAsia"/>
                <w:kern w:val="0"/>
                <w:szCs w:val="21"/>
                <w:u w:val="none"/>
              </w:rPr>
            </w:pPr>
            <w:r>
              <w:rPr>
                <w:rFonts w:eastAsiaTheme="minorEastAsia"/>
                <w:kern w:val="0"/>
                <w:szCs w:val="21"/>
                <w:u w:val="none"/>
              </w:rPr>
              <w:t>环</w:t>
            </w:r>
          </w:p>
          <w:p>
            <w:pPr>
              <w:jc w:val="center"/>
              <w:rPr>
                <w:rFonts w:eastAsiaTheme="minorEastAsia"/>
                <w:kern w:val="0"/>
                <w:szCs w:val="21"/>
                <w:u w:val="none"/>
              </w:rPr>
            </w:pPr>
            <w:r>
              <w:rPr>
                <w:rFonts w:eastAsiaTheme="minorEastAsia"/>
                <w:kern w:val="0"/>
                <w:szCs w:val="21"/>
                <w:u w:val="none"/>
              </w:rPr>
              <w:t>境</w:t>
            </w:r>
          </w:p>
          <w:p>
            <w:pPr>
              <w:jc w:val="center"/>
              <w:rPr>
                <w:rFonts w:eastAsiaTheme="minorEastAsia"/>
                <w:kern w:val="0"/>
                <w:szCs w:val="21"/>
                <w:u w:val="none"/>
              </w:rPr>
            </w:pPr>
          </w:p>
        </w:tc>
        <w:tc>
          <w:tcPr>
            <w:tcW w:w="8106" w:type="dxa"/>
            <w:gridSpan w:val="7"/>
            <w:tcBorders>
              <w:top w:val="single" w:color="auto" w:sz="6" w:space="0"/>
              <w:left w:val="single" w:color="auto" w:sz="6" w:space="0"/>
              <w:bottom w:val="single" w:color="auto" w:sz="4" w:space="0"/>
              <w:right w:val="single" w:color="auto" w:sz="4" w:space="0"/>
            </w:tcBorders>
            <w:vAlign w:val="center"/>
          </w:tcPr>
          <w:p>
            <w:pPr>
              <w:adjustRightInd w:val="0"/>
              <w:snapToGrid w:val="0"/>
              <w:spacing w:line="360" w:lineRule="auto"/>
              <w:ind w:firstLine="420" w:firstLineChars="200"/>
              <w:rPr>
                <w:rFonts w:eastAsiaTheme="minorEastAsia"/>
                <w:szCs w:val="21"/>
                <w:u w:val="none"/>
              </w:rPr>
            </w:pPr>
            <w:r>
              <w:rPr>
                <w:rFonts w:hint="eastAsia" w:ascii="宋体" w:hAnsi="宋体" w:cs="宋体"/>
                <w:szCs w:val="21"/>
                <w:u w:val="none"/>
              </w:rPr>
              <w:t>根据现场调查，本项目为租赁厂房，场地内已经进行硬化和绿化</w:t>
            </w:r>
            <w:r>
              <w:rPr>
                <w:rFonts w:hint="eastAsia" w:ascii="宋体" w:hAnsi="宋体" w:cs="宋体"/>
                <w:szCs w:val="21"/>
                <w:u w:val="none"/>
                <w:lang w:eastAsia="zh-CN"/>
              </w:rPr>
              <w:t>，</w:t>
            </w:r>
            <w:r>
              <w:rPr>
                <w:rFonts w:hint="eastAsia" w:ascii="宋体" w:hAnsi="宋体" w:cs="宋体"/>
                <w:szCs w:val="21"/>
                <w:u w:val="none"/>
              </w:rPr>
              <w:t>绿化面积达10%，项目不进行土建施工作业，仅进行设备安装，因此，对周边生态环境影响较小。</w:t>
            </w:r>
          </w:p>
        </w:tc>
      </w:tr>
    </w:tbl>
    <w:p>
      <w:pPr>
        <w:pStyle w:val="21"/>
        <w:spacing w:before="0" w:after="0"/>
        <w:jc w:val="both"/>
        <w:rPr>
          <w:rFonts w:ascii="Times New Roman" w:hAnsi="Times New Roman" w:eastAsiaTheme="minorEastAsia"/>
          <w:bCs w:val="0"/>
          <w:sz w:val="30"/>
          <w:szCs w:val="30"/>
          <w:u w:val="none"/>
        </w:rPr>
      </w:pPr>
    </w:p>
    <w:p>
      <w:pPr>
        <w:pStyle w:val="21"/>
        <w:spacing w:before="0" w:after="0"/>
        <w:jc w:val="both"/>
        <w:rPr>
          <w:rFonts w:ascii="Times New Roman" w:hAnsi="Times New Roman" w:eastAsiaTheme="minorEastAsia"/>
          <w:bCs w:val="0"/>
          <w:sz w:val="30"/>
          <w:szCs w:val="30"/>
          <w:u w:val="none"/>
        </w:rPr>
      </w:pPr>
    </w:p>
    <w:p>
      <w:pPr>
        <w:pStyle w:val="21"/>
        <w:spacing w:before="0" w:after="0"/>
        <w:jc w:val="both"/>
        <w:rPr>
          <w:rFonts w:ascii="Times New Roman" w:hAnsi="Times New Roman" w:eastAsiaTheme="minorEastAsia"/>
          <w:bCs w:val="0"/>
          <w:sz w:val="30"/>
          <w:szCs w:val="30"/>
          <w:u w:val="none"/>
        </w:rPr>
      </w:pPr>
      <w:r>
        <w:rPr>
          <w:rFonts w:ascii="Times New Roman" w:hAnsi="Times New Roman" w:eastAsiaTheme="minorEastAsia"/>
          <w:bCs w:val="0"/>
          <w:sz w:val="30"/>
          <w:szCs w:val="30"/>
          <w:u w:val="none"/>
        </w:rPr>
        <w:t>环境影响分析</w:t>
      </w:r>
    </w:p>
    <w:tbl>
      <w:tblPr>
        <w:tblStyle w:val="2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4" w:hRule="atLeast"/>
          <w:jc w:val="center"/>
        </w:trPr>
        <w:tc>
          <w:tcPr>
            <w:tcW w:w="8528" w:type="dxa"/>
            <w:shd w:val="clear" w:color="auto" w:fill="auto"/>
          </w:tcPr>
          <w:p>
            <w:pPr>
              <w:spacing w:line="360" w:lineRule="auto"/>
              <w:rPr>
                <w:rFonts w:eastAsiaTheme="minorEastAsia"/>
                <w:b/>
                <w:sz w:val="28"/>
                <w:szCs w:val="28"/>
                <w:u w:val="none"/>
              </w:rPr>
            </w:pPr>
            <w:r>
              <w:rPr>
                <w:rFonts w:eastAsiaTheme="minorEastAsia"/>
                <w:b/>
                <w:sz w:val="28"/>
                <w:szCs w:val="28"/>
                <w:u w:val="none"/>
              </w:rPr>
              <w:t>施工期环境影响分析</w:t>
            </w:r>
          </w:p>
          <w:p>
            <w:pPr>
              <w:widowControl/>
              <w:adjustRightInd w:val="0"/>
              <w:snapToGrid w:val="0"/>
              <w:spacing w:line="360" w:lineRule="auto"/>
              <w:ind w:firstLine="480" w:firstLineChars="200"/>
              <w:rPr>
                <w:sz w:val="24"/>
                <w:szCs w:val="24"/>
                <w:u w:val="none"/>
              </w:rPr>
            </w:pPr>
            <w:r>
              <w:rPr>
                <w:sz w:val="24"/>
                <w:szCs w:val="24"/>
                <w:u w:val="none"/>
              </w:rPr>
              <w:t>本项目为新建项目，租赁现有厂房，不新增建构筑物，不涉及土建工程，仅有部分设备安装，因此施工期环境影响分析从略。</w:t>
            </w:r>
          </w:p>
          <w:p>
            <w:pPr>
              <w:spacing w:line="360" w:lineRule="auto"/>
              <w:rPr>
                <w:rFonts w:eastAsiaTheme="minorEastAsia"/>
                <w:b/>
                <w:sz w:val="28"/>
                <w:szCs w:val="28"/>
                <w:u w:val="none"/>
              </w:rPr>
            </w:pPr>
            <w:bookmarkStart w:id="26" w:name="_Toc11735"/>
            <w:r>
              <w:rPr>
                <w:rFonts w:eastAsiaTheme="minorEastAsia"/>
                <w:b/>
                <w:sz w:val="28"/>
                <w:szCs w:val="28"/>
                <w:u w:val="none"/>
              </w:rPr>
              <w:t>营运期环境影响分析</w:t>
            </w:r>
            <w:bookmarkEnd w:id="26"/>
          </w:p>
          <w:p>
            <w:pPr>
              <w:pStyle w:val="71"/>
              <w:snapToGrid w:val="0"/>
              <w:rPr>
                <w:rFonts w:eastAsiaTheme="minorEastAsia"/>
                <w:bCs w:val="0"/>
                <w:kern w:val="2"/>
                <w:szCs w:val="24"/>
                <w:u w:val="none"/>
                <w:lang w:val="en-US"/>
              </w:rPr>
            </w:pPr>
            <w:bookmarkStart w:id="27" w:name="_Toc10291"/>
            <w:r>
              <w:rPr>
                <w:rFonts w:eastAsiaTheme="minorEastAsia"/>
                <w:bCs w:val="0"/>
                <w:kern w:val="2"/>
                <w:szCs w:val="24"/>
                <w:u w:val="none"/>
                <w:lang w:val="en-US"/>
              </w:rPr>
              <w:t>一、大气环境影响分析</w:t>
            </w:r>
            <w:bookmarkEnd w:id="27"/>
          </w:p>
          <w:p>
            <w:pPr>
              <w:spacing w:line="360" w:lineRule="auto"/>
              <w:ind w:firstLine="480" w:firstLineChars="200"/>
              <w:rPr>
                <w:rFonts w:hint="eastAsia" w:eastAsiaTheme="minorEastAsia"/>
                <w:sz w:val="24"/>
                <w:u w:val="none"/>
                <w:lang w:eastAsia="zh-CN"/>
              </w:rPr>
            </w:pPr>
            <w:r>
              <w:rPr>
                <w:rFonts w:eastAsiaTheme="minorEastAsia"/>
                <w:sz w:val="24"/>
                <w:u w:val="none"/>
              </w:rPr>
              <w:t>1、</w:t>
            </w:r>
            <w:r>
              <w:rPr>
                <w:rFonts w:hint="eastAsia" w:eastAsiaTheme="minorEastAsia"/>
                <w:sz w:val="24"/>
                <w:u w:val="none"/>
                <w:lang w:val="en-US" w:eastAsia="zh-CN"/>
              </w:rPr>
              <w:t>挤塑工艺</w:t>
            </w:r>
            <w:r>
              <w:rPr>
                <w:rFonts w:eastAsiaTheme="minorEastAsia"/>
                <w:sz w:val="24"/>
                <w:u w:val="none"/>
              </w:rPr>
              <w:t>有机废气（NMHC）及HCL废气</w:t>
            </w:r>
            <w:r>
              <w:rPr>
                <w:rFonts w:hint="eastAsia" w:eastAsiaTheme="minorEastAsia"/>
                <w:sz w:val="24"/>
                <w:u w:val="none"/>
                <w:lang w:eastAsia="zh-CN"/>
              </w:rPr>
              <w:t>（</w:t>
            </w:r>
            <w:r>
              <w:rPr>
                <w:rFonts w:hint="eastAsia" w:eastAsiaTheme="minorEastAsia"/>
                <w:sz w:val="24"/>
                <w:u w:val="none"/>
                <w:lang w:val="en-US" w:eastAsia="zh-CN"/>
              </w:rPr>
              <w:t>P1</w:t>
            </w:r>
            <w:r>
              <w:rPr>
                <w:rFonts w:hint="eastAsia" w:eastAsiaTheme="minorEastAsia"/>
                <w:sz w:val="24"/>
                <w:u w:val="none"/>
                <w:lang w:eastAsia="zh-CN"/>
              </w:rPr>
              <w:t>）</w:t>
            </w:r>
          </w:p>
          <w:p>
            <w:pPr>
              <w:pStyle w:val="81"/>
              <w:ind w:left="0" w:leftChars="0" w:firstLine="0" w:firstLineChars="0"/>
              <w:jc w:val="center"/>
              <w:rPr>
                <w:rFonts w:eastAsiaTheme="minorEastAsia"/>
                <w:u w:val="none"/>
              </w:rPr>
            </w:pPr>
            <w:r>
              <w:rPr>
                <w:u w:val="none"/>
              </w:rPr>
              <w:drawing>
                <wp:inline distT="0" distB="0" distL="114300" distR="114300">
                  <wp:extent cx="5277485" cy="2795270"/>
                  <wp:effectExtent l="0" t="0" r="18415" b="508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2"/>
                          <a:stretch>
                            <a:fillRect/>
                          </a:stretch>
                        </pic:blipFill>
                        <pic:spPr>
                          <a:xfrm>
                            <a:off x="0" y="0"/>
                            <a:ext cx="5277485" cy="2795270"/>
                          </a:xfrm>
                          <a:prstGeom prst="rect">
                            <a:avLst/>
                          </a:prstGeom>
                          <a:noFill/>
                          <a:ln>
                            <a:noFill/>
                          </a:ln>
                        </pic:spPr>
                      </pic:pic>
                    </a:graphicData>
                  </a:graphic>
                </wp:inline>
              </w:drawing>
            </w:r>
          </w:p>
          <w:p>
            <w:pPr>
              <w:pStyle w:val="60"/>
              <w:spacing w:beforeLines="50"/>
              <w:ind w:firstLine="422" w:firstLineChars="200"/>
              <w:jc w:val="center"/>
              <w:rPr>
                <w:rFonts w:ascii="Times New Roman" w:cs="Times New Roman"/>
                <w:b/>
                <w:bCs/>
                <w:sz w:val="21"/>
                <w:szCs w:val="21"/>
                <w:u w:val="none"/>
              </w:rPr>
            </w:pPr>
            <w:r>
              <w:rPr>
                <w:rFonts w:ascii="Times New Roman" w:cs="Times New Roman"/>
                <w:b/>
                <w:bCs/>
                <w:sz w:val="21"/>
                <w:szCs w:val="21"/>
                <w:u w:val="none"/>
              </w:rPr>
              <w:t>表</w:t>
            </w:r>
            <w:r>
              <w:rPr>
                <w:rFonts w:hint="eastAsia" w:ascii="Times New Roman" w:cs="Times New Roman"/>
                <w:b/>
                <w:bCs/>
                <w:sz w:val="21"/>
                <w:szCs w:val="21"/>
                <w:u w:val="none"/>
                <w:lang w:val="en-US" w:eastAsia="zh-CN"/>
              </w:rPr>
              <w:t>35</w:t>
            </w:r>
            <w:r>
              <w:rPr>
                <w:rFonts w:ascii="Times New Roman" w:cs="Times New Roman"/>
                <w:b/>
                <w:bCs/>
                <w:sz w:val="21"/>
                <w:szCs w:val="21"/>
                <w:u w:val="none"/>
              </w:rPr>
              <w:t xml:space="preserve">  大气估算模式计算结果（</w:t>
            </w:r>
            <w:r>
              <w:rPr>
                <w:rFonts w:hint="eastAsia" w:ascii="Times New Roman" w:cs="Times New Roman"/>
                <w:b/>
                <w:bCs/>
                <w:sz w:val="21"/>
                <w:szCs w:val="21"/>
                <w:u w:val="none"/>
                <w:lang w:val="en-US" w:eastAsia="zh-CN"/>
              </w:rPr>
              <w:t>有机废气</w:t>
            </w:r>
            <w:r>
              <w:rPr>
                <w:rFonts w:ascii="Times New Roman" w:cs="Times New Roman"/>
                <w:b/>
                <w:bCs/>
                <w:sz w:val="21"/>
                <w:szCs w:val="21"/>
                <w:u w:val="none"/>
              </w:rPr>
              <w:t>正常排放）一览表   （</w:t>
            </w:r>
            <w:r>
              <w:rPr>
                <w:rFonts w:hint="eastAsia" w:ascii="Times New Roman" w:cs="Times New Roman"/>
                <w:b/>
                <w:bCs/>
                <w:sz w:val="21"/>
                <w:szCs w:val="21"/>
                <w:u w:val="none"/>
                <w:lang w:val="en-US" w:eastAsia="zh-CN"/>
              </w:rPr>
              <w:t>u</w:t>
            </w:r>
            <w:r>
              <w:rPr>
                <w:rFonts w:ascii="Times New Roman" w:cs="Times New Roman"/>
                <w:b/>
                <w:bCs/>
                <w:sz w:val="21"/>
                <w:szCs w:val="21"/>
                <w:u w:val="none"/>
              </w:rPr>
              <w:t>g/m</w:t>
            </w:r>
            <w:r>
              <w:rPr>
                <w:rFonts w:ascii="Times New Roman" w:cs="Times New Roman"/>
                <w:b/>
                <w:bCs/>
                <w:sz w:val="21"/>
                <w:szCs w:val="21"/>
                <w:u w:val="none"/>
                <w:vertAlign w:val="superscript"/>
              </w:rPr>
              <w:t>3</w:t>
            </w:r>
            <w:r>
              <w:rPr>
                <w:rFonts w:ascii="Times New Roman" w:cs="Times New Roman"/>
                <w:b/>
                <w:bCs/>
                <w:sz w:val="21"/>
                <w:szCs w:val="21"/>
                <w:u w:val="none"/>
              </w:rPr>
              <w:t>）</w:t>
            </w:r>
          </w:p>
          <w:tbl>
            <w:tblPr>
              <w:tblStyle w:val="24"/>
              <w:tblW w:w="830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82"/>
              <w:gridCol w:w="1953"/>
              <w:gridCol w:w="1277"/>
              <w:gridCol w:w="1943"/>
              <w:gridCol w:w="125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vMerge w:val="restart"/>
                  <w:noWrap/>
                  <w:vAlign w:val="center"/>
                </w:tcPr>
                <w:p>
                  <w:pPr>
                    <w:spacing w:line="320" w:lineRule="exact"/>
                    <w:jc w:val="center"/>
                    <w:rPr>
                      <w:u w:val="none"/>
                    </w:rPr>
                  </w:pPr>
                  <w:r>
                    <w:rPr>
                      <w:u w:val="none"/>
                    </w:rPr>
                    <w:t>下风向距离/m</w:t>
                  </w:r>
                </w:p>
              </w:tc>
              <w:tc>
                <w:tcPr>
                  <w:tcW w:w="3230" w:type="dxa"/>
                  <w:gridSpan w:val="2"/>
                  <w:noWrap/>
                  <w:vAlign w:val="center"/>
                </w:tcPr>
                <w:p>
                  <w:pPr>
                    <w:jc w:val="center"/>
                    <w:rPr>
                      <w:sz w:val="21"/>
                      <w:szCs w:val="21"/>
                      <w:u w:val="none"/>
                    </w:rPr>
                  </w:pPr>
                  <w:r>
                    <w:rPr>
                      <w:rFonts w:hint="eastAsia"/>
                      <w:sz w:val="21"/>
                      <w:szCs w:val="21"/>
                      <w:u w:val="none"/>
                      <w:lang w:val="en-US" w:eastAsia="zh-CN"/>
                    </w:rPr>
                    <w:t>NMHC</w:t>
                  </w:r>
                </w:p>
              </w:tc>
              <w:tc>
                <w:tcPr>
                  <w:tcW w:w="3196" w:type="dxa"/>
                  <w:gridSpan w:val="2"/>
                  <w:noWrap/>
                  <w:vAlign w:val="center"/>
                </w:tcPr>
                <w:p>
                  <w:pPr>
                    <w:jc w:val="center"/>
                    <w:rPr>
                      <w:sz w:val="21"/>
                      <w:szCs w:val="21"/>
                      <w:u w:val="none"/>
                    </w:rPr>
                  </w:pPr>
                  <w:r>
                    <w:rPr>
                      <w:rFonts w:hint="eastAsia"/>
                      <w:sz w:val="21"/>
                      <w:szCs w:val="21"/>
                      <w:u w:val="none"/>
                      <w:lang w:val="en-US" w:eastAsia="zh-CN"/>
                    </w:rPr>
                    <w:t>HCL</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vMerge w:val="continue"/>
                  <w:noWrap/>
                  <w:vAlign w:val="center"/>
                </w:tcPr>
                <w:p>
                  <w:pPr>
                    <w:jc w:val="center"/>
                    <w:rPr>
                      <w:u w:val="none"/>
                    </w:rPr>
                  </w:pPr>
                </w:p>
              </w:tc>
              <w:tc>
                <w:tcPr>
                  <w:tcW w:w="1953" w:type="dxa"/>
                  <w:noWrap/>
                  <w:vAlign w:val="center"/>
                </w:tcPr>
                <w:p>
                  <w:pPr>
                    <w:spacing w:line="320" w:lineRule="exact"/>
                    <w:jc w:val="center"/>
                    <w:rPr>
                      <w:u w:val="none"/>
                    </w:rPr>
                  </w:pPr>
                  <w:r>
                    <w:rPr>
                      <w:u w:val="none"/>
                    </w:rPr>
                    <w:t>预测质量浓度</w:t>
                  </w:r>
                </w:p>
              </w:tc>
              <w:tc>
                <w:tcPr>
                  <w:tcW w:w="1277" w:type="dxa"/>
                  <w:noWrap/>
                  <w:vAlign w:val="center"/>
                </w:tcPr>
                <w:p>
                  <w:pPr>
                    <w:widowControl/>
                    <w:jc w:val="center"/>
                    <w:rPr>
                      <w:u w:val="none"/>
                    </w:rPr>
                  </w:pPr>
                  <w:r>
                    <w:rPr>
                      <w:u w:val="none"/>
                    </w:rPr>
                    <w:t>占标率/%</w:t>
                  </w:r>
                </w:p>
              </w:tc>
              <w:tc>
                <w:tcPr>
                  <w:tcW w:w="1943" w:type="dxa"/>
                  <w:noWrap/>
                  <w:vAlign w:val="center"/>
                </w:tcPr>
                <w:p>
                  <w:pPr>
                    <w:spacing w:line="320" w:lineRule="exact"/>
                    <w:jc w:val="center"/>
                    <w:rPr>
                      <w:u w:val="none"/>
                    </w:rPr>
                  </w:pPr>
                  <w:r>
                    <w:rPr>
                      <w:u w:val="none"/>
                    </w:rPr>
                    <w:t>预测质量浓度</w:t>
                  </w:r>
                </w:p>
              </w:tc>
              <w:tc>
                <w:tcPr>
                  <w:tcW w:w="1253" w:type="dxa"/>
                  <w:noWrap/>
                  <w:vAlign w:val="center"/>
                </w:tcPr>
                <w:p>
                  <w:pPr>
                    <w:widowControl/>
                    <w:jc w:val="center"/>
                    <w:rPr>
                      <w:u w:val="none"/>
                    </w:rPr>
                  </w:pPr>
                  <w:r>
                    <w:rPr>
                      <w:u w:val="none"/>
                    </w:rPr>
                    <w:t>占标率/%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u w:val="none"/>
                    </w:rPr>
                    <w:t>10</w:t>
                  </w:r>
                </w:p>
              </w:tc>
              <w:tc>
                <w:tcPr>
                  <w:tcW w:w="1953" w:type="dxa"/>
                  <w:noWrap/>
                  <w:vAlign w:val="center"/>
                </w:tcPr>
                <w:p>
                  <w:pPr>
                    <w:widowControl/>
                    <w:jc w:val="center"/>
                    <w:textAlignment w:val="center"/>
                    <w:rPr>
                      <w:u w:val="none"/>
                    </w:rPr>
                  </w:pPr>
                  <w:r>
                    <w:rPr>
                      <w:rFonts w:hint="eastAsia"/>
                      <w:u w:val="none"/>
                    </w:rPr>
                    <w:t>0.00014</w:t>
                  </w:r>
                </w:p>
              </w:tc>
              <w:tc>
                <w:tcPr>
                  <w:tcW w:w="1277" w:type="dxa"/>
                  <w:noWrap/>
                  <w:vAlign w:val="center"/>
                </w:tcPr>
                <w:p>
                  <w:pPr>
                    <w:widowControl/>
                    <w:jc w:val="center"/>
                    <w:textAlignment w:val="center"/>
                    <w:rPr>
                      <w:u w:val="none"/>
                    </w:rPr>
                  </w:pPr>
                  <w:r>
                    <w:rPr>
                      <w:rFonts w:hint="eastAsia"/>
                      <w:u w:val="none"/>
                    </w:rPr>
                    <w:t>0.00</w:t>
                  </w:r>
                </w:p>
              </w:tc>
              <w:tc>
                <w:tcPr>
                  <w:tcW w:w="1943" w:type="dxa"/>
                  <w:noWrap/>
                  <w:vAlign w:val="center"/>
                </w:tcPr>
                <w:p>
                  <w:pPr>
                    <w:widowControl/>
                    <w:jc w:val="center"/>
                    <w:textAlignment w:val="center"/>
                    <w:rPr>
                      <w:u w:val="none"/>
                    </w:rPr>
                  </w:pPr>
                  <w:r>
                    <w:rPr>
                      <w:rFonts w:hint="eastAsia"/>
                      <w:u w:val="none"/>
                    </w:rPr>
                    <w:t>0.000078</w:t>
                  </w:r>
                </w:p>
              </w:tc>
              <w:tc>
                <w:tcPr>
                  <w:tcW w:w="1253" w:type="dxa"/>
                  <w:noWrap/>
                  <w:vAlign w:val="center"/>
                </w:tcPr>
                <w:p>
                  <w:pPr>
                    <w:widowControl/>
                    <w:jc w:val="center"/>
                    <w:textAlignment w:val="center"/>
                    <w:rPr>
                      <w:u w:val="none"/>
                    </w:rPr>
                  </w:pPr>
                  <w:r>
                    <w:rPr>
                      <w:rFonts w:hint="eastAsia"/>
                      <w:u w:val="none"/>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u w:val="none"/>
                    </w:rPr>
                    <w:t>25</w:t>
                  </w:r>
                </w:p>
              </w:tc>
              <w:tc>
                <w:tcPr>
                  <w:tcW w:w="1953" w:type="dxa"/>
                  <w:noWrap/>
                  <w:vAlign w:val="center"/>
                </w:tcPr>
                <w:p>
                  <w:pPr>
                    <w:widowControl/>
                    <w:jc w:val="center"/>
                    <w:textAlignment w:val="center"/>
                    <w:rPr>
                      <w:u w:val="none"/>
                    </w:rPr>
                  </w:pPr>
                  <w:r>
                    <w:rPr>
                      <w:rFonts w:hint="eastAsia"/>
                      <w:u w:val="none"/>
                    </w:rPr>
                    <w:t>0.011911</w:t>
                  </w:r>
                </w:p>
              </w:tc>
              <w:tc>
                <w:tcPr>
                  <w:tcW w:w="1277" w:type="dxa"/>
                  <w:noWrap/>
                  <w:vAlign w:val="center"/>
                </w:tcPr>
                <w:p>
                  <w:pPr>
                    <w:widowControl/>
                    <w:jc w:val="center"/>
                    <w:textAlignment w:val="center"/>
                    <w:rPr>
                      <w:u w:val="none"/>
                    </w:rPr>
                  </w:pPr>
                  <w:r>
                    <w:rPr>
                      <w:rFonts w:hint="eastAsia"/>
                      <w:u w:val="none"/>
                    </w:rPr>
                    <w:t>0.00</w:t>
                  </w:r>
                </w:p>
              </w:tc>
              <w:tc>
                <w:tcPr>
                  <w:tcW w:w="1943" w:type="dxa"/>
                  <w:noWrap/>
                  <w:vAlign w:val="center"/>
                </w:tcPr>
                <w:p>
                  <w:pPr>
                    <w:widowControl/>
                    <w:jc w:val="center"/>
                    <w:textAlignment w:val="center"/>
                    <w:rPr>
                      <w:u w:val="none"/>
                    </w:rPr>
                  </w:pPr>
                  <w:r>
                    <w:rPr>
                      <w:rFonts w:hint="eastAsia"/>
                      <w:u w:val="none"/>
                    </w:rPr>
                    <w:t>0.006617</w:t>
                  </w:r>
                </w:p>
              </w:tc>
              <w:tc>
                <w:tcPr>
                  <w:tcW w:w="1253" w:type="dxa"/>
                  <w:noWrap/>
                  <w:vAlign w:val="center"/>
                </w:tcPr>
                <w:p>
                  <w:pPr>
                    <w:widowControl/>
                    <w:jc w:val="center"/>
                    <w:textAlignment w:val="center"/>
                    <w:rPr>
                      <w:u w:val="none"/>
                    </w:rPr>
                  </w:pPr>
                  <w:r>
                    <w:rPr>
                      <w:rFonts w:hint="eastAsia"/>
                      <w:u w:val="none"/>
                    </w:rPr>
                    <w:t>0.01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u w:val="none"/>
                    </w:rPr>
                    <w:t>50</w:t>
                  </w:r>
                </w:p>
              </w:tc>
              <w:tc>
                <w:tcPr>
                  <w:tcW w:w="1953" w:type="dxa"/>
                  <w:noWrap/>
                  <w:vAlign w:val="center"/>
                </w:tcPr>
                <w:p>
                  <w:pPr>
                    <w:widowControl/>
                    <w:jc w:val="center"/>
                    <w:textAlignment w:val="center"/>
                    <w:rPr>
                      <w:u w:val="none"/>
                    </w:rPr>
                  </w:pPr>
                  <w:r>
                    <w:rPr>
                      <w:rFonts w:hint="eastAsia"/>
                      <w:u w:val="none"/>
                    </w:rPr>
                    <w:t>0.036403</w:t>
                  </w:r>
                </w:p>
              </w:tc>
              <w:tc>
                <w:tcPr>
                  <w:tcW w:w="1277" w:type="dxa"/>
                  <w:noWrap/>
                  <w:vAlign w:val="center"/>
                </w:tcPr>
                <w:p>
                  <w:pPr>
                    <w:widowControl/>
                    <w:jc w:val="center"/>
                    <w:textAlignment w:val="center"/>
                    <w:rPr>
                      <w:u w:val="none"/>
                    </w:rPr>
                  </w:pPr>
                  <w:r>
                    <w:rPr>
                      <w:rFonts w:hint="eastAsia"/>
                      <w:u w:val="none"/>
                    </w:rPr>
                    <w:t>0.00</w:t>
                  </w:r>
                </w:p>
              </w:tc>
              <w:tc>
                <w:tcPr>
                  <w:tcW w:w="1943" w:type="dxa"/>
                  <w:noWrap/>
                  <w:vAlign w:val="center"/>
                </w:tcPr>
                <w:p>
                  <w:pPr>
                    <w:widowControl/>
                    <w:jc w:val="center"/>
                    <w:textAlignment w:val="center"/>
                    <w:rPr>
                      <w:u w:val="none"/>
                    </w:rPr>
                  </w:pPr>
                  <w:r>
                    <w:rPr>
                      <w:rFonts w:hint="eastAsia"/>
                      <w:u w:val="none"/>
                    </w:rPr>
                    <w:t>0.020224</w:t>
                  </w:r>
                </w:p>
              </w:tc>
              <w:tc>
                <w:tcPr>
                  <w:tcW w:w="1253" w:type="dxa"/>
                  <w:noWrap/>
                  <w:vAlign w:val="center"/>
                </w:tcPr>
                <w:p>
                  <w:pPr>
                    <w:widowControl/>
                    <w:jc w:val="center"/>
                    <w:textAlignment w:val="center"/>
                    <w:rPr>
                      <w:u w:val="none"/>
                    </w:rPr>
                  </w:pPr>
                  <w:r>
                    <w:rPr>
                      <w:rFonts w:hint="eastAsia"/>
                      <w:u w:val="none"/>
                    </w:rPr>
                    <w:t>0.04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u w:val="none"/>
                    </w:rPr>
                    <w:t>75</w:t>
                  </w:r>
                </w:p>
              </w:tc>
              <w:tc>
                <w:tcPr>
                  <w:tcW w:w="1953" w:type="dxa"/>
                  <w:noWrap/>
                  <w:vAlign w:val="center"/>
                </w:tcPr>
                <w:p>
                  <w:pPr>
                    <w:widowControl/>
                    <w:jc w:val="center"/>
                    <w:textAlignment w:val="center"/>
                    <w:rPr>
                      <w:u w:val="none"/>
                    </w:rPr>
                  </w:pPr>
                  <w:r>
                    <w:rPr>
                      <w:rFonts w:hint="eastAsia"/>
                      <w:u w:val="none"/>
                    </w:rPr>
                    <w:t>0.10714</w:t>
                  </w:r>
                </w:p>
              </w:tc>
              <w:tc>
                <w:tcPr>
                  <w:tcW w:w="1277" w:type="dxa"/>
                  <w:noWrap/>
                  <w:vAlign w:val="center"/>
                </w:tcPr>
                <w:p>
                  <w:pPr>
                    <w:widowControl/>
                    <w:jc w:val="center"/>
                    <w:textAlignment w:val="center"/>
                    <w:rPr>
                      <w:u w:val="none"/>
                    </w:rPr>
                  </w:pPr>
                  <w:r>
                    <w:rPr>
                      <w:rFonts w:hint="eastAsia"/>
                      <w:u w:val="none"/>
                    </w:rPr>
                    <w:t>0.01</w:t>
                  </w:r>
                </w:p>
              </w:tc>
              <w:tc>
                <w:tcPr>
                  <w:tcW w:w="1943" w:type="dxa"/>
                  <w:noWrap/>
                  <w:vAlign w:val="center"/>
                </w:tcPr>
                <w:p>
                  <w:pPr>
                    <w:widowControl/>
                    <w:jc w:val="center"/>
                    <w:textAlignment w:val="center"/>
                    <w:rPr>
                      <w:u w:val="none"/>
                    </w:rPr>
                  </w:pPr>
                  <w:r>
                    <w:rPr>
                      <w:rFonts w:hint="eastAsia"/>
                      <w:u w:val="none"/>
                    </w:rPr>
                    <w:t>0.059522</w:t>
                  </w:r>
                </w:p>
              </w:tc>
              <w:tc>
                <w:tcPr>
                  <w:tcW w:w="1253" w:type="dxa"/>
                  <w:noWrap/>
                  <w:vAlign w:val="center"/>
                </w:tcPr>
                <w:p>
                  <w:pPr>
                    <w:widowControl/>
                    <w:jc w:val="center"/>
                    <w:textAlignment w:val="center"/>
                    <w:rPr>
                      <w:u w:val="none"/>
                    </w:rPr>
                  </w:pPr>
                  <w:r>
                    <w:rPr>
                      <w:rFonts w:hint="eastAsia"/>
                      <w:u w:val="none"/>
                    </w:rPr>
                    <w:t>0.12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u w:val="none"/>
                    </w:rPr>
                    <w:t>100</w:t>
                  </w:r>
                </w:p>
              </w:tc>
              <w:tc>
                <w:tcPr>
                  <w:tcW w:w="1953" w:type="dxa"/>
                  <w:noWrap/>
                  <w:vAlign w:val="center"/>
                </w:tcPr>
                <w:p>
                  <w:pPr>
                    <w:widowControl/>
                    <w:jc w:val="center"/>
                    <w:textAlignment w:val="center"/>
                    <w:rPr>
                      <w:u w:val="none"/>
                    </w:rPr>
                  </w:pPr>
                  <w:r>
                    <w:rPr>
                      <w:rFonts w:hint="eastAsia"/>
                      <w:u w:val="none"/>
                    </w:rPr>
                    <w:t>0.33394</w:t>
                  </w:r>
                </w:p>
              </w:tc>
              <w:tc>
                <w:tcPr>
                  <w:tcW w:w="1277" w:type="dxa"/>
                  <w:noWrap/>
                  <w:vAlign w:val="center"/>
                </w:tcPr>
                <w:p>
                  <w:pPr>
                    <w:widowControl/>
                    <w:jc w:val="center"/>
                    <w:textAlignment w:val="center"/>
                    <w:rPr>
                      <w:u w:val="none"/>
                    </w:rPr>
                  </w:pPr>
                  <w:r>
                    <w:rPr>
                      <w:rFonts w:hint="eastAsia"/>
                      <w:u w:val="none"/>
                    </w:rPr>
                    <w:t>0.02</w:t>
                  </w:r>
                </w:p>
              </w:tc>
              <w:tc>
                <w:tcPr>
                  <w:tcW w:w="1943" w:type="dxa"/>
                  <w:noWrap/>
                  <w:vAlign w:val="center"/>
                </w:tcPr>
                <w:p>
                  <w:pPr>
                    <w:widowControl/>
                    <w:jc w:val="center"/>
                    <w:textAlignment w:val="center"/>
                    <w:rPr>
                      <w:u w:val="none"/>
                    </w:rPr>
                  </w:pPr>
                  <w:r>
                    <w:rPr>
                      <w:rFonts w:hint="eastAsia"/>
                      <w:u w:val="none"/>
                    </w:rPr>
                    <w:t>0.185522</w:t>
                  </w:r>
                </w:p>
              </w:tc>
              <w:tc>
                <w:tcPr>
                  <w:tcW w:w="1253" w:type="dxa"/>
                  <w:noWrap/>
                  <w:vAlign w:val="center"/>
                </w:tcPr>
                <w:p>
                  <w:pPr>
                    <w:widowControl/>
                    <w:jc w:val="center"/>
                    <w:textAlignment w:val="center"/>
                    <w:rPr>
                      <w:u w:val="none"/>
                    </w:rPr>
                  </w:pPr>
                  <w:r>
                    <w:rPr>
                      <w:rFonts w:hint="eastAsia"/>
                      <w:u w:val="none"/>
                    </w:rPr>
                    <w:t>0.37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u w:val="none"/>
                    </w:rPr>
                    <w:t>125</w:t>
                  </w:r>
                </w:p>
              </w:tc>
              <w:tc>
                <w:tcPr>
                  <w:tcW w:w="1953" w:type="dxa"/>
                  <w:noWrap/>
                  <w:vAlign w:val="center"/>
                </w:tcPr>
                <w:p>
                  <w:pPr>
                    <w:widowControl/>
                    <w:jc w:val="center"/>
                    <w:textAlignment w:val="center"/>
                    <w:rPr>
                      <w:u w:val="none"/>
                    </w:rPr>
                  </w:pPr>
                  <w:r>
                    <w:rPr>
                      <w:rFonts w:hint="eastAsia"/>
                      <w:u w:val="none"/>
                    </w:rPr>
                    <w:t>0.48328</w:t>
                  </w:r>
                </w:p>
              </w:tc>
              <w:tc>
                <w:tcPr>
                  <w:tcW w:w="1277" w:type="dxa"/>
                  <w:noWrap/>
                  <w:vAlign w:val="center"/>
                </w:tcPr>
                <w:p>
                  <w:pPr>
                    <w:widowControl/>
                    <w:jc w:val="center"/>
                    <w:textAlignment w:val="center"/>
                    <w:rPr>
                      <w:u w:val="none"/>
                    </w:rPr>
                  </w:pPr>
                  <w:r>
                    <w:rPr>
                      <w:rFonts w:hint="eastAsia"/>
                      <w:u w:val="none"/>
                    </w:rPr>
                    <w:t>0.02</w:t>
                  </w:r>
                </w:p>
              </w:tc>
              <w:tc>
                <w:tcPr>
                  <w:tcW w:w="1943" w:type="dxa"/>
                  <w:noWrap/>
                  <w:vAlign w:val="center"/>
                </w:tcPr>
                <w:p>
                  <w:pPr>
                    <w:widowControl/>
                    <w:jc w:val="center"/>
                    <w:textAlignment w:val="center"/>
                    <w:rPr>
                      <w:u w:val="none"/>
                    </w:rPr>
                  </w:pPr>
                  <w:r>
                    <w:rPr>
                      <w:rFonts w:hint="eastAsia"/>
                      <w:u w:val="none"/>
                    </w:rPr>
                    <w:t>0.268489</w:t>
                  </w:r>
                </w:p>
              </w:tc>
              <w:tc>
                <w:tcPr>
                  <w:tcW w:w="1253" w:type="dxa"/>
                  <w:noWrap/>
                  <w:vAlign w:val="center"/>
                </w:tcPr>
                <w:p>
                  <w:pPr>
                    <w:widowControl/>
                    <w:jc w:val="center"/>
                    <w:textAlignment w:val="center"/>
                    <w:rPr>
                      <w:u w:val="none"/>
                    </w:rPr>
                  </w:pPr>
                  <w:r>
                    <w:rPr>
                      <w:rFonts w:hint="eastAsia"/>
                      <w:u w:val="none"/>
                    </w:rPr>
                    <w:t>0.54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u w:val="none"/>
                    </w:rPr>
                    <w:t>150</w:t>
                  </w:r>
                </w:p>
              </w:tc>
              <w:tc>
                <w:tcPr>
                  <w:tcW w:w="1953" w:type="dxa"/>
                  <w:noWrap/>
                  <w:vAlign w:val="center"/>
                </w:tcPr>
                <w:p>
                  <w:pPr>
                    <w:widowControl/>
                    <w:jc w:val="center"/>
                    <w:textAlignment w:val="center"/>
                    <w:rPr>
                      <w:u w:val="none"/>
                    </w:rPr>
                  </w:pPr>
                  <w:r>
                    <w:rPr>
                      <w:rFonts w:hint="eastAsia"/>
                      <w:u w:val="none"/>
                    </w:rPr>
                    <w:t>0.54533</w:t>
                  </w:r>
                </w:p>
              </w:tc>
              <w:tc>
                <w:tcPr>
                  <w:tcW w:w="1277" w:type="dxa"/>
                  <w:noWrap/>
                  <w:vAlign w:val="center"/>
                </w:tcPr>
                <w:p>
                  <w:pPr>
                    <w:widowControl/>
                    <w:jc w:val="center"/>
                    <w:textAlignment w:val="center"/>
                    <w:rPr>
                      <w:u w:val="none"/>
                    </w:rPr>
                  </w:pPr>
                  <w:r>
                    <w:rPr>
                      <w:rFonts w:hint="eastAsia"/>
                      <w:u w:val="none"/>
                    </w:rPr>
                    <w:t>0.03</w:t>
                  </w:r>
                </w:p>
              </w:tc>
              <w:tc>
                <w:tcPr>
                  <w:tcW w:w="1943" w:type="dxa"/>
                  <w:noWrap/>
                  <w:vAlign w:val="center"/>
                </w:tcPr>
                <w:p>
                  <w:pPr>
                    <w:widowControl/>
                    <w:jc w:val="center"/>
                    <w:textAlignment w:val="center"/>
                    <w:rPr>
                      <w:u w:val="none"/>
                    </w:rPr>
                  </w:pPr>
                  <w:r>
                    <w:rPr>
                      <w:rFonts w:hint="eastAsia"/>
                      <w:u w:val="none"/>
                    </w:rPr>
                    <w:t>0.302961</w:t>
                  </w:r>
                </w:p>
              </w:tc>
              <w:tc>
                <w:tcPr>
                  <w:tcW w:w="1253" w:type="dxa"/>
                  <w:noWrap/>
                  <w:vAlign w:val="center"/>
                </w:tcPr>
                <w:p>
                  <w:pPr>
                    <w:widowControl/>
                    <w:jc w:val="center"/>
                    <w:textAlignment w:val="center"/>
                    <w:rPr>
                      <w:u w:val="none"/>
                    </w:rPr>
                  </w:pPr>
                  <w:r>
                    <w:rPr>
                      <w:rFonts w:hint="eastAsia"/>
                      <w:u w:val="none"/>
                    </w:rPr>
                    <w:t>0.61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u w:val="none"/>
                    </w:rPr>
                    <w:t>175</w:t>
                  </w:r>
                </w:p>
              </w:tc>
              <w:tc>
                <w:tcPr>
                  <w:tcW w:w="1953" w:type="dxa"/>
                  <w:noWrap/>
                  <w:vAlign w:val="center"/>
                </w:tcPr>
                <w:p>
                  <w:pPr>
                    <w:widowControl/>
                    <w:jc w:val="center"/>
                    <w:textAlignment w:val="center"/>
                    <w:rPr>
                      <w:u w:val="none"/>
                    </w:rPr>
                  </w:pPr>
                  <w:r>
                    <w:rPr>
                      <w:rFonts w:hint="eastAsia"/>
                      <w:u w:val="none"/>
                    </w:rPr>
                    <w:t>0.56357</w:t>
                  </w:r>
                </w:p>
              </w:tc>
              <w:tc>
                <w:tcPr>
                  <w:tcW w:w="1277" w:type="dxa"/>
                  <w:noWrap/>
                  <w:vAlign w:val="center"/>
                </w:tcPr>
                <w:p>
                  <w:pPr>
                    <w:widowControl/>
                    <w:jc w:val="center"/>
                    <w:textAlignment w:val="center"/>
                    <w:rPr>
                      <w:u w:val="none"/>
                    </w:rPr>
                  </w:pPr>
                  <w:r>
                    <w:rPr>
                      <w:rFonts w:hint="eastAsia"/>
                      <w:u w:val="none"/>
                    </w:rPr>
                    <w:t>0.03</w:t>
                  </w:r>
                </w:p>
              </w:tc>
              <w:tc>
                <w:tcPr>
                  <w:tcW w:w="1943" w:type="dxa"/>
                  <w:noWrap/>
                  <w:vAlign w:val="center"/>
                </w:tcPr>
                <w:p>
                  <w:pPr>
                    <w:widowControl/>
                    <w:jc w:val="center"/>
                    <w:textAlignment w:val="center"/>
                    <w:rPr>
                      <w:u w:val="none"/>
                    </w:rPr>
                  </w:pPr>
                  <w:r>
                    <w:rPr>
                      <w:rFonts w:hint="eastAsia"/>
                      <w:u w:val="none"/>
                    </w:rPr>
                    <w:t>0.313094</w:t>
                  </w:r>
                </w:p>
              </w:tc>
              <w:tc>
                <w:tcPr>
                  <w:tcW w:w="1253" w:type="dxa"/>
                  <w:noWrap/>
                  <w:vAlign w:val="center"/>
                </w:tcPr>
                <w:p>
                  <w:pPr>
                    <w:widowControl/>
                    <w:jc w:val="center"/>
                    <w:textAlignment w:val="center"/>
                    <w:rPr>
                      <w:u w:val="none"/>
                    </w:rPr>
                  </w:pPr>
                  <w:r>
                    <w:rPr>
                      <w:rFonts w:hint="eastAsia"/>
                      <w:u w:val="none"/>
                    </w:rPr>
                    <w:t>0.63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rFonts w:hint="default" w:eastAsia="宋体"/>
                      <w:u w:val="none"/>
                      <w:lang w:val="en-US" w:eastAsia="zh-CN"/>
                    </w:rPr>
                  </w:pPr>
                  <w:r>
                    <w:rPr>
                      <w:rFonts w:hint="eastAsia"/>
                      <w:u w:val="none"/>
                      <w:lang w:val="en-US" w:eastAsia="zh-CN"/>
                    </w:rPr>
                    <w:t>198</w:t>
                  </w:r>
                  <w:r>
                    <w:rPr>
                      <w:rFonts w:hint="eastAsia"/>
                      <w:u w:val="none"/>
                    </w:rPr>
                    <w:t>（最大值）</w:t>
                  </w:r>
                </w:p>
              </w:tc>
              <w:tc>
                <w:tcPr>
                  <w:tcW w:w="1953" w:type="dxa"/>
                  <w:noWrap/>
                  <w:vAlign w:val="center"/>
                </w:tcPr>
                <w:p>
                  <w:pPr>
                    <w:widowControl/>
                    <w:jc w:val="center"/>
                    <w:textAlignment w:val="center"/>
                    <w:rPr>
                      <w:rFonts w:hint="eastAsia"/>
                      <w:u w:val="none"/>
                    </w:rPr>
                  </w:pPr>
                  <w:r>
                    <w:rPr>
                      <w:rFonts w:hint="eastAsia"/>
                      <w:u w:val="none"/>
                    </w:rPr>
                    <w:t>0.56868</w:t>
                  </w:r>
                </w:p>
              </w:tc>
              <w:tc>
                <w:tcPr>
                  <w:tcW w:w="1277" w:type="dxa"/>
                  <w:noWrap/>
                  <w:vAlign w:val="center"/>
                </w:tcPr>
                <w:p>
                  <w:pPr>
                    <w:widowControl/>
                    <w:jc w:val="center"/>
                    <w:textAlignment w:val="center"/>
                    <w:rPr>
                      <w:rFonts w:hint="eastAsia"/>
                      <w:u w:val="none"/>
                    </w:rPr>
                  </w:pPr>
                  <w:r>
                    <w:rPr>
                      <w:rFonts w:hint="eastAsia"/>
                      <w:u w:val="none"/>
                    </w:rPr>
                    <w:t>0.03</w:t>
                  </w:r>
                </w:p>
              </w:tc>
              <w:tc>
                <w:tcPr>
                  <w:tcW w:w="1943" w:type="dxa"/>
                  <w:noWrap/>
                  <w:vAlign w:val="center"/>
                </w:tcPr>
                <w:p>
                  <w:pPr>
                    <w:widowControl/>
                    <w:jc w:val="center"/>
                    <w:textAlignment w:val="center"/>
                    <w:rPr>
                      <w:rFonts w:hint="eastAsia"/>
                      <w:u w:val="none"/>
                    </w:rPr>
                  </w:pPr>
                  <w:r>
                    <w:rPr>
                      <w:rFonts w:hint="eastAsia"/>
                      <w:u w:val="none"/>
                    </w:rPr>
                    <w:t>0.315933</w:t>
                  </w:r>
                </w:p>
              </w:tc>
              <w:tc>
                <w:tcPr>
                  <w:tcW w:w="1253" w:type="dxa"/>
                  <w:noWrap/>
                  <w:vAlign w:val="center"/>
                </w:tcPr>
                <w:p>
                  <w:pPr>
                    <w:widowControl/>
                    <w:jc w:val="center"/>
                    <w:textAlignment w:val="center"/>
                    <w:rPr>
                      <w:rFonts w:hint="eastAsia"/>
                      <w:u w:val="none"/>
                    </w:rPr>
                  </w:pPr>
                  <w:r>
                    <w:rPr>
                      <w:rFonts w:hint="eastAsia"/>
                      <w:u w:val="none"/>
                    </w:rPr>
                    <w:t>0.63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u w:val="none"/>
                    </w:rPr>
                    <w:t>200</w:t>
                  </w:r>
                </w:p>
              </w:tc>
              <w:tc>
                <w:tcPr>
                  <w:tcW w:w="1953" w:type="dxa"/>
                  <w:noWrap/>
                  <w:vAlign w:val="center"/>
                </w:tcPr>
                <w:p>
                  <w:pPr>
                    <w:widowControl/>
                    <w:jc w:val="center"/>
                    <w:textAlignment w:val="center"/>
                    <w:rPr>
                      <w:u w:val="none"/>
                    </w:rPr>
                  </w:pPr>
                  <w:r>
                    <w:rPr>
                      <w:rFonts w:hint="eastAsia"/>
                      <w:u w:val="none"/>
                    </w:rPr>
                    <w:t>0.56861</w:t>
                  </w:r>
                </w:p>
              </w:tc>
              <w:tc>
                <w:tcPr>
                  <w:tcW w:w="1277" w:type="dxa"/>
                  <w:noWrap/>
                  <w:vAlign w:val="center"/>
                </w:tcPr>
                <w:p>
                  <w:pPr>
                    <w:widowControl/>
                    <w:jc w:val="center"/>
                    <w:textAlignment w:val="center"/>
                    <w:rPr>
                      <w:u w:val="none"/>
                    </w:rPr>
                  </w:pPr>
                  <w:r>
                    <w:rPr>
                      <w:rFonts w:hint="eastAsia"/>
                      <w:u w:val="none"/>
                    </w:rPr>
                    <w:t>0.03</w:t>
                  </w:r>
                </w:p>
              </w:tc>
              <w:tc>
                <w:tcPr>
                  <w:tcW w:w="1943" w:type="dxa"/>
                  <w:noWrap/>
                  <w:vAlign w:val="center"/>
                </w:tcPr>
                <w:p>
                  <w:pPr>
                    <w:widowControl/>
                    <w:jc w:val="center"/>
                    <w:textAlignment w:val="center"/>
                    <w:rPr>
                      <w:u w:val="none"/>
                    </w:rPr>
                  </w:pPr>
                  <w:r>
                    <w:rPr>
                      <w:rFonts w:hint="eastAsia"/>
                      <w:u w:val="none"/>
                    </w:rPr>
                    <w:t>0.315894</w:t>
                  </w:r>
                </w:p>
              </w:tc>
              <w:tc>
                <w:tcPr>
                  <w:tcW w:w="1253" w:type="dxa"/>
                  <w:noWrap/>
                  <w:vAlign w:val="center"/>
                </w:tcPr>
                <w:p>
                  <w:pPr>
                    <w:widowControl/>
                    <w:jc w:val="center"/>
                    <w:textAlignment w:val="center"/>
                    <w:rPr>
                      <w:u w:val="none"/>
                    </w:rPr>
                  </w:pPr>
                  <w:r>
                    <w:rPr>
                      <w:rFonts w:hint="eastAsia"/>
                      <w:u w:val="none"/>
                    </w:rPr>
                    <w:t>0.63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u w:val="none"/>
                    </w:rPr>
                    <w:t>225</w:t>
                  </w:r>
                </w:p>
              </w:tc>
              <w:tc>
                <w:tcPr>
                  <w:tcW w:w="1953" w:type="dxa"/>
                  <w:noWrap/>
                  <w:vAlign w:val="center"/>
                </w:tcPr>
                <w:p>
                  <w:pPr>
                    <w:widowControl/>
                    <w:jc w:val="center"/>
                    <w:textAlignment w:val="center"/>
                    <w:rPr>
                      <w:u w:val="none"/>
                    </w:rPr>
                  </w:pPr>
                  <w:r>
                    <w:rPr>
                      <w:rFonts w:hint="eastAsia"/>
                      <w:u w:val="none"/>
                    </w:rPr>
                    <w:t>0.56144</w:t>
                  </w:r>
                </w:p>
              </w:tc>
              <w:tc>
                <w:tcPr>
                  <w:tcW w:w="1277" w:type="dxa"/>
                  <w:noWrap/>
                  <w:vAlign w:val="center"/>
                </w:tcPr>
                <w:p>
                  <w:pPr>
                    <w:widowControl/>
                    <w:jc w:val="center"/>
                    <w:textAlignment w:val="center"/>
                    <w:rPr>
                      <w:u w:val="none"/>
                    </w:rPr>
                  </w:pPr>
                  <w:r>
                    <w:rPr>
                      <w:rFonts w:hint="eastAsia"/>
                      <w:u w:val="none"/>
                    </w:rPr>
                    <w:t>0.03</w:t>
                  </w:r>
                </w:p>
              </w:tc>
              <w:tc>
                <w:tcPr>
                  <w:tcW w:w="1943" w:type="dxa"/>
                  <w:noWrap/>
                  <w:vAlign w:val="center"/>
                </w:tcPr>
                <w:p>
                  <w:pPr>
                    <w:widowControl/>
                    <w:jc w:val="center"/>
                    <w:textAlignment w:val="center"/>
                    <w:rPr>
                      <w:u w:val="none"/>
                    </w:rPr>
                  </w:pPr>
                  <w:r>
                    <w:rPr>
                      <w:rFonts w:hint="eastAsia"/>
                      <w:u w:val="none"/>
                    </w:rPr>
                    <w:t>0.311911</w:t>
                  </w:r>
                </w:p>
              </w:tc>
              <w:tc>
                <w:tcPr>
                  <w:tcW w:w="1253" w:type="dxa"/>
                  <w:noWrap/>
                  <w:vAlign w:val="center"/>
                </w:tcPr>
                <w:p>
                  <w:pPr>
                    <w:widowControl/>
                    <w:jc w:val="center"/>
                    <w:textAlignment w:val="center"/>
                    <w:rPr>
                      <w:u w:val="none"/>
                    </w:rPr>
                  </w:pPr>
                  <w:r>
                    <w:rPr>
                      <w:rFonts w:hint="eastAsia"/>
                      <w:u w:val="none"/>
                    </w:rPr>
                    <w:t>0.62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u w:val="none"/>
                    </w:rPr>
                    <w:t>250</w:t>
                  </w:r>
                </w:p>
              </w:tc>
              <w:tc>
                <w:tcPr>
                  <w:tcW w:w="1953" w:type="dxa"/>
                  <w:noWrap/>
                  <w:vAlign w:val="center"/>
                </w:tcPr>
                <w:p>
                  <w:pPr>
                    <w:widowControl/>
                    <w:jc w:val="center"/>
                    <w:textAlignment w:val="center"/>
                    <w:rPr>
                      <w:u w:val="none"/>
                    </w:rPr>
                  </w:pPr>
                  <w:r>
                    <w:rPr>
                      <w:rFonts w:hint="eastAsia"/>
                      <w:u w:val="none"/>
                    </w:rPr>
                    <w:t>0.5445</w:t>
                  </w:r>
                </w:p>
              </w:tc>
              <w:tc>
                <w:tcPr>
                  <w:tcW w:w="1277" w:type="dxa"/>
                  <w:noWrap/>
                  <w:vAlign w:val="center"/>
                </w:tcPr>
                <w:p>
                  <w:pPr>
                    <w:widowControl/>
                    <w:jc w:val="center"/>
                    <w:textAlignment w:val="center"/>
                    <w:rPr>
                      <w:u w:val="none"/>
                    </w:rPr>
                  </w:pPr>
                  <w:r>
                    <w:rPr>
                      <w:rFonts w:hint="eastAsia"/>
                      <w:u w:val="none"/>
                    </w:rPr>
                    <w:t>0.03</w:t>
                  </w:r>
                </w:p>
              </w:tc>
              <w:tc>
                <w:tcPr>
                  <w:tcW w:w="1943" w:type="dxa"/>
                  <w:noWrap/>
                  <w:vAlign w:val="center"/>
                </w:tcPr>
                <w:p>
                  <w:pPr>
                    <w:widowControl/>
                    <w:jc w:val="center"/>
                    <w:textAlignment w:val="center"/>
                    <w:rPr>
                      <w:u w:val="none"/>
                    </w:rPr>
                  </w:pPr>
                  <w:r>
                    <w:rPr>
                      <w:rFonts w:hint="eastAsia"/>
                      <w:u w:val="none"/>
                    </w:rPr>
                    <w:t>0.3025</w:t>
                  </w:r>
                </w:p>
              </w:tc>
              <w:tc>
                <w:tcPr>
                  <w:tcW w:w="1253" w:type="dxa"/>
                  <w:noWrap/>
                  <w:vAlign w:val="center"/>
                </w:tcPr>
                <w:p>
                  <w:pPr>
                    <w:widowControl/>
                    <w:jc w:val="center"/>
                    <w:textAlignment w:val="center"/>
                    <w:rPr>
                      <w:u w:val="none"/>
                    </w:rPr>
                  </w:pPr>
                  <w:r>
                    <w:rPr>
                      <w:rFonts w:hint="eastAsia"/>
                      <w:u w:val="none"/>
                    </w:rPr>
                    <w:t>0.61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u w:val="none"/>
                    </w:rPr>
                    <w:t>275</w:t>
                  </w:r>
                </w:p>
              </w:tc>
              <w:tc>
                <w:tcPr>
                  <w:tcW w:w="1953" w:type="dxa"/>
                  <w:noWrap/>
                  <w:vAlign w:val="center"/>
                </w:tcPr>
                <w:p>
                  <w:pPr>
                    <w:widowControl/>
                    <w:jc w:val="center"/>
                    <w:textAlignment w:val="center"/>
                    <w:rPr>
                      <w:u w:val="none"/>
                    </w:rPr>
                  </w:pPr>
                  <w:r>
                    <w:rPr>
                      <w:rFonts w:hint="eastAsia"/>
                      <w:u w:val="none"/>
                    </w:rPr>
                    <w:t>0.5224</w:t>
                  </w:r>
                </w:p>
              </w:tc>
              <w:tc>
                <w:tcPr>
                  <w:tcW w:w="1277" w:type="dxa"/>
                  <w:noWrap/>
                  <w:vAlign w:val="center"/>
                </w:tcPr>
                <w:p>
                  <w:pPr>
                    <w:widowControl/>
                    <w:jc w:val="center"/>
                    <w:textAlignment w:val="center"/>
                    <w:rPr>
                      <w:u w:val="none"/>
                    </w:rPr>
                  </w:pPr>
                  <w:r>
                    <w:rPr>
                      <w:rFonts w:hint="eastAsia"/>
                      <w:u w:val="none"/>
                    </w:rPr>
                    <w:t>0.03</w:t>
                  </w:r>
                </w:p>
              </w:tc>
              <w:tc>
                <w:tcPr>
                  <w:tcW w:w="1943" w:type="dxa"/>
                  <w:noWrap/>
                  <w:vAlign w:val="center"/>
                </w:tcPr>
                <w:p>
                  <w:pPr>
                    <w:widowControl/>
                    <w:jc w:val="center"/>
                    <w:textAlignment w:val="center"/>
                    <w:rPr>
                      <w:u w:val="none"/>
                    </w:rPr>
                  </w:pPr>
                  <w:r>
                    <w:rPr>
                      <w:rFonts w:hint="eastAsia"/>
                      <w:u w:val="none"/>
                    </w:rPr>
                    <w:t>0.290222</w:t>
                  </w:r>
                </w:p>
              </w:tc>
              <w:tc>
                <w:tcPr>
                  <w:tcW w:w="1253" w:type="dxa"/>
                  <w:noWrap/>
                  <w:vAlign w:val="center"/>
                </w:tcPr>
                <w:p>
                  <w:pPr>
                    <w:widowControl/>
                    <w:jc w:val="center"/>
                    <w:textAlignment w:val="center"/>
                    <w:rPr>
                      <w:u w:val="none"/>
                    </w:rPr>
                  </w:pPr>
                  <w:r>
                    <w:rPr>
                      <w:rFonts w:hint="eastAsia"/>
                      <w:u w:val="none"/>
                    </w:rPr>
                    <w:t>0.58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u w:val="none"/>
                    </w:rPr>
                    <w:t>300</w:t>
                  </w:r>
                </w:p>
              </w:tc>
              <w:tc>
                <w:tcPr>
                  <w:tcW w:w="1953" w:type="dxa"/>
                  <w:noWrap/>
                  <w:vAlign w:val="center"/>
                </w:tcPr>
                <w:p>
                  <w:pPr>
                    <w:widowControl/>
                    <w:jc w:val="center"/>
                    <w:textAlignment w:val="center"/>
                    <w:rPr>
                      <w:u w:val="none"/>
                    </w:rPr>
                  </w:pPr>
                  <w:r>
                    <w:rPr>
                      <w:rFonts w:hint="eastAsia"/>
                      <w:u w:val="none"/>
                    </w:rPr>
                    <w:t>0.49806</w:t>
                  </w:r>
                </w:p>
              </w:tc>
              <w:tc>
                <w:tcPr>
                  <w:tcW w:w="1277" w:type="dxa"/>
                  <w:noWrap/>
                  <w:vAlign w:val="center"/>
                </w:tcPr>
                <w:p>
                  <w:pPr>
                    <w:widowControl/>
                    <w:jc w:val="center"/>
                    <w:textAlignment w:val="center"/>
                    <w:rPr>
                      <w:u w:val="none"/>
                    </w:rPr>
                  </w:pPr>
                  <w:r>
                    <w:rPr>
                      <w:rFonts w:hint="eastAsia"/>
                      <w:u w:val="none"/>
                    </w:rPr>
                    <w:t>0.02</w:t>
                  </w:r>
                </w:p>
              </w:tc>
              <w:tc>
                <w:tcPr>
                  <w:tcW w:w="1943" w:type="dxa"/>
                  <w:noWrap/>
                  <w:vAlign w:val="center"/>
                </w:tcPr>
                <w:p>
                  <w:pPr>
                    <w:widowControl/>
                    <w:jc w:val="center"/>
                    <w:textAlignment w:val="center"/>
                    <w:rPr>
                      <w:u w:val="none"/>
                    </w:rPr>
                  </w:pPr>
                  <w:r>
                    <w:rPr>
                      <w:rFonts w:hint="eastAsia"/>
                      <w:u w:val="none"/>
                    </w:rPr>
                    <w:t>0.2767</w:t>
                  </w:r>
                </w:p>
              </w:tc>
              <w:tc>
                <w:tcPr>
                  <w:tcW w:w="1253" w:type="dxa"/>
                  <w:noWrap/>
                  <w:vAlign w:val="center"/>
                </w:tcPr>
                <w:p>
                  <w:pPr>
                    <w:widowControl/>
                    <w:jc w:val="center"/>
                    <w:textAlignment w:val="center"/>
                    <w:rPr>
                      <w:u w:val="none"/>
                    </w:rPr>
                  </w:pPr>
                  <w:r>
                    <w:rPr>
                      <w:rFonts w:hint="eastAsia"/>
                      <w:u w:val="none"/>
                    </w:rPr>
                    <w:t>0.55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u w:val="none"/>
                    </w:rPr>
                    <w:t>325</w:t>
                  </w:r>
                </w:p>
              </w:tc>
              <w:tc>
                <w:tcPr>
                  <w:tcW w:w="1953" w:type="dxa"/>
                  <w:noWrap/>
                  <w:vAlign w:val="center"/>
                </w:tcPr>
                <w:p>
                  <w:pPr>
                    <w:widowControl/>
                    <w:jc w:val="center"/>
                    <w:textAlignment w:val="center"/>
                    <w:rPr>
                      <w:u w:val="none"/>
                    </w:rPr>
                  </w:pPr>
                  <w:r>
                    <w:rPr>
                      <w:rFonts w:hint="eastAsia"/>
                      <w:u w:val="none"/>
                    </w:rPr>
                    <w:t>0.47321</w:t>
                  </w:r>
                </w:p>
              </w:tc>
              <w:tc>
                <w:tcPr>
                  <w:tcW w:w="1277" w:type="dxa"/>
                  <w:noWrap/>
                  <w:vAlign w:val="center"/>
                </w:tcPr>
                <w:p>
                  <w:pPr>
                    <w:widowControl/>
                    <w:jc w:val="center"/>
                    <w:textAlignment w:val="center"/>
                    <w:rPr>
                      <w:u w:val="none"/>
                    </w:rPr>
                  </w:pPr>
                  <w:r>
                    <w:rPr>
                      <w:rFonts w:hint="eastAsia"/>
                      <w:u w:val="none"/>
                    </w:rPr>
                    <w:t>0.02</w:t>
                  </w:r>
                </w:p>
              </w:tc>
              <w:tc>
                <w:tcPr>
                  <w:tcW w:w="1943" w:type="dxa"/>
                  <w:noWrap/>
                  <w:vAlign w:val="center"/>
                </w:tcPr>
                <w:p>
                  <w:pPr>
                    <w:widowControl/>
                    <w:jc w:val="center"/>
                    <w:textAlignment w:val="center"/>
                    <w:rPr>
                      <w:u w:val="none"/>
                    </w:rPr>
                  </w:pPr>
                  <w:r>
                    <w:rPr>
                      <w:rFonts w:hint="eastAsia"/>
                      <w:u w:val="none"/>
                    </w:rPr>
                    <w:t>0.262894</w:t>
                  </w:r>
                </w:p>
              </w:tc>
              <w:tc>
                <w:tcPr>
                  <w:tcW w:w="1253" w:type="dxa"/>
                  <w:noWrap/>
                  <w:vAlign w:val="center"/>
                </w:tcPr>
                <w:p>
                  <w:pPr>
                    <w:widowControl/>
                    <w:jc w:val="center"/>
                    <w:textAlignment w:val="center"/>
                    <w:rPr>
                      <w:u w:val="none"/>
                    </w:rPr>
                  </w:pPr>
                  <w:r>
                    <w:rPr>
                      <w:rFonts w:hint="eastAsia"/>
                      <w:u w:val="none"/>
                    </w:rPr>
                    <w:t>0.53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u w:val="none"/>
                    </w:rPr>
                    <w:t>350</w:t>
                  </w:r>
                </w:p>
              </w:tc>
              <w:tc>
                <w:tcPr>
                  <w:tcW w:w="1953" w:type="dxa"/>
                  <w:noWrap/>
                  <w:vAlign w:val="center"/>
                </w:tcPr>
                <w:p>
                  <w:pPr>
                    <w:widowControl/>
                    <w:jc w:val="center"/>
                    <w:textAlignment w:val="center"/>
                    <w:rPr>
                      <w:u w:val="none"/>
                    </w:rPr>
                  </w:pPr>
                  <w:r>
                    <w:rPr>
                      <w:rFonts w:hint="eastAsia"/>
                      <w:u w:val="none"/>
                    </w:rPr>
                    <w:t>0.4488</w:t>
                  </w:r>
                </w:p>
              </w:tc>
              <w:tc>
                <w:tcPr>
                  <w:tcW w:w="1277" w:type="dxa"/>
                  <w:noWrap/>
                  <w:vAlign w:val="center"/>
                </w:tcPr>
                <w:p>
                  <w:pPr>
                    <w:widowControl/>
                    <w:jc w:val="center"/>
                    <w:textAlignment w:val="center"/>
                    <w:rPr>
                      <w:u w:val="none"/>
                    </w:rPr>
                  </w:pPr>
                  <w:r>
                    <w:rPr>
                      <w:rFonts w:hint="eastAsia"/>
                      <w:u w:val="none"/>
                    </w:rPr>
                    <w:t>0.02</w:t>
                  </w:r>
                </w:p>
              </w:tc>
              <w:tc>
                <w:tcPr>
                  <w:tcW w:w="1943" w:type="dxa"/>
                  <w:noWrap/>
                  <w:vAlign w:val="center"/>
                </w:tcPr>
                <w:p>
                  <w:pPr>
                    <w:widowControl/>
                    <w:jc w:val="center"/>
                    <w:textAlignment w:val="center"/>
                    <w:rPr>
                      <w:u w:val="none"/>
                    </w:rPr>
                  </w:pPr>
                  <w:r>
                    <w:rPr>
                      <w:rFonts w:hint="eastAsia"/>
                      <w:u w:val="none"/>
                    </w:rPr>
                    <w:t>0.249333</w:t>
                  </w:r>
                </w:p>
              </w:tc>
              <w:tc>
                <w:tcPr>
                  <w:tcW w:w="1253" w:type="dxa"/>
                  <w:noWrap/>
                  <w:vAlign w:val="center"/>
                </w:tcPr>
                <w:p>
                  <w:pPr>
                    <w:widowControl/>
                    <w:jc w:val="center"/>
                    <w:textAlignment w:val="center"/>
                    <w:rPr>
                      <w:u w:val="none"/>
                    </w:rPr>
                  </w:pPr>
                  <w:r>
                    <w:rPr>
                      <w:rFonts w:hint="eastAsia"/>
                      <w:u w:val="none"/>
                    </w:rPr>
                    <w:t>0.50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u w:val="none"/>
                    </w:rPr>
                    <w:t>375</w:t>
                  </w:r>
                </w:p>
              </w:tc>
              <w:tc>
                <w:tcPr>
                  <w:tcW w:w="1953" w:type="dxa"/>
                  <w:noWrap/>
                  <w:vAlign w:val="center"/>
                </w:tcPr>
                <w:p>
                  <w:pPr>
                    <w:widowControl/>
                    <w:jc w:val="center"/>
                    <w:textAlignment w:val="center"/>
                    <w:rPr>
                      <w:u w:val="none"/>
                    </w:rPr>
                  </w:pPr>
                  <w:r>
                    <w:rPr>
                      <w:rFonts w:hint="eastAsia"/>
                      <w:u w:val="none"/>
                    </w:rPr>
                    <w:t>0.42538</w:t>
                  </w:r>
                </w:p>
              </w:tc>
              <w:tc>
                <w:tcPr>
                  <w:tcW w:w="1277" w:type="dxa"/>
                  <w:noWrap/>
                  <w:vAlign w:val="center"/>
                </w:tcPr>
                <w:p>
                  <w:pPr>
                    <w:widowControl/>
                    <w:jc w:val="center"/>
                    <w:textAlignment w:val="center"/>
                    <w:rPr>
                      <w:u w:val="none"/>
                    </w:rPr>
                  </w:pPr>
                  <w:r>
                    <w:rPr>
                      <w:rFonts w:hint="eastAsia"/>
                      <w:u w:val="none"/>
                    </w:rPr>
                    <w:t>0.02</w:t>
                  </w:r>
                </w:p>
              </w:tc>
              <w:tc>
                <w:tcPr>
                  <w:tcW w:w="1943" w:type="dxa"/>
                  <w:noWrap/>
                  <w:vAlign w:val="center"/>
                </w:tcPr>
                <w:p>
                  <w:pPr>
                    <w:widowControl/>
                    <w:jc w:val="center"/>
                    <w:textAlignment w:val="center"/>
                    <w:rPr>
                      <w:u w:val="none"/>
                    </w:rPr>
                  </w:pPr>
                  <w:r>
                    <w:rPr>
                      <w:rFonts w:hint="eastAsia"/>
                      <w:u w:val="none"/>
                    </w:rPr>
                    <w:t>0.236322</w:t>
                  </w:r>
                </w:p>
              </w:tc>
              <w:tc>
                <w:tcPr>
                  <w:tcW w:w="1253" w:type="dxa"/>
                  <w:noWrap/>
                  <w:vAlign w:val="center"/>
                </w:tcPr>
                <w:p>
                  <w:pPr>
                    <w:widowControl/>
                    <w:jc w:val="center"/>
                    <w:textAlignment w:val="center"/>
                    <w:rPr>
                      <w:u w:val="none"/>
                    </w:rPr>
                  </w:pPr>
                  <w:r>
                    <w:rPr>
                      <w:rFonts w:hint="eastAsia"/>
                      <w:u w:val="none"/>
                    </w:rPr>
                    <w:t>0.47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u w:val="none"/>
                    </w:rPr>
                    <w:t>400</w:t>
                  </w:r>
                </w:p>
              </w:tc>
              <w:tc>
                <w:tcPr>
                  <w:tcW w:w="1953" w:type="dxa"/>
                  <w:noWrap/>
                  <w:vAlign w:val="center"/>
                </w:tcPr>
                <w:p>
                  <w:pPr>
                    <w:widowControl/>
                    <w:jc w:val="center"/>
                    <w:textAlignment w:val="center"/>
                    <w:rPr>
                      <w:u w:val="none"/>
                    </w:rPr>
                  </w:pPr>
                  <w:r>
                    <w:rPr>
                      <w:rFonts w:hint="eastAsia"/>
                      <w:u w:val="none"/>
                    </w:rPr>
                    <w:t>0.4032</w:t>
                  </w:r>
                </w:p>
              </w:tc>
              <w:tc>
                <w:tcPr>
                  <w:tcW w:w="1277" w:type="dxa"/>
                  <w:noWrap/>
                  <w:vAlign w:val="center"/>
                </w:tcPr>
                <w:p>
                  <w:pPr>
                    <w:widowControl/>
                    <w:jc w:val="center"/>
                    <w:textAlignment w:val="center"/>
                    <w:rPr>
                      <w:u w:val="none"/>
                    </w:rPr>
                  </w:pPr>
                  <w:r>
                    <w:rPr>
                      <w:rFonts w:hint="eastAsia"/>
                      <w:u w:val="none"/>
                    </w:rPr>
                    <w:t>0.02</w:t>
                  </w:r>
                </w:p>
              </w:tc>
              <w:tc>
                <w:tcPr>
                  <w:tcW w:w="1943" w:type="dxa"/>
                  <w:noWrap/>
                  <w:vAlign w:val="center"/>
                </w:tcPr>
                <w:p>
                  <w:pPr>
                    <w:widowControl/>
                    <w:jc w:val="center"/>
                    <w:textAlignment w:val="center"/>
                    <w:rPr>
                      <w:u w:val="none"/>
                    </w:rPr>
                  </w:pPr>
                  <w:r>
                    <w:rPr>
                      <w:rFonts w:hint="eastAsia"/>
                      <w:u w:val="none"/>
                    </w:rPr>
                    <w:t>0.224</w:t>
                  </w:r>
                </w:p>
              </w:tc>
              <w:tc>
                <w:tcPr>
                  <w:tcW w:w="1253" w:type="dxa"/>
                  <w:noWrap/>
                  <w:vAlign w:val="center"/>
                </w:tcPr>
                <w:p>
                  <w:pPr>
                    <w:widowControl/>
                    <w:jc w:val="center"/>
                    <w:textAlignment w:val="center"/>
                    <w:rPr>
                      <w:u w:val="none"/>
                    </w:rPr>
                  </w:pPr>
                  <w:r>
                    <w:rPr>
                      <w:rFonts w:hint="eastAsia"/>
                      <w:u w:val="none"/>
                    </w:rPr>
                    <w:t>0.45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u w:val="none"/>
                    </w:rPr>
                    <w:t>425</w:t>
                  </w:r>
                </w:p>
              </w:tc>
              <w:tc>
                <w:tcPr>
                  <w:tcW w:w="1953" w:type="dxa"/>
                  <w:noWrap/>
                  <w:vAlign w:val="center"/>
                </w:tcPr>
                <w:p>
                  <w:pPr>
                    <w:widowControl/>
                    <w:jc w:val="center"/>
                    <w:textAlignment w:val="center"/>
                    <w:rPr>
                      <w:u w:val="none"/>
                    </w:rPr>
                  </w:pPr>
                  <w:r>
                    <w:rPr>
                      <w:rFonts w:hint="eastAsia"/>
                      <w:u w:val="none"/>
                    </w:rPr>
                    <w:t>0.38237</w:t>
                  </w:r>
                </w:p>
              </w:tc>
              <w:tc>
                <w:tcPr>
                  <w:tcW w:w="1277" w:type="dxa"/>
                  <w:noWrap/>
                  <w:vAlign w:val="center"/>
                </w:tcPr>
                <w:p>
                  <w:pPr>
                    <w:widowControl/>
                    <w:jc w:val="center"/>
                    <w:textAlignment w:val="center"/>
                    <w:rPr>
                      <w:u w:val="none"/>
                    </w:rPr>
                  </w:pPr>
                  <w:r>
                    <w:rPr>
                      <w:rFonts w:hint="eastAsia"/>
                      <w:u w:val="none"/>
                    </w:rPr>
                    <w:t>0.02</w:t>
                  </w:r>
                </w:p>
              </w:tc>
              <w:tc>
                <w:tcPr>
                  <w:tcW w:w="1943" w:type="dxa"/>
                  <w:noWrap/>
                  <w:vAlign w:val="center"/>
                </w:tcPr>
                <w:p>
                  <w:pPr>
                    <w:widowControl/>
                    <w:jc w:val="center"/>
                    <w:textAlignment w:val="center"/>
                    <w:rPr>
                      <w:u w:val="none"/>
                    </w:rPr>
                  </w:pPr>
                  <w:r>
                    <w:rPr>
                      <w:rFonts w:hint="eastAsia"/>
                      <w:u w:val="none"/>
                    </w:rPr>
                    <w:t>0.212428</w:t>
                  </w:r>
                </w:p>
              </w:tc>
              <w:tc>
                <w:tcPr>
                  <w:tcW w:w="1253" w:type="dxa"/>
                  <w:noWrap/>
                  <w:vAlign w:val="center"/>
                </w:tcPr>
                <w:p>
                  <w:pPr>
                    <w:widowControl/>
                    <w:jc w:val="center"/>
                    <w:textAlignment w:val="center"/>
                    <w:rPr>
                      <w:u w:val="none"/>
                    </w:rPr>
                  </w:pPr>
                  <w:r>
                    <w:rPr>
                      <w:rFonts w:hint="eastAsia"/>
                      <w:u w:val="none"/>
                    </w:rPr>
                    <w:t>0.42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u w:val="none"/>
                    </w:rPr>
                    <w:t>450</w:t>
                  </w:r>
                </w:p>
              </w:tc>
              <w:tc>
                <w:tcPr>
                  <w:tcW w:w="1953" w:type="dxa"/>
                  <w:noWrap/>
                  <w:vAlign w:val="center"/>
                </w:tcPr>
                <w:p>
                  <w:pPr>
                    <w:widowControl/>
                    <w:jc w:val="center"/>
                    <w:textAlignment w:val="center"/>
                    <w:rPr>
                      <w:u w:val="none"/>
                    </w:rPr>
                  </w:pPr>
                  <w:r>
                    <w:rPr>
                      <w:rFonts w:hint="eastAsia"/>
                      <w:u w:val="none"/>
                    </w:rPr>
                    <w:t>0.36291</w:t>
                  </w:r>
                </w:p>
              </w:tc>
              <w:tc>
                <w:tcPr>
                  <w:tcW w:w="1277" w:type="dxa"/>
                  <w:noWrap/>
                  <w:vAlign w:val="center"/>
                </w:tcPr>
                <w:p>
                  <w:pPr>
                    <w:widowControl/>
                    <w:jc w:val="center"/>
                    <w:textAlignment w:val="center"/>
                    <w:rPr>
                      <w:u w:val="none"/>
                    </w:rPr>
                  </w:pPr>
                  <w:r>
                    <w:rPr>
                      <w:rFonts w:hint="eastAsia"/>
                      <w:u w:val="none"/>
                    </w:rPr>
                    <w:t>0.02</w:t>
                  </w:r>
                </w:p>
              </w:tc>
              <w:tc>
                <w:tcPr>
                  <w:tcW w:w="1943" w:type="dxa"/>
                  <w:noWrap/>
                  <w:vAlign w:val="center"/>
                </w:tcPr>
                <w:p>
                  <w:pPr>
                    <w:widowControl/>
                    <w:jc w:val="center"/>
                    <w:textAlignment w:val="center"/>
                    <w:rPr>
                      <w:u w:val="none"/>
                    </w:rPr>
                  </w:pPr>
                  <w:r>
                    <w:rPr>
                      <w:rFonts w:hint="eastAsia"/>
                      <w:u w:val="none"/>
                    </w:rPr>
                    <w:t>0.201617</w:t>
                  </w:r>
                </w:p>
              </w:tc>
              <w:tc>
                <w:tcPr>
                  <w:tcW w:w="1253" w:type="dxa"/>
                  <w:noWrap/>
                  <w:vAlign w:val="center"/>
                </w:tcPr>
                <w:p>
                  <w:pPr>
                    <w:widowControl/>
                    <w:jc w:val="center"/>
                    <w:textAlignment w:val="center"/>
                    <w:rPr>
                      <w:u w:val="none"/>
                    </w:rPr>
                  </w:pPr>
                  <w:r>
                    <w:rPr>
                      <w:rFonts w:hint="eastAsia"/>
                      <w:u w:val="none"/>
                    </w:rPr>
                    <w:t>0.40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u w:val="none"/>
                    </w:rPr>
                    <w:t>475</w:t>
                  </w:r>
                </w:p>
              </w:tc>
              <w:tc>
                <w:tcPr>
                  <w:tcW w:w="1953" w:type="dxa"/>
                  <w:noWrap/>
                  <w:vAlign w:val="center"/>
                </w:tcPr>
                <w:p>
                  <w:pPr>
                    <w:widowControl/>
                    <w:jc w:val="center"/>
                    <w:textAlignment w:val="center"/>
                    <w:rPr>
                      <w:u w:val="none"/>
                    </w:rPr>
                  </w:pPr>
                  <w:r>
                    <w:rPr>
                      <w:rFonts w:hint="eastAsia"/>
                      <w:u w:val="none"/>
                    </w:rPr>
                    <w:t>0.34478</w:t>
                  </w:r>
                </w:p>
              </w:tc>
              <w:tc>
                <w:tcPr>
                  <w:tcW w:w="1277" w:type="dxa"/>
                  <w:noWrap/>
                  <w:vAlign w:val="center"/>
                </w:tcPr>
                <w:p>
                  <w:pPr>
                    <w:widowControl/>
                    <w:jc w:val="center"/>
                    <w:textAlignment w:val="center"/>
                    <w:rPr>
                      <w:u w:val="none"/>
                    </w:rPr>
                  </w:pPr>
                  <w:r>
                    <w:rPr>
                      <w:rFonts w:hint="eastAsia"/>
                      <w:u w:val="none"/>
                    </w:rPr>
                    <w:t>0.02</w:t>
                  </w:r>
                </w:p>
              </w:tc>
              <w:tc>
                <w:tcPr>
                  <w:tcW w:w="1943" w:type="dxa"/>
                  <w:noWrap/>
                  <w:vAlign w:val="center"/>
                </w:tcPr>
                <w:p>
                  <w:pPr>
                    <w:widowControl/>
                    <w:jc w:val="center"/>
                    <w:textAlignment w:val="center"/>
                    <w:rPr>
                      <w:u w:val="none"/>
                    </w:rPr>
                  </w:pPr>
                  <w:r>
                    <w:rPr>
                      <w:rFonts w:hint="eastAsia"/>
                      <w:u w:val="none"/>
                    </w:rPr>
                    <w:t>0.191544</w:t>
                  </w:r>
                </w:p>
              </w:tc>
              <w:tc>
                <w:tcPr>
                  <w:tcW w:w="1253" w:type="dxa"/>
                  <w:noWrap/>
                  <w:vAlign w:val="center"/>
                </w:tcPr>
                <w:p>
                  <w:pPr>
                    <w:widowControl/>
                    <w:jc w:val="center"/>
                    <w:textAlignment w:val="center"/>
                    <w:rPr>
                      <w:u w:val="none"/>
                    </w:rPr>
                  </w:pPr>
                  <w:r>
                    <w:rPr>
                      <w:rFonts w:hint="eastAsia"/>
                      <w:u w:val="none"/>
                    </w:rPr>
                    <w:t>0.38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u w:val="none"/>
                    </w:rPr>
                    <w:t>500</w:t>
                  </w:r>
                </w:p>
              </w:tc>
              <w:tc>
                <w:tcPr>
                  <w:tcW w:w="1953" w:type="dxa"/>
                  <w:noWrap/>
                  <w:vAlign w:val="center"/>
                </w:tcPr>
                <w:p>
                  <w:pPr>
                    <w:widowControl/>
                    <w:jc w:val="center"/>
                    <w:textAlignment w:val="center"/>
                    <w:rPr>
                      <w:u w:val="none"/>
                    </w:rPr>
                  </w:pPr>
                  <w:r>
                    <w:rPr>
                      <w:rFonts w:hint="eastAsia"/>
                      <w:u w:val="none"/>
                    </w:rPr>
                    <w:t>0.32791</w:t>
                  </w:r>
                </w:p>
              </w:tc>
              <w:tc>
                <w:tcPr>
                  <w:tcW w:w="1277" w:type="dxa"/>
                  <w:noWrap/>
                  <w:vAlign w:val="center"/>
                </w:tcPr>
                <w:p>
                  <w:pPr>
                    <w:widowControl/>
                    <w:jc w:val="center"/>
                    <w:textAlignment w:val="center"/>
                    <w:rPr>
                      <w:u w:val="none"/>
                    </w:rPr>
                  </w:pPr>
                  <w:r>
                    <w:rPr>
                      <w:rFonts w:hint="eastAsia"/>
                      <w:u w:val="none"/>
                    </w:rPr>
                    <w:t>0.02</w:t>
                  </w:r>
                </w:p>
              </w:tc>
              <w:tc>
                <w:tcPr>
                  <w:tcW w:w="1943" w:type="dxa"/>
                  <w:noWrap/>
                  <w:vAlign w:val="center"/>
                </w:tcPr>
                <w:p>
                  <w:pPr>
                    <w:widowControl/>
                    <w:jc w:val="center"/>
                    <w:textAlignment w:val="center"/>
                    <w:rPr>
                      <w:u w:val="none"/>
                    </w:rPr>
                  </w:pPr>
                  <w:r>
                    <w:rPr>
                      <w:rFonts w:hint="eastAsia"/>
                      <w:u w:val="none"/>
                    </w:rPr>
                    <w:t>0.182172</w:t>
                  </w:r>
                </w:p>
              </w:tc>
              <w:tc>
                <w:tcPr>
                  <w:tcW w:w="1253" w:type="dxa"/>
                  <w:noWrap/>
                  <w:vAlign w:val="center"/>
                </w:tcPr>
                <w:p>
                  <w:pPr>
                    <w:widowControl/>
                    <w:jc w:val="center"/>
                    <w:textAlignment w:val="center"/>
                    <w:rPr>
                      <w:u w:val="none"/>
                    </w:rPr>
                  </w:pPr>
                  <w:r>
                    <w:rPr>
                      <w:rFonts w:hint="eastAsia"/>
                      <w:u w:val="none"/>
                    </w:rPr>
                    <w:t>0.36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rFonts w:hint="eastAsia"/>
                      <w:u w:val="none"/>
                    </w:rPr>
                    <w:t>下风向最大质量浓度及占标率/%</w:t>
                  </w:r>
                </w:p>
              </w:tc>
              <w:tc>
                <w:tcPr>
                  <w:tcW w:w="1953" w:type="dxa"/>
                  <w:noWrap/>
                  <w:vAlign w:val="center"/>
                </w:tcPr>
                <w:p>
                  <w:pPr>
                    <w:widowControl/>
                    <w:jc w:val="center"/>
                    <w:textAlignment w:val="center"/>
                    <w:rPr>
                      <w:u w:val="none"/>
                    </w:rPr>
                  </w:pPr>
                  <w:r>
                    <w:rPr>
                      <w:rFonts w:hint="eastAsia"/>
                      <w:u w:val="none"/>
                    </w:rPr>
                    <w:t>0.56868</w:t>
                  </w:r>
                </w:p>
              </w:tc>
              <w:tc>
                <w:tcPr>
                  <w:tcW w:w="1277" w:type="dxa"/>
                  <w:noWrap/>
                  <w:vAlign w:val="center"/>
                </w:tcPr>
                <w:p>
                  <w:pPr>
                    <w:widowControl/>
                    <w:jc w:val="center"/>
                    <w:textAlignment w:val="center"/>
                    <w:rPr>
                      <w:u w:val="none"/>
                    </w:rPr>
                  </w:pPr>
                  <w:r>
                    <w:rPr>
                      <w:rFonts w:hint="eastAsia"/>
                      <w:u w:val="none"/>
                    </w:rPr>
                    <w:t>0.03</w:t>
                  </w:r>
                </w:p>
              </w:tc>
              <w:tc>
                <w:tcPr>
                  <w:tcW w:w="1943" w:type="dxa"/>
                  <w:noWrap/>
                  <w:vAlign w:val="center"/>
                </w:tcPr>
                <w:p>
                  <w:pPr>
                    <w:widowControl/>
                    <w:jc w:val="center"/>
                    <w:textAlignment w:val="center"/>
                    <w:rPr>
                      <w:u w:val="none"/>
                    </w:rPr>
                  </w:pPr>
                  <w:r>
                    <w:rPr>
                      <w:rFonts w:hint="eastAsia"/>
                      <w:u w:val="none"/>
                    </w:rPr>
                    <w:t>0.315933</w:t>
                  </w:r>
                </w:p>
              </w:tc>
              <w:tc>
                <w:tcPr>
                  <w:tcW w:w="1253" w:type="dxa"/>
                  <w:noWrap/>
                  <w:vAlign w:val="center"/>
                </w:tcPr>
                <w:p>
                  <w:pPr>
                    <w:widowControl/>
                    <w:jc w:val="center"/>
                    <w:textAlignment w:val="center"/>
                    <w:rPr>
                      <w:u w:val="none"/>
                    </w:rPr>
                  </w:pPr>
                  <w:r>
                    <w:rPr>
                      <w:rFonts w:hint="eastAsia"/>
                      <w:u w:val="none"/>
                    </w:rPr>
                    <w:t>0.63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882" w:type="dxa"/>
                  <w:noWrap/>
                  <w:vAlign w:val="center"/>
                </w:tcPr>
                <w:p>
                  <w:pPr>
                    <w:widowControl/>
                    <w:jc w:val="center"/>
                    <w:textAlignment w:val="center"/>
                    <w:rPr>
                      <w:u w:val="none"/>
                    </w:rPr>
                  </w:pPr>
                  <w:r>
                    <w:rPr>
                      <w:rFonts w:hint="eastAsia"/>
                      <w:u w:val="none"/>
                    </w:rPr>
                    <w:t>D</w:t>
                  </w:r>
                  <w:r>
                    <w:rPr>
                      <w:rFonts w:hint="eastAsia"/>
                      <w:u w:val="none"/>
                      <w:vertAlign w:val="subscript"/>
                    </w:rPr>
                    <w:t>10%</w:t>
                  </w:r>
                  <w:r>
                    <w:rPr>
                      <w:rFonts w:hint="eastAsia"/>
                      <w:u w:val="none"/>
                    </w:rPr>
                    <w:t>最远距离/m</w:t>
                  </w:r>
                </w:p>
              </w:tc>
              <w:tc>
                <w:tcPr>
                  <w:tcW w:w="3230" w:type="dxa"/>
                  <w:gridSpan w:val="2"/>
                  <w:noWrap/>
                  <w:vAlign w:val="center"/>
                </w:tcPr>
                <w:p>
                  <w:pPr>
                    <w:widowControl/>
                    <w:jc w:val="center"/>
                    <w:textAlignment w:val="center"/>
                    <w:rPr>
                      <w:u w:val="none"/>
                    </w:rPr>
                  </w:pPr>
                  <w:r>
                    <w:rPr>
                      <w:rFonts w:hint="eastAsia"/>
                      <w:u w:val="none"/>
                    </w:rPr>
                    <w:t>0</w:t>
                  </w:r>
                </w:p>
              </w:tc>
              <w:tc>
                <w:tcPr>
                  <w:tcW w:w="3196" w:type="dxa"/>
                  <w:gridSpan w:val="2"/>
                  <w:noWrap/>
                  <w:vAlign w:val="center"/>
                </w:tcPr>
                <w:p>
                  <w:pPr>
                    <w:widowControl/>
                    <w:jc w:val="center"/>
                    <w:textAlignment w:val="center"/>
                    <w:rPr>
                      <w:u w:val="none"/>
                    </w:rPr>
                  </w:pPr>
                  <w:r>
                    <w:rPr>
                      <w:rFonts w:hint="eastAsia"/>
                      <w:u w:val="none"/>
                    </w:rPr>
                    <w:t>0</w:t>
                  </w:r>
                </w:p>
              </w:tc>
            </w:tr>
          </w:tbl>
          <w:p>
            <w:pPr>
              <w:pStyle w:val="60"/>
              <w:spacing w:beforeLines="50" w:line="360" w:lineRule="auto"/>
              <w:ind w:firstLine="480" w:firstLineChars="200"/>
              <w:rPr>
                <w:rFonts w:hint="default" w:ascii="Times New Roman" w:hAnsi="Times New Roman" w:cs="Times New Roman" w:eastAsiaTheme="minorEastAsia"/>
                <w:u w:val="none"/>
              </w:rPr>
            </w:pPr>
            <w:r>
              <w:rPr>
                <w:rFonts w:hint="default" w:ascii="Times New Roman" w:hAnsi="Times New Roman" w:cs="Times New Roman" w:eastAsiaTheme="minorEastAsia"/>
                <w:u w:val="none"/>
              </w:rPr>
              <w:t>根据计算结果，以排气筒为中心，</w:t>
            </w:r>
            <w:r>
              <w:rPr>
                <w:rFonts w:hint="eastAsia" w:ascii="Times New Roman" w:hAnsi="Times New Roman" w:cs="Times New Roman" w:eastAsiaTheme="minorEastAsia"/>
                <w:u w:val="none"/>
                <w:lang w:val="en-US" w:eastAsia="zh-CN"/>
              </w:rPr>
              <w:t>198</w:t>
            </w:r>
            <w:r>
              <w:rPr>
                <w:rFonts w:hint="default" w:ascii="Times New Roman" w:hAnsi="Times New Roman" w:cs="Times New Roman" w:eastAsiaTheme="minorEastAsia"/>
                <w:u w:val="none"/>
              </w:rPr>
              <w:t>米处</w:t>
            </w:r>
            <w:r>
              <w:rPr>
                <w:rFonts w:hint="default" w:ascii="Times New Roman" w:hAnsi="Times New Roman" w:cs="Times New Roman" w:eastAsiaTheme="minorEastAsia"/>
                <w:u w:val="none"/>
                <w:lang w:val="en-US" w:eastAsia="zh-CN"/>
              </w:rPr>
              <w:t>NMHC</w:t>
            </w:r>
            <w:r>
              <w:rPr>
                <w:rFonts w:hint="default" w:ascii="Times New Roman" w:hAnsi="Times New Roman" w:cs="Times New Roman" w:eastAsiaTheme="minorEastAsia"/>
                <w:u w:val="none"/>
              </w:rPr>
              <w:t>、</w:t>
            </w:r>
            <w:r>
              <w:rPr>
                <w:rFonts w:hint="default" w:ascii="Times New Roman" w:hAnsi="Times New Roman" w:cs="Times New Roman" w:eastAsiaTheme="minorEastAsia"/>
                <w:u w:val="none"/>
                <w:lang w:val="en-US" w:eastAsia="zh-CN"/>
              </w:rPr>
              <w:t>HCL</w:t>
            </w:r>
            <w:r>
              <w:rPr>
                <w:rFonts w:hint="default" w:ascii="Times New Roman" w:hAnsi="Times New Roman" w:cs="Times New Roman" w:eastAsiaTheme="minorEastAsia"/>
                <w:u w:val="none"/>
              </w:rPr>
              <w:t>的浓度分别为0.</w:t>
            </w:r>
            <w:r>
              <w:rPr>
                <w:rFonts w:hint="eastAsia" w:ascii="Times New Roman" w:cs="Times New Roman" w:eastAsiaTheme="minorEastAsia"/>
                <w:u w:val="none"/>
                <w:lang w:val="en-US" w:eastAsia="zh-CN"/>
              </w:rPr>
              <w:t>56868</w:t>
            </w:r>
            <w:r>
              <w:rPr>
                <w:rFonts w:hint="default" w:ascii="Times New Roman" w:hAnsi="Times New Roman" w:cs="Times New Roman" w:eastAsiaTheme="minorEastAsia"/>
                <w:u w:val="none"/>
                <w:lang w:val="en-US" w:eastAsia="zh-CN"/>
              </w:rPr>
              <w:t>u</w:t>
            </w:r>
            <w:r>
              <w:rPr>
                <w:rFonts w:hint="default" w:ascii="Times New Roman" w:hAnsi="Times New Roman" w:cs="Times New Roman" w:eastAsiaTheme="minorEastAsia"/>
                <w:u w:val="none"/>
              </w:rPr>
              <w:t>g/m</w:t>
            </w:r>
            <w:r>
              <w:rPr>
                <w:rFonts w:hint="default" w:ascii="Times New Roman" w:hAnsi="Times New Roman" w:cs="Times New Roman" w:eastAsiaTheme="minorEastAsia"/>
                <w:u w:val="none"/>
                <w:vertAlign w:val="superscript"/>
              </w:rPr>
              <w:t>3</w:t>
            </w:r>
            <w:r>
              <w:rPr>
                <w:rFonts w:hint="default" w:ascii="Times New Roman" w:hAnsi="Times New Roman" w:cs="Times New Roman" w:eastAsiaTheme="minorEastAsia"/>
                <w:u w:val="none"/>
              </w:rPr>
              <w:t>、0.</w:t>
            </w:r>
            <w:r>
              <w:rPr>
                <w:rFonts w:hint="eastAsia" w:ascii="Times New Roman" w:cs="Times New Roman" w:eastAsiaTheme="minorEastAsia"/>
                <w:u w:val="none"/>
                <w:lang w:val="en-US" w:eastAsia="zh-CN"/>
              </w:rPr>
              <w:t>315933</w:t>
            </w:r>
            <w:r>
              <w:rPr>
                <w:rFonts w:hint="default" w:ascii="Times New Roman" w:hAnsi="Times New Roman" w:cs="Times New Roman" w:eastAsiaTheme="minorEastAsia"/>
                <w:u w:val="none"/>
                <w:lang w:val="en-US" w:eastAsia="zh-CN"/>
              </w:rPr>
              <w:t>u</w:t>
            </w:r>
            <w:r>
              <w:rPr>
                <w:rFonts w:hint="default" w:ascii="Times New Roman" w:hAnsi="Times New Roman" w:cs="Times New Roman" w:eastAsiaTheme="minorEastAsia"/>
                <w:u w:val="none"/>
              </w:rPr>
              <w:t>g/m</w:t>
            </w:r>
            <w:r>
              <w:rPr>
                <w:rFonts w:hint="default" w:ascii="Times New Roman" w:hAnsi="Times New Roman" w:cs="Times New Roman" w:eastAsiaTheme="minorEastAsia"/>
                <w:u w:val="none"/>
                <w:vertAlign w:val="superscript"/>
              </w:rPr>
              <w:t>3</w:t>
            </w:r>
            <w:r>
              <w:rPr>
                <w:rFonts w:hint="default" w:ascii="Times New Roman" w:hAnsi="Times New Roman" w:cs="Times New Roman" w:eastAsiaTheme="minorEastAsia"/>
                <w:u w:val="none"/>
              </w:rPr>
              <w:t>，占标率分别为0.0</w:t>
            </w:r>
            <w:r>
              <w:rPr>
                <w:rFonts w:hint="eastAsia" w:ascii="Times New Roman" w:cs="Times New Roman" w:eastAsiaTheme="minorEastAsia"/>
                <w:u w:val="none"/>
                <w:lang w:val="en-US" w:eastAsia="zh-CN"/>
              </w:rPr>
              <w:t>3</w:t>
            </w:r>
            <w:r>
              <w:rPr>
                <w:rFonts w:hint="default" w:ascii="Times New Roman" w:hAnsi="Times New Roman" w:cs="Times New Roman" w:eastAsiaTheme="minorEastAsia"/>
                <w:u w:val="none"/>
              </w:rPr>
              <w:t>%、0</w:t>
            </w:r>
            <w:r>
              <w:rPr>
                <w:rFonts w:hint="default" w:ascii="Times New Roman" w:hAnsi="Times New Roman" w:cs="Times New Roman" w:eastAsiaTheme="minorEastAsia"/>
                <w:u w:val="none"/>
                <w:lang w:val="en-US" w:eastAsia="zh-CN"/>
              </w:rPr>
              <w:t>.</w:t>
            </w:r>
            <w:r>
              <w:rPr>
                <w:rFonts w:hint="eastAsia" w:ascii="Times New Roman" w:cs="Times New Roman" w:eastAsiaTheme="minorEastAsia"/>
                <w:u w:val="none"/>
                <w:lang w:val="en-US" w:eastAsia="zh-CN"/>
              </w:rPr>
              <w:t>63</w:t>
            </w:r>
            <w:r>
              <w:rPr>
                <w:rFonts w:hint="default" w:ascii="Times New Roman" w:hAnsi="Times New Roman" w:cs="Times New Roman" w:eastAsiaTheme="minorEastAsia"/>
                <w:u w:val="none"/>
              </w:rPr>
              <w:t>%，</w:t>
            </w:r>
            <w:r>
              <w:rPr>
                <w:rFonts w:hint="default" w:ascii="Times New Roman" w:hAnsi="Times New Roman" w:cs="Times New Roman" w:eastAsiaTheme="minorEastAsia"/>
                <w:u w:val="none"/>
                <w:lang w:val="en-US" w:eastAsia="zh-CN"/>
              </w:rPr>
              <w:t>HCL</w:t>
            </w:r>
            <w:r>
              <w:rPr>
                <w:rFonts w:hint="default" w:ascii="Times New Roman" w:hAnsi="Times New Roman" w:cs="Times New Roman" w:eastAsiaTheme="minorEastAsia"/>
                <w:u w:val="none"/>
              </w:rPr>
              <w:t>能够满足</w:t>
            </w:r>
            <w:r>
              <w:rPr>
                <w:u w:val="none"/>
              </w:rPr>
              <w:t>《环境影响评价技术导则—大气环境》附录D标准限值</w:t>
            </w:r>
            <w:r>
              <w:rPr>
                <w:rFonts w:hint="eastAsia"/>
                <w:u w:val="none"/>
                <w:lang w:val="en-US" w:eastAsia="zh-CN"/>
              </w:rPr>
              <w:t>,</w:t>
            </w:r>
            <w:r>
              <w:rPr>
                <w:rFonts w:hint="default" w:ascii="Times New Roman" w:hAnsi="Times New Roman" w:cs="Times New Roman" w:eastAsiaTheme="minorEastAsia"/>
                <w:u w:val="none"/>
                <w:lang w:val="en-US" w:eastAsia="zh-CN"/>
              </w:rPr>
              <w:t>NMHC</w:t>
            </w:r>
            <w:r>
              <w:rPr>
                <w:rFonts w:hint="default" w:ascii="Times New Roman" w:hAnsi="Times New Roman" w:cs="Times New Roman" w:eastAsiaTheme="minorEastAsia"/>
                <w:u w:val="none"/>
              </w:rPr>
              <w:t>能够满足</w:t>
            </w:r>
            <w:r>
              <w:rPr>
                <w:rFonts w:hint="eastAsia" w:ascii="Times New Roman" w:cs="Times New Roman" w:eastAsiaTheme="minorEastAsia"/>
                <w:u w:val="none"/>
                <w:lang w:eastAsia="zh-CN"/>
              </w:rPr>
              <w:t>《</w:t>
            </w:r>
            <w:r>
              <w:rPr>
                <w:rFonts w:eastAsiaTheme="minorEastAsia"/>
                <w:szCs w:val="21"/>
                <w:u w:val="none"/>
              </w:rPr>
              <w:t xml:space="preserve">环境空气质量  </w:t>
            </w:r>
            <w:r>
              <w:rPr>
                <w:rFonts w:hint="eastAsia" w:eastAsiaTheme="minorEastAsia"/>
                <w:szCs w:val="21"/>
                <w:u w:val="none"/>
              </w:rPr>
              <w:t>非甲烷总烃</w:t>
            </w:r>
            <w:r>
              <w:rPr>
                <w:rFonts w:eastAsiaTheme="minorEastAsia"/>
                <w:szCs w:val="21"/>
                <w:u w:val="none"/>
              </w:rPr>
              <w:t>限值》（DB13/1577—2012）</w:t>
            </w:r>
            <w:r>
              <w:rPr>
                <w:rFonts w:hint="default" w:ascii="Times New Roman" w:hAnsi="Times New Roman" w:cs="Times New Roman" w:eastAsiaTheme="minorEastAsia"/>
                <w:u w:val="none"/>
              </w:rPr>
              <w:t>限值要求，对大气环境产生影响</w:t>
            </w:r>
            <w:r>
              <w:rPr>
                <w:rFonts w:hint="eastAsia" w:ascii="Times New Roman" w:cs="Times New Roman" w:eastAsiaTheme="minorEastAsia"/>
                <w:u w:val="none"/>
                <w:lang w:val="en-US" w:eastAsia="zh-CN"/>
              </w:rPr>
              <w:t>很小</w:t>
            </w:r>
            <w:r>
              <w:rPr>
                <w:rFonts w:hint="default" w:ascii="Times New Roman" w:hAnsi="Times New Roman" w:cs="Times New Roman" w:eastAsiaTheme="minorEastAsia"/>
                <w:u w:val="none"/>
              </w:rPr>
              <w:t>。</w:t>
            </w:r>
          </w:p>
          <w:p>
            <w:pPr>
              <w:pStyle w:val="60"/>
              <w:keepNext w:val="0"/>
              <w:keepLines w:val="0"/>
              <w:pageBreakBefore w:val="0"/>
              <w:widowControl w:val="0"/>
              <w:kinsoku/>
              <w:wordWrap/>
              <w:overflowPunct/>
              <w:topLinePunct w:val="0"/>
              <w:autoSpaceDE w:val="0"/>
              <w:autoSpaceDN w:val="0"/>
              <w:bidi w:val="0"/>
              <w:adjustRightInd w:val="0"/>
              <w:snapToGrid/>
              <w:spacing w:beforeLines="50"/>
              <w:ind w:firstLine="422" w:firstLineChars="200"/>
              <w:jc w:val="center"/>
              <w:textAlignment w:val="auto"/>
              <w:rPr>
                <w:rFonts w:ascii="Times New Roman" w:cs="Times New Roman"/>
                <w:b/>
                <w:bCs/>
                <w:sz w:val="21"/>
                <w:szCs w:val="21"/>
                <w:u w:val="none"/>
              </w:rPr>
            </w:pPr>
            <w:r>
              <w:rPr>
                <w:rFonts w:ascii="Times New Roman" w:cs="Times New Roman"/>
                <w:b/>
                <w:bCs/>
                <w:sz w:val="21"/>
                <w:szCs w:val="21"/>
                <w:u w:val="none"/>
              </w:rPr>
              <w:t>表</w:t>
            </w:r>
            <w:r>
              <w:rPr>
                <w:rFonts w:hint="eastAsia" w:ascii="Times New Roman" w:cs="Times New Roman"/>
                <w:b/>
                <w:bCs/>
                <w:sz w:val="21"/>
                <w:szCs w:val="21"/>
                <w:u w:val="none"/>
                <w:lang w:val="en-US" w:eastAsia="zh-CN"/>
              </w:rPr>
              <w:t>36</w:t>
            </w:r>
            <w:r>
              <w:rPr>
                <w:rFonts w:ascii="Times New Roman" w:cs="Times New Roman"/>
                <w:b/>
                <w:bCs/>
                <w:sz w:val="21"/>
                <w:szCs w:val="21"/>
                <w:u w:val="none"/>
              </w:rPr>
              <w:t xml:space="preserve">  大气估算模式计算结果（</w:t>
            </w:r>
            <w:r>
              <w:rPr>
                <w:rFonts w:hint="eastAsia" w:ascii="Times New Roman" w:cs="Times New Roman"/>
                <w:b/>
                <w:bCs/>
                <w:sz w:val="21"/>
                <w:szCs w:val="21"/>
                <w:u w:val="none"/>
                <w:lang w:val="en-US" w:eastAsia="zh-CN"/>
              </w:rPr>
              <w:t>有机废气非</w:t>
            </w:r>
            <w:r>
              <w:rPr>
                <w:rFonts w:ascii="Times New Roman" w:cs="Times New Roman"/>
                <w:b/>
                <w:bCs/>
                <w:sz w:val="21"/>
                <w:szCs w:val="21"/>
                <w:u w:val="none"/>
              </w:rPr>
              <w:t>正常排放）一览表   （</w:t>
            </w:r>
            <w:r>
              <w:rPr>
                <w:rFonts w:hint="eastAsia" w:ascii="Times New Roman" w:cs="Times New Roman"/>
                <w:b/>
                <w:bCs/>
                <w:sz w:val="21"/>
                <w:szCs w:val="21"/>
                <w:u w:val="none"/>
                <w:lang w:val="en-US" w:eastAsia="zh-CN"/>
              </w:rPr>
              <w:t>u</w:t>
            </w:r>
            <w:r>
              <w:rPr>
                <w:rFonts w:ascii="Times New Roman" w:cs="Times New Roman"/>
                <w:b/>
                <w:bCs/>
                <w:sz w:val="21"/>
                <w:szCs w:val="21"/>
                <w:u w:val="none"/>
              </w:rPr>
              <w:t>g/m</w:t>
            </w:r>
            <w:r>
              <w:rPr>
                <w:rFonts w:ascii="Times New Roman" w:cs="Times New Roman"/>
                <w:b/>
                <w:bCs/>
                <w:sz w:val="21"/>
                <w:szCs w:val="21"/>
                <w:u w:val="none"/>
                <w:vertAlign w:val="superscript"/>
              </w:rPr>
              <w:t>3</w:t>
            </w:r>
            <w:r>
              <w:rPr>
                <w:rFonts w:ascii="Times New Roman" w:cs="Times New Roman"/>
                <w:b/>
                <w:bCs/>
                <w:sz w:val="21"/>
                <w:szCs w:val="21"/>
                <w:u w:val="none"/>
              </w:rPr>
              <w:t>）</w:t>
            </w:r>
          </w:p>
          <w:tbl>
            <w:tblPr>
              <w:tblStyle w:val="24"/>
              <w:tblW w:w="830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14"/>
              <w:gridCol w:w="1913"/>
              <w:gridCol w:w="1279"/>
              <w:gridCol w:w="1946"/>
              <w:gridCol w:w="125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vMerge w:val="restart"/>
                  <w:noWrap/>
                  <w:vAlign w:val="center"/>
                </w:tcPr>
                <w:p>
                  <w:pPr>
                    <w:spacing w:line="320" w:lineRule="exact"/>
                    <w:jc w:val="center"/>
                    <w:rPr>
                      <w:u w:val="none"/>
                    </w:rPr>
                  </w:pPr>
                  <w:r>
                    <w:rPr>
                      <w:u w:val="none"/>
                    </w:rPr>
                    <w:t>下风向距离/m</w:t>
                  </w:r>
                </w:p>
              </w:tc>
              <w:tc>
                <w:tcPr>
                  <w:tcW w:w="3192" w:type="dxa"/>
                  <w:gridSpan w:val="2"/>
                  <w:noWrap/>
                  <w:vAlign w:val="center"/>
                </w:tcPr>
                <w:p>
                  <w:pPr>
                    <w:jc w:val="center"/>
                    <w:rPr>
                      <w:sz w:val="21"/>
                      <w:szCs w:val="21"/>
                      <w:u w:val="none"/>
                    </w:rPr>
                  </w:pPr>
                  <w:r>
                    <w:rPr>
                      <w:rFonts w:hint="eastAsia"/>
                      <w:sz w:val="21"/>
                      <w:szCs w:val="21"/>
                      <w:u w:val="none"/>
                      <w:lang w:val="en-US" w:eastAsia="zh-CN"/>
                    </w:rPr>
                    <w:t>NMHC</w:t>
                  </w:r>
                </w:p>
              </w:tc>
              <w:tc>
                <w:tcPr>
                  <w:tcW w:w="3202" w:type="dxa"/>
                  <w:gridSpan w:val="2"/>
                  <w:noWrap/>
                  <w:vAlign w:val="center"/>
                </w:tcPr>
                <w:p>
                  <w:pPr>
                    <w:jc w:val="center"/>
                    <w:rPr>
                      <w:sz w:val="21"/>
                      <w:szCs w:val="21"/>
                      <w:u w:val="none"/>
                    </w:rPr>
                  </w:pPr>
                  <w:r>
                    <w:rPr>
                      <w:rFonts w:hint="eastAsia"/>
                      <w:sz w:val="21"/>
                      <w:szCs w:val="21"/>
                      <w:u w:val="none"/>
                      <w:lang w:val="en-US" w:eastAsia="zh-CN"/>
                    </w:rPr>
                    <w:t>HCL</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vMerge w:val="continue"/>
                  <w:noWrap/>
                  <w:vAlign w:val="center"/>
                </w:tcPr>
                <w:p>
                  <w:pPr>
                    <w:jc w:val="center"/>
                    <w:rPr>
                      <w:u w:val="none"/>
                    </w:rPr>
                  </w:pPr>
                </w:p>
              </w:tc>
              <w:tc>
                <w:tcPr>
                  <w:tcW w:w="1913" w:type="dxa"/>
                  <w:noWrap/>
                  <w:vAlign w:val="center"/>
                </w:tcPr>
                <w:p>
                  <w:pPr>
                    <w:spacing w:line="320" w:lineRule="exact"/>
                    <w:jc w:val="center"/>
                    <w:rPr>
                      <w:u w:val="none"/>
                    </w:rPr>
                  </w:pPr>
                  <w:r>
                    <w:rPr>
                      <w:u w:val="none"/>
                    </w:rPr>
                    <w:t>预测质量浓度</w:t>
                  </w:r>
                </w:p>
              </w:tc>
              <w:tc>
                <w:tcPr>
                  <w:tcW w:w="1279" w:type="dxa"/>
                  <w:noWrap/>
                  <w:vAlign w:val="center"/>
                </w:tcPr>
                <w:p>
                  <w:pPr>
                    <w:widowControl/>
                    <w:jc w:val="center"/>
                    <w:rPr>
                      <w:u w:val="none"/>
                    </w:rPr>
                  </w:pPr>
                  <w:r>
                    <w:rPr>
                      <w:u w:val="none"/>
                    </w:rPr>
                    <w:t>占标率/%</w:t>
                  </w:r>
                </w:p>
              </w:tc>
              <w:tc>
                <w:tcPr>
                  <w:tcW w:w="1946" w:type="dxa"/>
                  <w:noWrap/>
                  <w:vAlign w:val="center"/>
                </w:tcPr>
                <w:p>
                  <w:pPr>
                    <w:spacing w:line="320" w:lineRule="exact"/>
                    <w:jc w:val="center"/>
                    <w:rPr>
                      <w:u w:val="none"/>
                    </w:rPr>
                  </w:pPr>
                  <w:r>
                    <w:rPr>
                      <w:u w:val="none"/>
                    </w:rPr>
                    <w:t>预测质量浓度</w:t>
                  </w:r>
                </w:p>
              </w:tc>
              <w:tc>
                <w:tcPr>
                  <w:tcW w:w="1256" w:type="dxa"/>
                  <w:noWrap/>
                  <w:vAlign w:val="center"/>
                </w:tcPr>
                <w:p>
                  <w:pPr>
                    <w:widowControl/>
                    <w:jc w:val="center"/>
                    <w:rPr>
                      <w:u w:val="none"/>
                    </w:rPr>
                  </w:pPr>
                  <w:r>
                    <w:rPr>
                      <w:u w:val="none"/>
                    </w:rPr>
                    <w:t>占标率/%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u w:val="none"/>
                    </w:rPr>
                    <w:t>10</w:t>
                  </w:r>
                </w:p>
              </w:tc>
              <w:tc>
                <w:tcPr>
                  <w:tcW w:w="1913" w:type="dxa"/>
                  <w:noWrap/>
                  <w:vAlign w:val="center"/>
                </w:tcPr>
                <w:p>
                  <w:pPr>
                    <w:widowControl/>
                    <w:jc w:val="center"/>
                    <w:textAlignment w:val="center"/>
                    <w:rPr>
                      <w:u w:val="none"/>
                    </w:rPr>
                  </w:pPr>
                  <w:r>
                    <w:rPr>
                      <w:rFonts w:hint="eastAsia"/>
                      <w:u w:val="none"/>
                    </w:rPr>
                    <w:t>0.000624</w:t>
                  </w:r>
                </w:p>
              </w:tc>
              <w:tc>
                <w:tcPr>
                  <w:tcW w:w="1279" w:type="dxa"/>
                  <w:noWrap/>
                  <w:vAlign w:val="center"/>
                </w:tcPr>
                <w:p>
                  <w:pPr>
                    <w:widowControl/>
                    <w:jc w:val="center"/>
                    <w:textAlignment w:val="center"/>
                    <w:rPr>
                      <w:u w:val="none"/>
                    </w:rPr>
                  </w:pPr>
                  <w:r>
                    <w:rPr>
                      <w:rFonts w:hint="eastAsia"/>
                      <w:u w:val="none"/>
                    </w:rPr>
                    <w:t>0.00</w:t>
                  </w:r>
                </w:p>
              </w:tc>
              <w:tc>
                <w:tcPr>
                  <w:tcW w:w="1946" w:type="dxa"/>
                  <w:noWrap/>
                  <w:vAlign w:val="center"/>
                </w:tcPr>
                <w:p>
                  <w:pPr>
                    <w:widowControl/>
                    <w:jc w:val="center"/>
                    <w:textAlignment w:val="center"/>
                    <w:rPr>
                      <w:u w:val="none"/>
                    </w:rPr>
                  </w:pPr>
                  <w:r>
                    <w:rPr>
                      <w:rFonts w:hint="eastAsia"/>
                      <w:u w:val="none"/>
                    </w:rPr>
                    <w:t>0.00035</w:t>
                  </w:r>
                </w:p>
              </w:tc>
              <w:tc>
                <w:tcPr>
                  <w:tcW w:w="1256" w:type="dxa"/>
                  <w:noWrap/>
                  <w:vAlign w:val="center"/>
                </w:tcPr>
                <w:p>
                  <w:pPr>
                    <w:widowControl/>
                    <w:jc w:val="center"/>
                    <w:textAlignment w:val="center"/>
                    <w:rPr>
                      <w:u w:val="none"/>
                    </w:rPr>
                  </w:pPr>
                  <w:r>
                    <w:rPr>
                      <w:rFonts w:hint="eastAsia"/>
                      <w:u w:val="none"/>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u w:val="none"/>
                    </w:rPr>
                    <w:t>25</w:t>
                  </w:r>
                </w:p>
              </w:tc>
              <w:tc>
                <w:tcPr>
                  <w:tcW w:w="1913" w:type="dxa"/>
                  <w:noWrap/>
                  <w:vAlign w:val="center"/>
                </w:tcPr>
                <w:p>
                  <w:pPr>
                    <w:widowControl/>
                    <w:jc w:val="center"/>
                    <w:textAlignment w:val="center"/>
                    <w:rPr>
                      <w:u w:val="none"/>
                    </w:rPr>
                  </w:pPr>
                  <w:r>
                    <w:rPr>
                      <w:rFonts w:hint="eastAsia"/>
                      <w:u w:val="none"/>
                    </w:rPr>
                    <w:t>0.053073</w:t>
                  </w:r>
                </w:p>
              </w:tc>
              <w:tc>
                <w:tcPr>
                  <w:tcW w:w="1279" w:type="dxa"/>
                  <w:noWrap/>
                  <w:vAlign w:val="center"/>
                </w:tcPr>
                <w:p>
                  <w:pPr>
                    <w:widowControl/>
                    <w:jc w:val="center"/>
                    <w:textAlignment w:val="center"/>
                    <w:rPr>
                      <w:u w:val="none"/>
                    </w:rPr>
                  </w:pPr>
                  <w:r>
                    <w:rPr>
                      <w:rFonts w:hint="eastAsia"/>
                      <w:u w:val="none"/>
                    </w:rPr>
                    <w:t>0.00</w:t>
                  </w:r>
                </w:p>
              </w:tc>
              <w:tc>
                <w:tcPr>
                  <w:tcW w:w="1946" w:type="dxa"/>
                  <w:noWrap/>
                  <w:vAlign w:val="center"/>
                </w:tcPr>
                <w:p>
                  <w:pPr>
                    <w:widowControl/>
                    <w:jc w:val="center"/>
                    <w:textAlignment w:val="center"/>
                    <w:rPr>
                      <w:u w:val="none"/>
                    </w:rPr>
                  </w:pPr>
                  <w:r>
                    <w:rPr>
                      <w:rFonts w:hint="eastAsia"/>
                      <w:u w:val="none"/>
                    </w:rPr>
                    <w:t>0.029779</w:t>
                  </w:r>
                </w:p>
              </w:tc>
              <w:tc>
                <w:tcPr>
                  <w:tcW w:w="1256" w:type="dxa"/>
                  <w:noWrap/>
                  <w:vAlign w:val="center"/>
                </w:tcPr>
                <w:p>
                  <w:pPr>
                    <w:widowControl/>
                    <w:jc w:val="center"/>
                    <w:textAlignment w:val="center"/>
                    <w:rPr>
                      <w:u w:val="none"/>
                    </w:rPr>
                  </w:pPr>
                  <w:r>
                    <w:rPr>
                      <w:rFonts w:hint="eastAsia"/>
                      <w:u w:val="none"/>
                    </w:rPr>
                    <w:t>0.06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u w:val="none"/>
                    </w:rPr>
                    <w:t>50</w:t>
                  </w:r>
                </w:p>
              </w:tc>
              <w:tc>
                <w:tcPr>
                  <w:tcW w:w="1913" w:type="dxa"/>
                  <w:noWrap/>
                  <w:vAlign w:val="center"/>
                </w:tcPr>
                <w:p>
                  <w:pPr>
                    <w:widowControl/>
                    <w:jc w:val="center"/>
                    <w:textAlignment w:val="center"/>
                    <w:rPr>
                      <w:u w:val="none"/>
                    </w:rPr>
                  </w:pPr>
                  <w:r>
                    <w:rPr>
                      <w:rFonts w:hint="eastAsia"/>
                      <w:u w:val="none"/>
                    </w:rPr>
                    <w:t>0.16221</w:t>
                  </w:r>
                </w:p>
              </w:tc>
              <w:tc>
                <w:tcPr>
                  <w:tcW w:w="1279" w:type="dxa"/>
                  <w:noWrap/>
                  <w:vAlign w:val="center"/>
                </w:tcPr>
                <w:p>
                  <w:pPr>
                    <w:widowControl/>
                    <w:jc w:val="center"/>
                    <w:textAlignment w:val="center"/>
                    <w:rPr>
                      <w:u w:val="none"/>
                    </w:rPr>
                  </w:pPr>
                  <w:r>
                    <w:rPr>
                      <w:rFonts w:hint="eastAsia"/>
                      <w:u w:val="none"/>
                    </w:rPr>
                    <w:t>0.01</w:t>
                  </w:r>
                </w:p>
              </w:tc>
              <w:tc>
                <w:tcPr>
                  <w:tcW w:w="1946" w:type="dxa"/>
                  <w:noWrap/>
                  <w:vAlign w:val="center"/>
                </w:tcPr>
                <w:p>
                  <w:pPr>
                    <w:widowControl/>
                    <w:jc w:val="center"/>
                    <w:textAlignment w:val="center"/>
                    <w:rPr>
                      <w:u w:val="none"/>
                    </w:rPr>
                  </w:pPr>
                  <w:r>
                    <w:rPr>
                      <w:rFonts w:hint="eastAsia"/>
                      <w:u w:val="none"/>
                    </w:rPr>
                    <w:t>0.091016</w:t>
                  </w:r>
                </w:p>
              </w:tc>
              <w:tc>
                <w:tcPr>
                  <w:tcW w:w="1256" w:type="dxa"/>
                  <w:noWrap/>
                  <w:vAlign w:val="center"/>
                </w:tcPr>
                <w:p>
                  <w:pPr>
                    <w:widowControl/>
                    <w:jc w:val="center"/>
                    <w:textAlignment w:val="center"/>
                    <w:rPr>
                      <w:u w:val="none"/>
                    </w:rPr>
                  </w:pPr>
                  <w:r>
                    <w:rPr>
                      <w:rFonts w:hint="eastAsia"/>
                      <w:u w:val="none"/>
                    </w:rPr>
                    <w:t>0.18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u w:val="none"/>
                    </w:rPr>
                    <w:t>75</w:t>
                  </w:r>
                </w:p>
              </w:tc>
              <w:tc>
                <w:tcPr>
                  <w:tcW w:w="1913" w:type="dxa"/>
                  <w:noWrap/>
                  <w:vAlign w:val="center"/>
                </w:tcPr>
                <w:p>
                  <w:pPr>
                    <w:widowControl/>
                    <w:jc w:val="center"/>
                    <w:textAlignment w:val="center"/>
                    <w:rPr>
                      <w:u w:val="none"/>
                    </w:rPr>
                  </w:pPr>
                  <w:r>
                    <w:rPr>
                      <w:rFonts w:hint="eastAsia"/>
                      <w:u w:val="none"/>
                    </w:rPr>
                    <w:t>0.47741</w:t>
                  </w:r>
                </w:p>
              </w:tc>
              <w:tc>
                <w:tcPr>
                  <w:tcW w:w="1279" w:type="dxa"/>
                  <w:noWrap/>
                  <w:vAlign w:val="center"/>
                </w:tcPr>
                <w:p>
                  <w:pPr>
                    <w:widowControl/>
                    <w:jc w:val="center"/>
                    <w:textAlignment w:val="center"/>
                    <w:rPr>
                      <w:u w:val="none"/>
                    </w:rPr>
                  </w:pPr>
                  <w:r>
                    <w:rPr>
                      <w:rFonts w:hint="eastAsia"/>
                      <w:u w:val="none"/>
                    </w:rPr>
                    <w:t>0.02</w:t>
                  </w:r>
                </w:p>
              </w:tc>
              <w:tc>
                <w:tcPr>
                  <w:tcW w:w="1946" w:type="dxa"/>
                  <w:noWrap/>
                  <w:vAlign w:val="center"/>
                </w:tcPr>
                <w:p>
                  <w:pPr>
                    <w:widowControl/>
                    <w:jc w:val="center"/>
                    <w:textAlignment w:val="center"/>
                    <w:rPr>
                      <w:u w:val="none"/>
                    </w:rPr>
                  </w:pPr>
                  <w:r>
                    <w:rPr>
                      <w:rFonts w:hint="eastAsia"/>
                      <w:u w:val="none"/>
                    </w:rPr>
                    <w:t>0.267873</w:t>
                  </w:r>
                </w:p>
              </w:tc>
              <w:tc>
                <w:tcPr>
                  <w:tcW w:w="1256" w:type="dxa"/>
                  <w:noWrap/>
                  <w:vAlign w:val="center"/>
                </w:tcPr>
                <w:p>
                  <w:pPr>
                    <w:widowControl/>
                    <w:jc w:val="center"/>
                    <w:textAlignment w:val="center"/>
                    <w:rPr>
                      <w:u w:val="none"/>
                    </w:rPr>
                  </w:pPr>
                  <w:r>
                    <w:rPr>
                      <w:rFonts w:hint="eastAsia"/>
                      <w:u w:val="none"/>
                    </w:rPr>
                    <w:t>0.54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u w:val="none"/>
                    </w:rPr>
                    <w:t>100</w:t>
                  </w:r>
                </w:p>
              </w:tc>
              <w:tc>
                <w:tcPr>
                  <w:tcW w:w="1913" w:type="dxa"/>
                  <w:noWrap/>
                  <w:vAlign w:val="center"/>
                </w:tcPr>
                <w:p>
                  <w:pPr>
                    <w:widowControl/>
                    <w:jc w:val="center"/>
                    <w:textAlignment w:val="center"/>
                    <w:rPr>
                      <w:u w:val="none"/>
                    </w:rPr>
                  </w:pPr>
                  <w:r>
                    <w:rPr>
                      <w:rFonts w:hint="eastAsia"/>
                      <w:u w:val="none"/>
                    </w:rPr>
                    <w:t>1.488</w:t>
                  </w:r>
                </w:p>
              </w:tc>
              <w:tc>
                <w:tcPr>
                  <w:tcW w:w="1279" w:type="dxa"/>
                  <w:noWrap/>
                  <w:vAlign w:val="center"/>
                </w:tcPr>
                <w:p>
                  <w:pPr>
                    <w:widowControl/>
                    <w:jc w:val="center"/>
                    <w:textAlignment w:val="center"/>
                    <w:rPr>
                      <w:u w:val="none"/>
                    </w:rPr>
                  </w:pPr>
                  <w:r>
                    <w:rPr>
                      <w:rFonts w:hint="eastAsia"/>
                      <w:u w:val="none"/>
                    </w:rPr>
                    <w:t>0.07</w:t>
                  </w:r>
                </w:p>
              </w:tc>
              <w:tc>
                <w:tcPr>
                  <w:tcW w:w="1946" w:type="dxa"/>
                  <w:noWrap/>
                  <w:vAlign w:val="center"/>
                </w:tcPr>
                <w:p>
                  <w:pPr>
                    <w:widowControl/>
                    <w:jc w:val="center"/>
                    <w:textAlignment w:val="center"/>
                    <w:rPr>
                      <w:u w:val="none"/>
                    </w:rPr>
                  </w:pPr>
                  <w:r>
                    <w:rPr>
                      <w:rFonts w:hint="eastAsia"/>
                      <w:u w:val="none"/>
                    </w:rPr>
                    <w:t>0.834913</w:t>
                  </w:r>
                </w:p>
              </w:tc>
              <w:tc>
                <w:tcPr>
                  <w:tcW w:w="1256" w:type="dxa"/>
                  <w:noWrap/>
                  <w:vAlign w:val="center"/>
                </w:tcPr>
                <w:p>
                  <w:pPr>
                    <w:widowControl/>
                    <w:jc w:val="center"/>
                    <w:textAlignment w:val="center"/>
                    <w:rPr>
                      <w:u w:val="none"/>
                    </w:rPr>
                  </w:pPr>
                  <w:r>
                    <w:rPr>
                      <w:rFonts w:hint="eastAsia"/>
                      <w:u w:val="none"/>
                    </w:rPr>
                    <w:t>1.67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u w:val="none"/>
                    </w:rPr>
                    <w:t>125</w:t>
                  </w:r>
                </w:p>
              </w:tc>
              <w:tc>
                <w:tcPr>
                  <w:tcW w:w="1913" w:type="dxa"/>
                  <w:noWrap/>
                  <w:vAlign w:val="center"/>
                </w:tcPr>
                <w:p>
                  <w:pPr>
                    <w:widowControl/>
                    <w:jc w:val="center"/>
                    <w:textAlignment w:val="center"/>
                    <w:rPr>
                      <w:u w:val="none"/>
                    </w:rPr>
                  </w:pPr>
                  <w:r>
                    <w:rPr>
                      <w:rFonts w:hint="eastAsia"/>
                      <w:u w:val="none"/>
                    </w:rPr>
                    <w:t>2.1535</w:t>
                  </w:r>
                </w:p>
              </w:tc>
              <w:tc>
                <w:tcPr>
                  <w:tcW w:w="1279" w:type="dxa"/>
                  <w:noWrap/>
                  <w:vAlign w:val="center"/>
                </w:tcPr>
                <w:p>
                  <w:pPr>
                    <w:widowControl/>
                    <w:jc w:val="center"/>
                    <w:textAlignment w:val="center"/>
                    <w:rPr>
                      <w:u w:val="none"/>
                    </w:rPr>
                  </w:pPr>
                  <w:r>
                    <w:rPr>
                      <w:rFonts w:hint="eastAsia"/>
                      <w:u w:val="none"/>
                    </w:rPr>
                    <w:t>0.11</w:t>
                  </w:r>
                </w:p>
              </w:tc>
              <w:tc>
                <w:tcPr>
                  <w:tcW w:w="1946" w:type="dxa"/>
                  <w:noWrap/>
                  <w:vAlign w:val="center"/>
                </w:tcPr>
                <w:p>
                  <w:pPr>
                    <w:widowControl/>
                    <w:jc w:val="center"/>
                    <w:textAlignment w:val="center"/>
                    <w:rPr>
                      <w:u w:val="none"/>
                    </w:rPr>
                  </w:pPr>
                  <w:r>
                    <w:rPr>
                      <w:rFonts w:hint="eastAsia"/>
                      <w:u w:val="none"/>
                    </w:rPr>
                    <w:t>1.208323</w:t>
                  </w:r>
                </w:p>
              </w:tc>
              <w:tc>
                <w:tcPr>
                  <w:tcW w:w="1256" w:type="dxa"/>
                  <w:noWrap/>
                  <w:vAlign w:val="center"/>
                </w:tcPr>
                <w:p>
                  <w:pPr>
                    <w:widowControl/>
                    <w:jc w:val="center"/>
                    <w:textAlignment w:val="center"/>
                    <w:rPr>
                      <w:u w:val="none"/>
                    </w:rPr>
                  </w:pPr>
                  <w:r>
                    <w:rPr>
                      <w:rFonts w:hint="eastAsia"/>
                      <w:u w:val="none"/>
                    </w:rPr>
                    <w:t>2.42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u w:val="none"/>
                    </w:rPr>
                    <w:t>150</w:t>
                  </w:r>
                </w:p>
              </w:tc>
              <w:tc>
                <w:tcPr>
                  <w:tcW w:w="1913" w:type="dxa"/>
                  <w:noWrap/>
                  <w:vAlign w:val="center"/>
                </w:tcPr>
                <w:p>
                  <w:pPr>
                    <w:widowControl/>
                    <w:jc w:val="center"/>
                    <w:textAlignment w:val="center"/>
                    <w:rPr>
                      <w:u w:val="none"/>
                    </w:rPr>
                  </w:pPr>
                  <w:r>
                    <w:rPr>
                      <w:rFonts w:hint="eastAsia"/>
                      <w:u w:val="none"/>
                    </w:rPr>
                    <w:t>2.43</w:t>
                  </w:r>
                </w:p>
              </w:tc>
              <w:tc>
                <w:tcPr>
                  <w:tcW w:w="1279" w:type="dxa"/>
                  <w:noWrap/>
                  <w:vAlign w:val="center"/>
                </w:tcPr>
                <w:p>
                  <w:pPr>
                    <w:widowControl/>
                    <w:jc w:val="center"/>
                    <w:textAlignment w:val="center"/>
                    <w:rPr>
                      <w:u w:val="none"/>
                    </w:rPr>
                  </w:pPr>
                  <w:r>
                    <w:rPr>
                      <w:rFonts w:hint="eastAsia"/>
                      <w:u w:val="none"/>
                    </w:rPr>
                    <w:t>0.12</w:t>
                  </w:r>
                </w:p>
              </w:tc>
              <w:tc>
                <w:tcPr>
                  <w:tcW w:w="1946" w:type="dxa"/>
                  <w:noWrap/>
                  <w:vAlign w:val="center"/>
                </w:tcPr>
                <w:p>
                  <w:pPr>
                    <w:widowControl/>
                    <w:jc w:val="center"/>
                    <w:textAlignment w:val="center"/>
                    <w:rPr>
                      <w:u w:val="none"/>
                    </w:rPr>
                  </w:pPr>
                  <w:r>
                    <w:rPr>
                      <w:rFonts w:hint="eastAsia"/>
                      <w:u w:val="none"/>
                    </w:rPr>
                    <w:t>1.363466</w:t>
                  </w:r>
                </w:p>
              </w:tc>
              <w:tc>
                <w:tcPr>
                  <w:tcW w:w="1256" w:type="dxa"/>
                  <w:noWrap/>
                  <w:vAlign w:val="center"/>
                </w:tcPr>
                <w:p>
                  <w:pPr>
                    <w:widowControl/>
                    <w:jc w:val="center"/>
                    <w:textAlignment w:val="center"/>
                    <w:rPr>
                      <w:u w:val="none"/>
                    </w:rPr>
                  </w:pPr>
                  <w:r>
                    <w:rPr>
                      <w:rFonts w:hint="eastAsia"/>
                      <w:u w:val="none"/>
                    </w:rPr>
                    <w:t>2.73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u w:val="none"/>
                    </w:rPr>
                    <w:t>175</w:t>
                  </w:r>
                </w:p>
              </w:tc>
              <w:tc>
                <w:tcPr>
                  <w:tcW w:w="1913" w:type="dxa"/>
                  <w:noWrap/>
                  <w:vAlign w:val="center"/>
                </w:tcPr>
                <w:p>
                  <w:pPr>
                    <w:widowControl/>
                    <w:jc w:val="center"/>
                    <w:textAlignment w:val="center"/>
                    <w:rPr>
                      <w:u w:val="none"/>
                    </w:rPr>
                  </w:pPr>
                  <w:r>
                    <w:rPr>
                      <w:rFonts w:hint="eastAsia"/>
                      <w:u w:val="none"/>
                    </w:rPr>
                    <w:t>2.5113</w:t>
                  </w:r>
                </w:p>
              </w:tc>
              <w:tc>
                <w:tcPr>
                  <w:tcW w:w="1279" w:type="dxa"/>
                  <w:noWrap/>
                  <w:vAlign w:val="center"/>
                </w:tcPr>
                <w:p>
                  <w:pPr>
                    <w:widowControl/>
                    <w:jc w:val="center"/>
                    <w:textAlignment w:val="center"/>
                    <w:rPr>
                      <w:u w:val="none"/>
                    </w:rPr>
                  </w:pPr>
                  <w:r>
                    <w:rPr>
                      <w:rFonts w:hint="eastAsia"/>
                      <w:u w:val="none"/>
                    </w:rPr>
                    <w:t>0.13</w:t>
                  </w:r>
                </w:p>
              </w:tc>
              <w:tc>
                <w:tcPr>
                  <w:tcW w:w="1946" w:type="dxa"/>
                  <w:noWrap/>
                  <w:vAlign w:val="center"/>
                </w:tcPr>
                <w:p>
                  <w:pPr>
                    <w:widowControl/>
                    <w:jc w:val="center"/>
                    <w:textAlignment w:val="center"/>
                    <w:rPr>
                      <w:u w:val="none"/>
                    </w:rPr>
                  </w:pPr>
                  <w:r>
                    <w:rPr>
                      <w:rFonts w:hint="eastAsia"/>
                      <w:u w:val="none"/>
                    </w:rPr>
                    <w:t>1.409084</w:t>
                  </w:r>
                </w:p>
              </w:tc>
              <w:tc>
                <w:tcPr>
                  <w:tcW w:w="1256" w:type="dxa"/>
                  <w:noWrap/>
                  <w:vAlign w:val="center"/>
                </w:tcPr>
                <w:p>
                  <w:pPr>
                    <w:widowControl/>
                    <w:jc w:val="center"/>
                    <w:textAlignment w:val="center"/>
                    <w:rPr>
                      <w:u w:val="none"/>
                    </w:rPr>
                  </w:pPr>
                  <w:r>
                    <w:rPr>
                      <w:rFonts w:hint="eastAsia"/>
                      <w:u w:val="none"/>
                    </w:rPr>
                    <w:t>2.82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rFonts w:hint="eastAsia"/>
                      <w:u w:val="none"/>
                      <w:lang w:val="en-US" w:eastAsia="zh-CN"/>
                    </w:rPr>
                    <w:t>198</w:t>
                  </w:r>
                  <w:r>
                    <w:rPr>
                      <w:rFonts w:hint="eastAsia"/>
                      <w:u w:val="none"/>
                    </w:rPr>
                    <w:t>（最大值）</w:t>
                  </w:r>
                </w:p>
              </w:tc>
              <w:tc>
                <w:tcPr>
                  <w:tcW w:w="1913" w:type="dxa"/>
                  <w:noWrap/>
                  <w:vAlign w:val="center"/>
                </w:tcPr>
                <w:p>
                  <w:pPr>
                    <w:widowControl/>
                    <w:jc w:val="center"/>
                    <w:textAlignment w:val="center"/>
                    <w:rPr>
                      <w:u w:val="none"/>
                    </w:rPr>
                  </w:pPr>
                  <w:r>
                    <w:rPr>
                      <w:rFonts w:hint="eastAsia"/>
                      <w:u w:val="none"/>
                    </w:rPr>
                    <w:t>2.534</w:t>
                  </w:r>
                </w:p>
              </w:tc>
              <w:tc>
                <w:tcPr>
                  <w:tcW w:w="1279" w:type="dxa"/>
                  <w:noWrap/>
                  <w:vAlign w:val="center"/>
                </w:tcPr>
                <w:p>
                  <w:pPr>
                    <w:widowControl/>
                    <w:jc w:val="center"/>
                    <w:textAlignment w:val="center"/>
                    <w:rPr>
                      <w:u w:val="none"/>
                    </w:rPr>
                  </w:pPr>
                  <w:r>
                    <w:rPr>
                      <w:rFonts w:hint="eastAsia"/>
                      <w:u w:val="none"/>
                    </w:rPr>
                    <w:t>0.13</w:t>
                  </w:r>
                </w:p>
              </w:tc>
              <w:tc>
                <w:tcPr>
                  <w:tcW w:w="1946" w:type="dxa"/>
                  <w:noWrap/>
                  <w:vAlign w:val="center"/>
                </w:tcPr>
                <w:p>
                  <w:pPr>
                    <w:widowControl/>
                    <w:jc w:val="center"/>
                    <w:textAlignment w:val="center"/>
                    <w:rPr>
                      <w:u w:val="none"/>
                    </w:rPr>
                  </w:pPr>
                  <w:r>
                    <w:rPr>
                      <w:rFonts w:hint="eastAsia"/>
                      <w:u w:val="none"/>
                    </w:rPr>
                    <w:t>1.42182</w:t>
                  </w:r>
                </w:p>
              </w:tc>
              <w:tc>
                <w:tcPr>
                  <w:tcW w:w="1256" w:type="dxa"/>
                  <w:noWrap/>
                  <w:vAlign w:val="center"/>
                </w:tcPr>
                <w:p>
                  <w:pPr>
                    <w:widowControl/>
                    <w:jc w:val="center"/>
                    <w:textAlignment w:val="center"/>
                    <w:rPr>
                      <w:u w:val="none"/>
                    </w:rPr>
                  </w:pPr>
                  <w:r>
                    <w:rPr>
                      <w:rFonts w:hint="eastAsia"/>
                      <w:u w:val="none"/>
                    </w:rPr>
                    <w:t>2.84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u w:val="none"/>
                    </w:rPr>
                    <w:t>200</w:t>
                  </w:r>
                </w:p>
              </w:tc>
              <w:tc>
                <w:tcPr>
                  <w:tcW w:w="1913" w:type="dxa"/>
                  <w:noWrap/>
                  <w:vAlign w:val="center"/>
                </w:tcPr>
                <w:p>
                  <w:pPr>
                    <w:widowControl/>
                    <w:jc w:val="center"/>
                    <w:textAlignment w:val="center"/>
                    <w:rPr>
                      <w:u w:val="none"/>
                    </w:rPr>
                  </w:pPr>
                  <w:r>
                    <w:rPr>
                      <w:rFonts w:hint="eastAsia"/>
                      <w:u w:val="none"/>
                    </w:rPr>
                    <w:t>2.5337</w:t>
                  </w:r>
                </w:p>
              </w:tc>
              <w:tc>
                <w:tcPr>
                  <w:tcW w:w="1279" w:type="dxa"/>
                  <w:noWrap/>
                  <w:vAlign w:val="center"/>
                </w:tcPr>
                <w:p>
                  <w:pPr>
                    <w:widowControl/>
                    <w:jc w:val="center"/>
                    <w:textAlignment w:val="center"/>
                    <w:rPr>
                      <w:u w:val="none"/>
                    </w:rPr>
                  </w:pPr>
                  <w:r>
                    <w:rPr>
                      <w:rFonts w:hint="eastAsia"/>
                      <w:u w:val="none"/>
                    </w:rPr>
                    <w:t>0.13</w:t>
                  </w:r>
                </w:p>
              </w:tc>
              <w:tc>
                <w:tcPr>
                  <w:tcW w:w="1946" w:type="dxa"/>
                  <w:noWrap/>
                  <w:vAlign w:val="center"/>
                </w:tcPr>
                <w:p>
                  <w:pPr>
                    <w:widowControl/>
                    <w:jc w:val="center"/>
                    <w:textAlignment w:val="center"/>
                    <w:rPr>
                      <w:u w:val="none"/>
                    </w:rPr>
                  </w:pPr>
                  <w:r>
                    <w:rPr>
                      <w:rFonts w:hint="eastAsia"/>
                      <w:u w:val="none"/>
                    </w:rPr>
                    <w:t>1.421652</w:t>
                  </w:r>
                </w:p>
              </w:tc>
              <w:tc>
                <w:tcPr>
                  <w:tcW w:w="1256" w:type="dxa"/>
                  <w:noWrap/>
                  <w:vAlign w:val="center"/>
                </w:tcPr>
                <w:p>
                  <w:pPr>
                    <w:widowControl/>
                    <w:jc w:val="center"/>
                    <w:textAlignment w:val="center"/>
                    <w:rPr>
                      <w:u w:val="none"/>
                    </w:rPr>
                  </w:pPr>
                  <w:r>
                    <w:rPr>
                      <w:rFonts w:hint="eastAsia"/>
                      <w:u w:val="none"/>
                    </w:rPr>
                    <w:t>2.84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u w:val="none"/>
                    </w:rPr>
                    <w:t>225</w:t>
                  </w:r>
                </w:p>
              </w:tc>
              <w:tc>
                <w:tcPr>
                  <w:tcW w:w="1913" w:type="dxa"/>
                  <w:noWrap/>
                  <w:vAlign w:val="center"/>
                </w:tcPr>
                <w:p>
                  <w:pPr>
                    <w:widowControl/>
                    <w:jc w:val="center"/>
                    <w:textAlignment w:val="center"/>
                    <w:rPr>
                      <w:u w:val="none"/>
                    </w:rPr>
                  </w:pPr>
                  <w:r>
                    <w:rPr>
                      <w:rFonts w:hint="eastAsia"/>
                      <w:u w:val="none"/>
                    </w:rPr>
                    <w:t>2.5018</w:t>
                  </w:r>
                </w:p>
              </w:tc>
              <w:tc>
                <w:tcPr>
                  <w:tcW w:w="1279" w:type="dxa"/>
                  <w:noWrap/>
                  <w:vAlign w:val="center"/>
                </w:tcPr>
                <w:p>
                  <w:pPr>
                    <w:widowControl/>
                    <w:jc w:val="center"/>
                    <w:textAlignment w:val="center"/>
                    <w:rPr>
                      <w:u w:val="none"/>
                    </w:rPr>
                  </w:pPr>
                  <w:r>
                    <w:rPr>
                      <w:rFonts w:hint="eastAsia"/>
                      <w:u w:val="none"/>
                    </w:rPr>
                    <w:t>0.13</w:t>
                  </w:r>
                </w:p>
              </w:tc>
              <w:tc>
                <w:tcPr>
                  <w:tcW w:w="1946" w:type="dxa"/>
                  <w:noWrap/>
                  <w:vAlign w:val="center"/>
                </w:tcPr>
                <w:p>
                  <w:pPr>
                    <w:widowControl/>
                    <w:jc w:val="center"/>
                    <w:textAlignment w:val="center"/>
                    <w:rPr>
                      <w:u w:val="none"/>
                    </w:rPr>
                  </w:pPr>
                  <w:r>
                    <w:rPr>
                      <w:rFonts w:hint="eastAsia"/>
                      <w:u w:val="none"/>
                    </w:rPr>
                    <w:t>1.403753</w:t>
                  </w:r>
                </w:p>
              </w:tc>
              <w:tc>
                <w:tcPr>
                  <w:tcW w:w="1256" w:type="dxa"/>
                  <w:noWrap/>
                  <w:vAlign w:val="center"/>
                </w:tcPr>
                <w:p>
                  <w:pPr>
                    <w:widowControl/>
                    <w:jc w:val="center"/>
                    <w:textAlignment w:val="center"/>
                    <w:rPr>
                      <w:u w:val="none"/>
                    </w:rPr>
                  </w:pPr>
                  <w:r>
                    <w:rPr>
                      <w:rFonts w:hint="eastAsia"/>
                      <w:u w:val="none"/>
                    </w:rPr>
                    <w:t>2.81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u w:val="none"/>
                    </w:rPr>
                    <w:t>250</w:t>
                  </w:r>
                </w:p>
              </w:tc>
              <w:tc>
                <w:tcPr>
                  <w:tcW w:w="1913" w:type="dxa"/>
                  <w:noWrap/>
                  <w:vAlign w:val="center"/>
                </w:tcPr>
                <w:p>
                  <w:pPr>
                    <w:widowControl/>
                    <w:jc w:val="center"/>
                    <w:textAlignment w:val="center"/>
                    <w:rPr>
                      <w:u w:val="none"/>
                    </w:rPr>
                  </w:pPr>
                  <w:r>
                    <w:rPr>
                      <w:rFonts w:hint="eastAsia"/>
                      <w:u w:val="none"/>
                    </w:rPr>
                    <w:t>2.4263</w:t>
                  </w:r>
                </w:p>
              </w:tc>
              <w:tc>
                <w:tcPr>
                  <w:tcW w:w="1279" w:type="dxa"/>
                  <w:noWrap/>
                  <w:vAlign w:val="center"/>
                </w:tcPr>
                <w:p>
                  <w:pPr>
                    <w:widowControl/>
                    <w:jc w:val="center"/>
                    <w:textAlignment w:val="center"/>
                    <w:rPr>
                      <w:u w:val="none"/>
                    </w:rPr>
                  </w:pPr>
                  <w:r>
                    <w:rPr>
                      <w:rFonts w:hint="eastAsia"/>
                      <w:u w:val="none"/>
                    </w:rPr>
                    <w:t>0.12</w:t>
                  </w:r>
                </w:p>
              </w:tc>
              <w:tc>
                <w:tcPr>
                  <w:tcW w:w="1946" w:type="dxa"/>
                  <w:noWrap/>
                  <w:vAlign w:val="center"/>
                </w:tcPr>
                <w:p>
                  <w:pPr>
                    <w:widowControl/>
                    <w:jc w:val="center"/>
                    <w:textAlignment w:val="center"/>
                    <w:rPr>
                      <w:u w:val="none"/>
                    </w:rPr>
                  </w:pPr>
                  <w:r>
                    <w:rPr>
                      <w:rFonts w:hint="eastAsia"/>
                      <w:u w:val="none"/>
                    </w:rPr>
                    <w:t>1.36139</w:t>
                  </w:r>
                </w:p>
              </w:tc>
              <w:tc>
                <w:tcPr>
                  <w:tcW w:w="1256" w:type="dxa"/>
                  <w:noWrap/>
                  <w:vAlign w:val="center"/>
                </w:tcPr>
                <w:p>
                  <w:pPr>
                    <w:widowControl/>
                    <w:jc w:val="center"/>
                    <w:textAlignment w:val="center"/>
                    <w:rPr>
                      <w:u w:val="none"/>
                    </w:rPr>
                  </w:pPr>
                  <w:r>
                    <w:rPr>
                      <w:rFonts w:hint="eastAsia"/>
                      <w:u w:val="none"/>
                    </w:rPr>
                    <w:t>2.72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u w:val="none"/>
                    </w:rPr>
                    <w:t>275</w:t>
                  </w:r>
                </w:p>
              </w:tc>
              <w:tc>
                <w:tcPr>
                  <w:tcW w:w="1913" w:type="dxa"/>
                  <w:noWrap/>
                  <w:vAlign w:val="center"/>
                </w:tcPr>
                <w:p>
                  <w:pPr>
                    <w:widowControl/>
                    <w:jc w:val="center"/>
                    <w:textAlignment w:val="center"/>
                    <w:rPr>
                      <w:u w:val="none"/>
                    </w:rPr>
                  </w:pPr>
                  <w:r>
                    <w:rPr>
                      <w:rFonts w:hint="eastAsia"/>
                      <w:u w:val="none"/>
                    </w:rPr>
                    <w:t>2.3278</w:t>
                  </w:r>
                </w:p>
              </w:tc>
              <w:tc>
                <w:tcPr>
                  <w:tcW w:w="1279" w:type="dxa"/>
                  <w:noWrap/>
                  <w:vAlign w:val="center"/>
                </w:tcPr>
                <w:p>
                  <w:pPr>
                    <w:widowControl/>
                    <w:jc w:val="center"/>
                    <w:textAlignment w:val="center"/>
                    <w:rPr>
                      <w:u w:val="none"/>
                    </w:rPr>
                  </w:pPr>
                  <w:r>
                    <w:rPr>
                      <w:rFonts w:hint="eastAsia"/>
                      <w:u w:val="none"/>
                    </w:rPr>
                    <w:t>0.12</w:t>
                  </w:r>
                </w:p>
              </w:tc>
              <w:tc>
                <w:tcPr>
                  <w:tcW w:w="1946" w:type="dxa"/>
                  <w:noWrap/>
                  <w:vAlign w:val="center"/>
                </w:tcPr>
                <w:p>
                  <w:pPr>
                    <w:widowControl/>
                    <w:jc w:val="center"/>
                    <w:textAlignment w:val="center"/>
                    <w:rPr>
                      <w:u w:val="none"/>
                    </w:rPr>
                  </w:pPr>
                  <w:r>
                    <w:rPr>
                      <w:rFonts w:hint="eastAsia"/>
                      <w:u w:val="none"/>
                    </w:rPr>
                    <w:t>1.306122</w:t>
                  </w:r>
                </w:p>
              </w:tc>
              <w:tc>
                <w:tcPr>
                  <w:tcW w:w="1256" w:type="dxa"/>
                  <w:noWrap/>
                  <w:vAlign w:val="center"/>
                </w:tcPr>
                <w:p>
                  <w:pPr>
                    <w:widowControl/>
                    <w:jc w:val="center"/>
                    <w:textAlignment w:val="center"/>
                    <w:rPr>
                      <w:u w:val="none"/>
                    </w:rPr>
                  </w:pPr>
                  <w:r>
                    <w:rPr>
                      <w:rFonts w:hint="eastAsia"/>
                      <w:u w:val="none"/>
                    </w:rPr>
                    <w:t>2.61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u w:val="none"/>
                    </w:rPr>
                    <w:t>300</w:t>
                  </w:r>
                </w:p>
              </w:tc>
              <w:tc>
                <w:tcPr>
                  <w:tcW w:w="1913" w:type="dxa"/>
                  <w:noWrap/>
                  <w:vAlign w:val="center"/>
                </w:tcPr>
                <w:p>
                  <w:pPr>
                    <w:widowControl/>
                    <w:jc w:val="center"/>
                    <w:textAlignment w:val="center"/>
                    <w:rPr>
                      <w:u w:val="none"/>
                    </w:rPr>
                  </w:pPr>
                  <w:r>
                    <w:rPr>
                      <w:rFonts w:hint="eastAsia"/>
                      <w:u w:val="none"/>
                    </w:rPr>
                    <w:t>2.2194</w:t>
                  </w:r>
                </w:p>
              </w:tc>
              <w:tc>
                <w:tcPr>
                  <w:tcW w:w="1279" w:type="dxa"/>
                  <w:noWrap/>
                  <w:vAlign w:val="center"/>
                </w:tcPr>
                <w:p>
                  <w:pPr>
                    <w:widowControl/>
                    <w:jc w:val="center"/>
                    <w:textAlignment w:val="center"/>
                    <w:rPr>
                      <w:u w:val="none"/>
                    </w:rPr>
                  </w:pPr>
                  <w:r>
                    <w:rPr>
                      <w:rFonts w:hint="eastAsia"/>
                      <w:u w:val="none"/>
                    </w:rPr>
                    <w:t>0.11</w:t>
                  </w:r>
                </w:p>
              </w:tc>
              <w:tc>
                <w:tcPr>
                  <w:tcW w:w="1946" w:type="dxa"/>
                  <w:noWrap/>
                  <w:vAlign w:val="center"/>
                </w:tcPr>
                <w:p>
                  <w:pPr>
                    <w:widowControl/>
                    <w:jc w:val="center"/>
                    <w:textAlignment w:val="center"/>
                    <w:rPr>
                      <w:u w:val="none"/>
                    </w:rPr>
                  </w:pPr>
                  <w:r>
                    <w:rPr>
                      <w:rFonts w:hint="eastAsia"/>
                      <w:u w:val="none"/>
                    </w:rPr>
                    <w:t>1.245299</w:t>
                  </w:r>
                </w:p>
              </w:tc>
              <w:tc>
                <w:tcPr>
                  <w:tcW w:w="1256" w:type="dxa"/>
                  <w:noWrap/>
                  <w:vAlign w:val="center"/>
                </w:tcPr>
                <w:p>
                  <w:pPr>
                    <w:widowControl/>
                    <w:jc w:val="center"/>
                    <w:textAlignment w:val="center"/>
                    <w:rPr>
                      <w:u w:val="none"/>
                    </w:rPr>
                  </w:pPr>
                  <w:r>
                    <w:rPr>
                      <w:rFonts w:hint="eastAsia"/>
                      <w:u w:val="none"/>
                    </w:rPr>
                    <w:t>2.49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u w:val="none"/>
                    </w:rPr>
                    <w:t>325</w:t>
                  </w:r>
                </w:p>
              </w:tc>
              <w:tc>
                <w:tcPr>
                  <w:tcW w:w="1913" w:type="dxa"/>
                  <w:noWrap/>
                  <w:vAlign w:val="center"/>
                </w:tcPr>
                <w:p>
                  <w:pPr>
                    <w:widowControl/>
                    <w:jc w:val="center"/>
                    <w:textAlignment w:val="center"/>
                    <w:rPr>
                      <w:u w:val="none"/>
                    </w:rPr>
                  </w:pPr>
                  <w:r>
                    <w:rPr>
                      <w:rFonts w:hint="eastAsia"/>
                      <w:u w:val="none"/>
                    </w:rPr>
                    <w:t>2.1086</w:t>
                  </w:r>
                </w:p>
              </w:tc>
              <w:tc>
                <w:tcPr>
                  <w:tcW w:w="1279" w:type="dxa"/>
                  <w:noWrap/>
                  <w:vAlign w:val="center"/>
                </w:tcPr>
                <w:p>
                  <w:pPr>
                    <w:widowControl/>
                    <w:jc w:val="center"/>
                    <w:textAlignment w:val="center"/>
                    <w:rPr>
                      <w:u w:val="none"/>
                    </w:rPr>
                  </w:pPr>
                  <w:r>
                    <w:rPr>
                      <w:rFonts w:hint="eastAsia"/>
                      <w:u w:val="none"/>
                    </w:rPr>
                    <w:t>0.11</w:t>
                  </w:r>
                </w:p>
              </w:tc>
              <w:tc>
                <w:tcPr>
                  <w:tcW w:w="1946" w:type="dxa"/>
                  <w:noWrap/>
                  <w:vAlign w:val="center"/>
                </w:tcPr>
                <w:p>
                  <w:pPr>
                    <w:widowControl/>
                    <w:jc w:val="center"/>
                    <w:textAlignment w:val="center"/>
                    <w:rPr>
                      <w:u w:val="none"/>
                    </w:rPr>
                  </w:pPr>
                  <w:r>
                    <w:rPr>
                      <w:rFonts w:hint="eastAsia"/>
                      <w:u w:val="none"/>
                    </w:rPr>
                    <w:t>1.18313</w:t>
                  </w:r>
                </w:p>
              </w:tc>
              <w:tc>
                <w:tcPr>
                  <w:tcW w:w="1256" w:type="dxa"/>
                  <w:noWrap/>
                  <w:vAlign w:val="center"/>
                </w:tcPr>
                <w:p>
                  <w:pPr>
                    <w:widowControl/>
                    <w:jc w:val="center"/>
                    <w:textAlignment w:val="center"/>
                    <w:rPr>
                      <w:u w:val="none"/>
                    </w:rPr>
                  </w:pPr>
                  <w:r>
                    <w:rPr>
                      <w:rFonts w:hint="eastAsia"/>
                      <w:u w:val="none"/>
                    </w:rPr>
                    <w:t>2.37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u w:val="none"/>
                    </w:rPr>
                    <w:t>350</w:t>
                  </w:r>
                </w:p>
              </w:tc>
              <w:tc>
                <w:tcPr>
                  <w:tcW w:w="1913" w:type="dxa"/>
                  <w:noWrap/>
                  <w:vAlign w:val="center"/>
                </w:tcPr>
                <w:p>
                  <w:pPr>
                    <w:widowControl/>
                    <w:jc w:val="center"/>
                    <w:textAlignment w:val="center"/>
                    <w:rPr>
                      <w:u w:val="none"/>
                    </w:rPr>
                  </w:pPr>
                  <w:r>
                    <w:rPr>
                      <w:rFonts w:hint="eastAsia"/>
                      <w:u w:val="none"/>
                    </w:rPr>
                    <w:t>1.9999</w:t>
                  </w:r>
                </w:p>
              </w:tc>
              <w:tc>
                <w:tcPr>
                  <w:tcW w:w="1279" w:type="dxa"/>
                  <w:noWrap/>
                  <w:vAlign w:val="center"/>
                </w:tcPr>
                <w:p>
                  <w:pPr>
                    <w:widowControl/>
                    <w:jc w:val="center"/>
                    <w:textAlignment w:val="center"/>
                    <w:rPr>
                      <w:u w:val="none"/>
                    </w:rPr>
                  </w:pPr>
                  <w:r>
                    <w:rPr>
                      <w:rFonts w:hint="eastAsia"/>
                      <w:u w:val="none"/>
                    </w:rPr>
                    <w:t>0.10</w:t>
                  </w:r>
                </w:p>
              </w:tc>
              <w:tc>
                <w:tcPr>
                  <w:tcW w:w="1946" w:type="dxa"/>
                  <w:noWrap/>
                  <w:vAlign w:val="center"/>
                </w:tcPr>
                <w:p>
                  <w:pPr>
                    <w:widowControl/>
                    <w:jc w:val="center"/>
                    <w:textAlignment w:val="center"/>
                    <w:rPr>
                      <w:u w:val="none"/>
                    </w:rPr>
                  </w:pPr>
                  <w:r>
                    <w:rPr>
                      <w:rFonts w:hint="eastAsia"/>
                      <w:u w:val="none"/>
                    </w:rPr>
                    <w:t>1.122138</w:t>
                  </w:r>
                </w:p>
              </w:tc>
              <w:tc>
                <w:tcPr>
                  <w:tcW w:w="1256" w:type="dxa"/>
                  <w:noWrap/>
                  <w:vAlign w:val="center"/>
                </w:tcPr>
                <w:p>
                  <w:pPr>
                    <w:widowControl/>
                    <w:jc w:val="center"/>
                    <w:textAlignment w:val="center"/>
                    <w:rPr>
                      <w:u w:val="none"/>
                    </w:rPr>
                  </w:pPr>
                  <w:r>
                    <w:rPr>
                      <w:rFonts w:hint="eastAsia"/>
                      <w:u w:val="none"/>
                    </w:rPr>
                    <w:t>2.24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u w:val="none"/>
                    </w:rPr>
                    <w:t>375</w:t>
                  </w:r>
                </w:p>
              </w:tc>
              <w:tc>
                <w:tcPr>
                  <w:tcW w:w="1913" w:type="dxa"/>
                  <w:noWrap/>
                  <w:vAlign w:val="center"/>
                </w:tcPr>
                <w:p>
                  <w:pPr>
                    <w:widowControl/>
                    <w:jc w:val="center"/>
                    <w:textAlignment w:val="center"/>
                    <w:rPr>
                      <w:u w:val="none"/>
                    </w:rPr>
                  </w:pPr>
                  <w:r>
                    <w:rPr>
                      <w:rFonts w:hint="eastAsia"/>
                      <w:u w:val="none"/>
                    </w:rPr>
                    <w:t>1.8955</w:t>
                  </w:r>
                </w:p>
              </w:tc>
              <w:tc>
                <w:tcPr>
                  <w:tcW w:w="1279" w:type="dxa"/>
                  <w:noWrap/>
                  <w:vAlign w:val="center"/>
                </w:tcPr>
                <w:p>
                  <w:pPr>
                    <w:widowControl/>
                    <w:jc w:val="center"/>
                    <w:textAlignment w:val="center"/>
                    <w:rPr>
                      <w:u w:val="none"/>
                    </w:rPr>
                  </w:pPr>
                  <w:r>
                    <w:rPr>
                      <w:rFonts w:hint="eastAsia"/>
                      <w:u w:val="none"/>
                    </w:rPr>
                    <w:t>0.09</w:t>
                  </w:r>
                </w:p>
              </w:tc>
              <w:tc>
                <w:tcPr>
                  <w:tcW w:w="1946" w:type="dxa"/>
                  <w:noWrap/>
                  <w:vAlign w:val="center"/>
                </w:tcPr>
                <w:p>
                  <w:pPr>
                    <w:widowControl/>
                    <w:jc w:val="center"/>
                    <w:textAlignment w:val="center"/>
                    <w:rPr>
                      <w:u w:val="none"/>
                    </w:rPr>
                  </w:pPr>
                  <w:r>
                    <w:rPr>
                      <w:rFonts w:hint="eastAsia"/>
                      <w:u w:val="none"/>
                    </w:rPr>
                    <w:t>1.06356</w:t>
                  </w:r>
                </w:p>
              </w:tc>
              <w:tc>
                <w:tcPr>
                  <w:tcW w:w="1256" w:type="dxa"/>
                  <w:noWrap/>
                  <w:vAlign w:val="center"/>
                </w:tcPr>
                <w:p>
                  <w:pPr>
                    <w:widowControl/>
                    <w:jc w:val="center"/>
                    <w:textAlignment w:val="center"/>
                    <w:rPr>
                      <w:u w:val="none"/>
                    </w:rPr>
                  </w:pPr>
                  <w:r>
                    <w:rPr>
                      <w:rFonts w:hint="eastAsia"/>
                      <w:u w:val="none"/>
                    </w:rPr>
                    <w:t>2.13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u w:val="none"/>
                    </w:rPr>
                    <w:t>400</w:t>
                  </w:r>
                </w:p>
              </w:tc>
              <w:tc>
                <w:tcPr>
                  <w:tcW w:w="1913" w:type="dxa"/>
                  <w:noWrap/>
                  <w:vAlign w:val="center"/>
                </w:tcPr>
                <w:p>
                  <w:pPr>
                    <w:widowControl/>
                    <w:jc w:val="center"/>
                    <w:textAlignment w:val="center"/>
                    <w:rPr>
                      <w:u w:val="none"/>
                    </w:rPr>
                  </w:pPr>
                  <w:r>
                    <w:rPr>
                      <w:rFonts w:hint="eastAsia"/>
                      <w:u w:val="none"/>
                    </w:rPr>
                    <w:t>1.7967</w:t>
                  </w:r>
                </w:p>
              </w:tc>
              <w:tc>
                <w:tcPr>
                  <w:tcW w:w="1279" w:type="dxa"/>
                  <w:noWrap/>
                  <w:vAlign w:val="center"/>
                </w:tcPr>
                <w:p>
                  <w:pPr>
                    <w:widowControl/>
                    <w:jc w:val="center"/>
                    <w:textAlignment w:val="center"/>
                    <w:rPr>
                      <w:u w:val="none"/>
                    </w:rPr>
                  </w:pPr>
                  <w:r>
                    <w:rPr>
                      <w:rFonts w:hint="eastAsia"/>
                      <w:u w:val="none"/>
                    </w:rPr>
                    <w:t>0.09</w:t>
                  </w:r>
                </w:p>
              </w:tc>
              <w:tc>
                <w:tcPr>
                  <w:tcW w:w="1946" w:type="dxa"/>
                  <w:noWrap/>
                  <w:vAlign w:val="center"/>
                </w:tcPr>
                <w:p>
                  <w:pPr>
                    <w:widowControl/>
                    <w:jc w:val="center"/>
                    <w:textAlignment w:val="center"/>
                    <w:rPr>
                      <w:u w:val="none"/>
                    </w:rPr>
                  </w:pPr>
                  <w:r>
                    <w:rPr>
                      <w:rFonts w:hint="eastAsia"/>
                      <w:u w:val="none"/>
                    </w:rPr>
                    <w:t>1.008123</w:t>
                  </w:r>
                </w:p>
              </w:tc>
              <w:tc>
                <w:tcPr>
                  <w:tcW w:w="1256" w:type="dxa"/>
                  <w:noWrap/>
                  <w:vAlign w:val="center"/>
                </w:tcPr>
                <w:p>
                  <w:pPr>
                    <w:widowControl/>
                    <w:jc w:val="center"/>
                    <w:textAlignment w:val="center"/>
                    <w:rPr>
                      <w:u w:val="none"/>
                    </w:rPr>
                  </w:pPr>
                  <w:r>
                    <w:rPr>
                      <w:rFonts w:hint="eastAsia"/>
                      <w:u w:val="none"/>
                    </w:rPr>
                    <w:t>2.02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u w:val="none"/>
                    </w:rPr>
                    <w:t>425</w:t>
                  </w:r>
                </w:p>
              </w:tc>
              <w:tc>
                <w:tcPr>
                  <w:tcW w:w="1913" w:type="dxa"/>
                  <w:noWrap/>
                  <w:vAlign w:val="center"/>
                </w:tcPr>
                <w:p>
                  <w:pPr>
                    <w:widowControl/>
                    <w:jc w:val="center"/>
                    <w:textAlignment w:val="center"/>
                    <w:rPr>
                      <w:u w:val="none"/>
                    </w:rPr>
                  </w:pPr>
                  <w:r>
                    <w:rPr>
                      <w:rFonts w:hint="eastAsia"/>
                      <w:u w:val="none"/>
                    </w:rPr>
                    <w:t>1.7038</w:t>
                  </w:r>
                </w:p>
              </w:tc>
              <w:tc>
                <w:tcPr>
                  <w:tcW w:w="1279" w:type="dxa"/>
                  <w:noWrap/>
                  <w:vAlign w:val="center"/>
                </w:tcPr>
                <w:p>
                  <w:pPr>
                    <w:widowControl/>
                    <w:jc w:val="center"/>
                    <w:textAlignment w:val="center"/>
                    <w:rPr>
                      <w:u w:val="none"/>
                    </w:rPr>
                  </w:pPr>
                  <w:r>
                    <w:rPr>
                      <w:rFonts w:hint="eastAsia"/>
                      <w:u w:val="none"/>
                    </w:rPr>
                    <w:t>0.09</w:t>
                  </w:r>
                </w:p>
              </w:tc>
              <w:tc>
                <w:tcPr>
                  <w:tcW w:w="1946" w:type="dxa"/>
                  <w:noWrap/>
                  <w:vAlign w:val="center"/>
                </w:tcPr>
                <w:p>
                  <w:pPr>
                    <w:widowControl/>
                    <w:jc w:val="center"/>
                    <w:textAlignment w:val="center"/>
                    <w:rPr>
                      <w:u w:val="none"/>
                    </w:rPr>
                  </w:pPr>
                  <w:r>
                    <w:rPr>
                      <w:rFonts w:hint="eastAsia"/>
                      <w:u w:val="none"/>
                    </w:rPr>
                    <w:t>0.955998</w:t>
                  </w:r>
                </w:p>
              </w:tc>
              <w:tc>
                <w:tcPr>
                  <w:tcW w:w="1256" w:type="dxa"/>
                  <w:noWrap/>
                  <w:vAlign w:val="center"/>
                </w:tcPr>
                <w:p>
                  <w:pPr>
                    <w:widowControl/>
                    <w:jc w:val="center"/>
                    <w:textAlignment w:val="center"/>
                    <w:rPr>
                      <w:u w:val="none"/>
                    </w:rPr>
                  </w:pPr>
                  <w:r>
                    <w:rPr>
                      <w:rFonts w:hint="eastAsia"/>
                      <w:u w:val="none"/>
                    </w:rPr>
                    <w:t>1.91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u w:val="none"/>
                    </w:rPr>
                    <w:t>450</w:t>
                  </w:r>
                </w:p>
              </w:tc>
              <w:tc>
                <w:tcPr>
                  <w:tcW w:w="1913" w:type="dxa"/>
                  <w:noWrap/>
                  <w:vAlign w:val="center"/>
                </w:tcPr>
                <w:p>
                  <w:pPr>
                    <w:widowControl/>
                    <w:jc w:val="center"/>
                    <w:textAlignment w:val="center"/>
                    <w:rPr>
                      <w:u w:val="none"/>
                    </w:rPr>
                  </w:pPr>
                  <w:r>
                    <w:rPr>
                      <w:rFonts w:hint="eastAsia"/>
                      <w:u w:val="none"/>
                    </w:rPr>
                    <w:t>1.6171</w:t>
                  </w:r>
                </w:p>
              </w:tc>
              <w:tc>
                <w:tcPr>
                  <w:tcW w:w="1279" w:type="dxa"/>
                  <w:noWrap/>
                  <w:vAlign w:val="center"/>
                </w:tcPr>
                <w:p>
                  <w:pPr>
                    <w:widowControl/>
                    <w:jc w:val="center"/>
                    <w:textAlignment w:val="center"/>
                    <w:rPr>
                      <w:u w:val="none"/>
                    </w:rPr>
                  </w:pPr>
                  <w:r>
                    <w:rPr>
                      <w:rFonts w:hint="eastAsia"/>
                      <w:u w:val="none"/>
                    </w:rPr>
                    <w:t>0.08</w:t>
                  </w:r>
                </w:p>
              </w:tc>
              <w:tc>
                <w:tcPr>
                  <w:tcW w:w="1946" w:type="dxa"/>
                  <w:noWrap/>
                  <w:vAlign w:val="center"/>
                </w:tcPr>
                <w:p>
                  <w:pPr>
                    <w:widowControl/>
                    <w:jc w:val="center"/>
                    <w:textAlignment w:val="center"/>
                    <w:rPr>
                      <w:u w:val="none"/>
                    </w:rPr>
                  </w:pPr>
                  <w:r>
                    <w:rPr>
                      <w:rFonts w:hint="eastAsia"/>
                      <w:u w:val="none"/>
                    </w:rPr>
                    <w:t>0.90735</w:t>
                  </w:r>
                </w:p>
              </w:tc>
              <w:tc>
                <w:tcPr>
                  <w:tcW w:w="1256" w:type="dxa"/>
                  <w:noWrap/>
                  <w:vAlign w:val="center"/>
                </w:tcPr>
                <w:p>
                  <w:pPr>
                    <w:widowControl/>
                    <w:jc w:val="center"/>
                    <w:textAlignment w:val="center"/>
                    <w:rPr>
                      <w:u w:val="none"/>
                    </w:rPr>
                  </w:pPr>
                  <w:r>
                    <w:rPr>
                      <w:rFonts w:hint="eastAsia"/>
                      <w:u w:val="none"/>
                    </w:rPr>
                    <w:t>1.81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u w:val="none"/>
                    </w:rPr>
                    <w:t>475</w:t>
                  </w:r>
                </w:p>
              </w:tc>
              <w:tc>
                <w:tcPr>
                  <w:tcW w:w="1913" w:type="dxa"/>
                  <w:noWrap/>
                  <w:vAlign w:val="center"/>
                </w:tcPr>
                <w:p>
                  <w:pPr>
                    <w:widowControl/>
                    <w:jc w:val="center"/>
                    <w:textAlignment w:val="center"/>
                    <w:rPr>
                      <w:u w:val="none"/>
                    </w:rPr>
                  </w:pPr>
                  <w:r>
                    <w:rPr>
                      <w:rFonts w:hint="eastAsia"/>
                      <w:u w:val="none"/>
                    </w:rPr>
                    <w:t>1.5363</w:t>
                  </w:r>
                </w:p>
              </w:tc>
              <w:tc>
                <w:tcPr>
                  <w:tcW w:w="1279" w:type="dxa"/>
                  <w:noWrap/>
                  <w:vAlign w:val="center"/>
                </w:tcPr>
                <w:p>
                  <w:pPr>
                    <w:widowControl/>
                    <w:jc w:val="center"/>
                    <w:textAlignment w:val="center"/>
                    <w:rPr>
                      <w:u w:val="none"/>
                    </w:rPr>
                  </w:pPr>
                  <w:r>
                    <w:rPr>
                      <w:rFonts w:hint="eastAsia"/>
                      <w:u w:val="none"/>
                    </w:rPr>
                    <w:t>0.08</w:t>
                  </w:r>
                </w:p>
              </w:tc>
              <w:tc>
                <w:tcPr>
                  <w:tcW w:w="1946" w:type="dxa"/>
                  <w:noWrap/>
                  <w:vAlign w:val="center"/>
                </w:tcPr>
                <w:p>
                  <w:pPr>
                    <w:widowControl/>
                    <w:jc w:val="center"/>
                    <w:textAlignment w:val="center"/>
                    <w:rPr>
                      <w:u w:val="none"/>
                    </w:rPr>
                  </w:pPr>
                  <w:r>
                    <w:rPr>
                      <w:rFonts w:hint="eastAsia"/>
                      <w:u w:val="none"/>
                    </w:rPr>
                    <w:t>0.862014</w:t>
                  </w:r>
                </w:p>
              </w:tc>
              <w:tc>
                <w:tcPr>
                  <w:tcW w:w="1256" w:type="dxa"/>
                  <w:noWrap/>
                  <w:vAlign w:val="center"/>
                </w:tcPr>
                <w:p>
                  <w:pPr>
                    <w:widowControl/>
                    <w:jc w:val="center"/>
                    <w:textAlignment w:val="center"/>
                    <w:rPr>
                      <w:u w:val="none"/>
                    </w:rPr>
                  </w:pPr>
                  <w:r>
                    <w:rPr>
                      <w:rFonts w:hint="eastAsia"/>
                      <w:u w:val="none"/>
                    </w:rPr>
                    <w:t>1.72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u w:val="none"/>
                    </w:rPr>
                    <w:t>500</w:t>
                  </w:r>
                </w:p>
              </w:tc>
              <w:tc>
                <w:tcPr>
                  <w:tcW w:w="1913" w:type="dxa"/>
                  <w:noWrap/>
                  <w:vAlign w:val="center"/>
                </w:tcPr>
                <w:p>
                  <w:pPr>
                    <w:widowControl/>
                    <w:jc w:val="center"/>
                    <w:textAlignment w:val="center"/>
                    <w:rPr>
                      <w:u w:val="none"/>
                    </w:rPr>
                  </w:pPr>
                  <w:r>
                    <w:rPr>
                      <w:rFonts w:hint="eastAsia"/>
                      <w:u w:val="none"/>
                    </w:rPr>
                    <w:t>1.4612</w:t>
                  </w:r>
                </w:p>
              </w:tc>
              <w:tc>
                <w:tcPr>
                  <w:tcW w:w="1279" w:type="dxa"/>
                  <w:noWrap/>
                  <w:vAlign w:val="center"/>
                </w:tcPr>
                <w:p>
                  <w:pPr>
                    <w:widowControl/>
                    <w:jc w:val="center"/>
                    <w:textAlignment w:val="center"/>
                    <w:rPr>
                      <w:u w:val="none"/>
                    </w:rPr>
                  </w:pPr>
                  <w:r>
                    <w:rPr>
                      <w:rFonts w:hint="eastAsia"/>
                      <w:u w:val="none"/>
                    </w:rPr>
                    <w:t>0.07</w:t>
                  </w:r>
                </w:p>
              </w:tc>
              <w:tc>
                <w:tcPr>
                  <w:tcW w:w="1946" w:type="dxa"/>
                  <w:noWrap/>
                  <w:vAlign w:val="center"/>
                </w:tcPr>
                <w:p>
                  <w:pPr>
                    <w:widowControl/>
                    <w:jc w:val="center"/>
                    <w:textAlignment w:val="center"/>
                    <w:rPr>
                      <w:u w:val="none"/>
                    </w:rPr>
                  </w:pPr>
                  <w:r>
                    <w:rPr>
                      <w:rFonts w:hint="eastAsia"/>
                      <w:u w:val="none"/>
                    </w:rPr>
                    <w:t>0.819875</w:t>
                  </w:r>
                </w:p>
              </w:tc>
              <w:tc>
                <w:tcPr>
                  <w:tcW w:w="1256" w:type="dxa"/>
                  <w:noWrap/>
                  <w:vAlign w:val="center"/>
                </w:tcPr>
                <w:p>
                  <w:pPr>
                    <w:widowControl/>
                    <w:jc w:val="center"/>
                    <w:textAlignment w:val="center"/>
                    <w:rPr>
                      <w:u w:val="none"/>
                    </w:rPr>
                  </w:pPr>
                  <w:r>
                    <w:rPr>
                      <w:rFonts w:hint="eastAsia"/>
                      <w:u w:val="none"/>
                    </w:rPr>
                    <w:t>1.64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rFonts w:hint="eastAsia"/>
                      <w:u w:val="none"/>
                    </w:rPr>
                    <w:t>下风向最大质量浓度及占标率/%</w:t>
                  </w:r>
                </w:p>
              </w:tc>
              <w:tc>
                <w:tcPr>
                  <w:tcW w:w="1913" w:type="dxa"/>
                  <w:noWrap/>
                  <w:vAlign w:val="center"/>
                </w:tcPr>
                <w:p>
                  <w:pPr>
                    <w:widowControl/>
                    <w:jc w:val="center"/>
                    <w:textAlignment w:val="center"/>
                    <w:rPr>
                      <w:u w:val="none"/>
                    </w:rPr>
                  </w:pPr>
                  <w:r>
                    <w:rPr>
                      <w:rFonts w:hint="eastAsia"/>
                      <w:u w:val="none"/>
                    </w:rPr>
                    <w:t>2.534</w:t>
                  </w:r>
                </w:p>
              </w:tc>
              <w:tc>
                <w:tcPr>
                  <w:tcW w:w="1279" w:type="dxa"/>
                  <w:noWrap/>
                  <w:vAlign w:val="center"/>
                </w:tcPr>
                <w:p>
                  <w:pPr>
                    <w:widowControl/>
                    <w:jc w:val="center"/>
                    <w:textAlignment w:val="center"/>
                    <w:rPr>
                      <w:u w:val="none"/>
                    </w:rPr>
                  </w:pPr>
                  <w:r>
                    <w:rPr>
                      <w:rFonts w:hint="eastAsia"/>
                      <w:u w:val="none"/>
                    </w:rPr>
                    <w:t>0.13</w:t>
                  </w:r>
                </w:p>
              </w:tc>
              <w:tc>
                <w:tcPr>
                  <w:tcW w:w="1946" w:type="dxa"/>
                  <w:noWrap/>
                  <w:vAlign w:val="center"/>
                </w:tcPr>
                <w:p>
                  <w:pPr>
                    <w:widowControl/>
                    <w:jc w:val="center"/>
                    <w:textAlignment w:val="center"/>
                    <w:rPr>
                      <w:u w:val="none"/>
                    </w:rPr>
                  </w:pPr>
                  <w:r>
                    <w:rPr>
                      <w:rFonts w:hint="eastAsia"/>
                      <w:u w:val="none"/>
                    </w:rPr>
                    <w:t>1.42182</w:t>
                  </w:r>
                </w:p>
              </w:tc>
              <w:tc>
                <w:tcPr>
                  <w:tcW w:w="1256" w:type="dxa"/>
                  <w:noWrap/>
                  <w:vAlign w:val="center"/>
                </w:tcPr>
                <w:p>
                  <w:pPr>
                    <w:widowControl/>
                    <w:jc w:val="center"/>
                    <w:textAlignment w:val="center"/>
                    <w:rPr>
                      <w:u w:val="none"/>
                    </w:rPr>
                  </w:pPr>
                  <w:r>
                    <w:rPr>
                      <w:rFonts w:hint="eastAsia"/>
                      <w:u w:val="none"/>
                    </w:rPr>
                    <w:t>2.84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14" w:type="dxa"/>
                  <w:noWrap/>
                  <w:vAlign w:val="center"/>
                </w:tcPr>
                <w:p>
                  <w:pPr>
                    <w:widowControl/>
                    <w:jc w:val="center"/>
                    <w:textAlignment w:val="center"/>
                    <w:rPr>
                      <w:u w:val="none"/>
                    </w:rPr>
                  </w:pPr>
                  <w:r>
                    <w:rPr>
                      <w:rFonts w:hint="eastAsia"/>
                      <w:u w:val="none"/>
                    </w:rPr>
                    <w:t>D</w:t>
                  </w:r>
                  <w:r>
                    <w:rPr>
                      <w:rFonts w:hint="eastAsia"/>
                      <w:u w:val="none"/>
                      <w:vertAlign w:val="subscript"/>
                    </w:rPr>
                    <w:t>10%</w:t>
                  </w:r>
                  <w:r>
                    <w:rPr>
                      <w:rFonts w:hint="eastAsia"/>
                      <w:u w:val="none"/>
                    </w:rPr>
                    <w:t>最远距离/m</w:t>
                  </w:r>
                </w:p>
              </w:tc>
              <w:tc>
                <w:tcPr>
                  <w:tcW w:w="3192" w:type="dxa"/>
                  <w:gridSpan w:val="2"/>
                  <w:noWrap/>
                  <w:vAlign w:val="center"/>
                </w:tcPr>
                <w:p>
                  <w:pPr>
                    <w:widowControl/>
                    <w:jc w:val="center"/>
                    <w:textAlignment w:val="center"/>
                    <w:rPr>
                      <w:u w:val="none"/>
                    </w:rPr>
                  </w:pPr>
                  <w:r>
                    <w:rPr>
                      <w:rFonts w:hint="eastAsia"/>
                      <w:u w:val="none"/>
                    </w:rPr>
                    <w:t>0</w:t>
                  </w:r>
                </w:p>
              </w:tc>
              <w:tc>
                <w:tcPr>
                  <w:tcW w:w="3202" w:type="dxa"/>
                  <w:gridSpan w:val="2"/>
                  <w:noWrap/>
                  <w:vAlign w:val="center"/>
                </w:tcPr>
                <w:p>
                  <w:pPr>
                    <w:widowControl/>
                    <w:jc w:val="center"/>
                    <w:textAlignment w:val="center"/>
                    <w:rPr>
                      <w:rFonts w:hint="default" w:eastAsia="宋体"/>
                      <w:u w:val="none"/>
                      <w:lang w:val="en-US" w:eastAsia="zh-CN"/>
                    </w:rPr>
                  </w:pPr>
                  <w:r>
                    <w:rPr>
                      <w:rFonts w:hint="eastAsia"/>
                      <w:u w:val="none"/>
                      <w:lang w:val="en-US" w:eastAsia="zh-CN"/>
                    </w:rPr>
                    <w:t>0</w:t>
                  </w:r>
                </w:p>
              </w:tc>
            </w:tr>
          </w:tbl>
          <w:p>
            <w:pPr>
              <w:pStyle w:val="60"/>
              <w:spacing w:beforeLines="50" w:line="360" w:lineRule="auto"/>
              <w:ind w:firstLine="480" w:firstLineChars="200"/>
              <w:rPr>
                <w:rFonts w:hint="default" w:ascii="Times New Roman" w:hAnsi="Times New Roman" w:cs="Times New Roman" w:eastAsiaTheme="minorEastAsia"/>
                <w:sz w:val="24"/>
                <w:szCs w:val="24"/>
                <w:u w:val="none"/>
              </w:rPr>
            </w:pPr>
            <w:r>
              <w:rPr>
                <w:rFonts w:hint="default" w:ascii="Times New Roman" w:hAnsi="Times New Roman" w:cs="Times New Roman" w:eastAsiaTheme="minorEastAsia"/>
                <w:sz w:val="24"/>
                <w:szCs w:val="24"/>
                <w:u w:val="none"/>
              </w:rPr>
              <w:t>根据计算结果，以排气筒为中心，</w:t>
            </w:r>
            <w:r>
              <w:rPr>
                <w:rFonts w:hint="default" w:ascii="Times New Roman" w:hAnsi="Times New Roman" w:cs="Times New Roman" w:eastAsiaTheme="minorEastAsia"/>
                <w:sz w:val="24"/>
                <w:szCs w:val="24"/>
                <w:u w:val="none"/>
                <w:lang w:val="en-US" w:eastAsia="zh-CN"/>
              </w:rPr>
              <w:t>1</w:t>
            </w:r>
            <w:r>
              <w:rPr>
                <w:rFonts w:hint="eastAsia" w:ascii="Times New Roman" w:cs="Times New Roman" w:eastAsiaTheme="minorEastAsia"/>
                <w:sz w:val="24"/>
                <w:szCs w:val="24"/>
                <w:u w:val="none"/>
                <w:lang w:val="en-US" w:eastAsia="zh-CN"/>
              </w:rPr>
              <w:t>98</w:t>
            </w:r>
            <w:r>
              <w:rPr>
                <w:rFonts w:hint="default" w:ascii="Times New Roman" w:hAnsi="Times New Roman" w:cs="Times New Roman" w:eastAsiaTheme="minorEastAsia"/>
                <w:sz w:val="24"/>
                <w:szCs w:val="24"/>
                <w:u w:val="none"/>
              </w:rPr>
              <w:t>米处</w:t>
            </w:r>
            <w:r>
              <w:rPr>
                <w:rFonts w:hint="default" w:ascii="Times New Roman" w:hAnsi="Times New Roman" w:cs="Times New Roman" w:eastAsiaTheme="minorEastAsia"/>
                <w:sz w:val="24"/>
                <w:szCs w:val="24"/>
                <w:u w:val="none"/>
                <w:lang w:val="en-US" w:eastAsia="zh-CN"/>
              </w:rPr>
              <w:t>NMHC</w:t>
            </w:r>
            <w:r>
              <w:rPr>
                <w:rFonts w:hint="default" w:ascii="Times New Roman" w:hAnsi="Times New Roman" w:cs="Times New Roman" w:eastAsiaTheme="minorEastAsia"/>
                <w:sz w:val="24"/>
                <w:szCs w:val="24"/>
                <w:u w:val="none"/>
              </w:rPr>
              <w:t>、</w:t>
            </w:r>
            <w:r>
              <w:rPr>
                <w:rFonts w:hint="default" w:ascii="Times New Roman" w:hAnsi="Times New Roman" w:cs="Times New Roman" w:eastAsiaTheme="minorEastAsia"/>
                <w:sz w:val="24"/>
                <w:szCs w:val="24"/>
                <w:u w:val="none"/>
                <w:lang w:val="en-US" w:eastAsia="zh-CN"/>
              </w:rPr>
              <w:t>HCL</w:t>
            </w:r>
            <w:r>
              <w:rPr>
                <w:rFonts w:hint="default" w:ascii="Times New Roman" w:hAnsi="Times New Roman" w:cs="Times New Roman" w:eastAsiaTheme="minorEastAsia"/>
                <w:sz w:val="24"/>
                <w:szCs w:val="24"/>
                <w:u w:val="none"/>
              </w:rPr>
              <w:t>的浓度分别为</w:t>
            </w:r>
            <w:r>
              <w:rPr>
                <w:rFonts w:hint="eastAsia" w:ascii="Times New Roman" w:cs="Times New Roman" w:eastAsiaTheme="minorEastAsia"/>
                <w:sz w:val="24"/>
                <w:szCs w:val="24"/>
                <w:u w:val="none"/>
                <w:lang w:val="en-US" w:eastAsia="zh-CN"/>
              </w:rPr>
              <w:t>2.534</w:t>
            </w:r>
            <w:r>
              <w:rPr>
                <w:rFonts w:hint="default" w:ascii="Times New Roman" w:hAnsi="Times New Roman" w:cs="Times New Roman" w:eastAsiaTheme="minorEastAsia"/>
                <w:sz w:val="24"/>
                <w:szCs w:val="24"/>
                <w:u w:val="none"/>
                <w:lang w:val="en-US" w:eastAsia="zh-CN"/>
              </w:rPr>
              <w:t>u</w:t>
            </w:r>
            <w:r>
              <w:rPr>
                <w:rFonts w:hint="default" w:ascii="Times New Roman" w:hAnsi="Times New Roman" w:cs="Times New Roman" w:eastAsiaTheme="minorEastAsia"/>
                <w:sz w:val="24"/>
                <w:szCs w:val="24"/>
                <w:u w:val="none"/>
              </w:rPr>
              <w:t>g/m</w:t>
            </w:r>
            <w:r>
              <w:rPr>
                <w:rFonts w:hint="default" w:ascii="Times New Roman" w:hAnsi="Times New Roman" w:cs="Times New Roman" w:eastAsiaTheme="minorEastAsia"/>
                <w:sz w:val="24"/>
                <w:szCs w:val="24"/>
                <w:u w:val="none"/>
                <w:vertAlign w:val="superscript"/>
              </w:rPr>
              <w:t>3</w:t>
            </w:r>
            <w:r>
              <w:rPr>
                <w:rFonts w:hint="default" w:ascii="Times New Roman" w:hAnsi="Times New Roman" w:cs="Times New Roman" w:eastAsiaTheme="minorEastAsia"/>
                <w:sz w:val="24"/>
                <w:szCs w:val="24"/>
                <w:u w:val="none"/>
              </w:rPr>
              <w:t>、</w:t>
            </w:r>
            <w:r>
              <w:rPr>
                <w:rFonts w:hint="eastAsia" w:ascii="Times New Roman" w:cs="Times New Roman" w:eastAsiaTheme="minorEastAsia"/>
                <w:sz w:val="24"/>
                <w:szCs w:val="24"/>
                <w:u w:val="none"/>
                <w:lang w:val="en-US" w:eastAsia="zh-CN"/>
              </w:rPr>
              <w:t>1.42182</w:t>
            </w:r>
            <w:r>
              <w:rPr>
                <w:rFonts w:hint="default" w:ascii="Times New Roman" w:hAnsi="Times New Roman" w:cs="Times New Roman" w:eastAsiaTheme="minorEastAsia"/>
                <w:sz w:val="24"/>
                <w:szCs w:val="24"/>
                <w:u w:val="none"/>
                <w:lang w:val="en-US" w:eastAsia="zh-CN"/>
              </w:rPr>
              <w:t>u</w:t>
            </w:r>
            <w:r>
              <w:rPr>
                <w:rFonts w:hint="default" w:ascii="Times New Roman" w:hAnsi="Times New Roman" w:cs="Times New Roman" w:eastAsiaTheme="minorEastAsia"/>
                <w:sz w:val="24"/>
                <w:szCs w:val="24"/>
                <w:u w:val="none"/>
              </w:rPr>
              <w:t>g/m</w:t>
            </w:r>
            <w:r>
              <w:rPr>
                <w:rFonts w:hint="default" w:ascii="Times New Roman" w:hAnsi="Times New Roman" w:cs="Times New Roman" w:eastAsiaTheme="minorEastAsia"/>
                <w:sz w:val="24"/>
                <w:szCs w:val="24"/>
                <w:u w:val="none"/>
                <w:vertAlign w:val="superscript"/>
              </w:rPr>
              <w:t>3</w:t>
            </w:r>
            <w:r>
              <w:rPr>
                <w:rFonts w:hint="default" w:ascii="Times New Roman" w:hAnsi="Times New Roman" w:cs="Times New Roman" w:eastAsiaTheme="minorEastAsia"/>
                <w:sz w:val="24"/>
                <w:szCs w:val="24"/>
                <w:u w:val="none"/>
              </w:rPr>
              <w:t>，占标率分别为0.</w:t>
            </w:r>
            <w:r>
              <w:rPr>
                <w:rFonts w:hint="eastAsia" w:ascii="Times New Roman" w:cs="Times New Roman" w:eastAsiaTheme="minorEastAsia"/>
                <w:sz w:val="24"/>
                <w:szCs w:val="24"/>
                <w:u w:val="none"/>
                <w:lang w:val="en-US" w:eastAsia="zh-CN"/>
              </w:rPr>
              <w:t>13</w:t>
            </w:r>
            <w:r>
              <w:rPr>
                <w:rFonts w:hint="default" w:ascii="Times New Roman" w:hAnsi="Times New Roman" w:cs="Times New Roman" w:eastAsiaTheme="minorEastAsia"/>
                <w:sz w:val="24"/>
                <w:szCs w:val="24"/>
                <w:u w:val="none"/>
              </w:rPr>
              <w:t>%、</w:t>
            </w:r>
            <w:r>
              <w:rPr>
                <w:rFonts w:hint="eastAsia" w:ascii="Times New Roman" w:cs="Times New Roman" w:eastAsiaTheme="minorEastAsia"/>
                <w:sz w:val="24"/>
                <w:szCs w:val="24"/>
                <w:u w:val="none"/>
                <w:lang w:val="en-US" w:eastAsia="zh-CN"/>
              </w:rPr>
              <w:t>2.84</w:t>
            </w:r>
            <w:r>
              <w:rPr>
                <w:rFonts w:hint="default" w:ascii="Times New Roman" w:hAnsi="Times New Roman" w:cs="Times New Roman" w:eastAsiaTheme="minorEastAsia"/>
                <w:sz w:val="24"/>
                <w:szCs w:val="24"/>
                <w:u w:val="none"/>
              </w:rPr>
              <w:t>%，</w:t>
            </w:r>
            <w:r>
              <w:rPr>
                <w:rFonts w:hint="default" w:ascii="Times New Roman" w:hAnsi="Times New Roman" w:cs="Times New Roman" w:eastAsiaTheme="minorEastAsia"/>
                <w:sz w:val="24"/>
                <w:szCs w:val="24"/>
                <w:u w:val="none"/>
                <w:lang w:val="en-US" w:eastAsia="zh-CN"/>
              </w:rPr>
              <w:t>HCL</w:t>
            </w:r>
            <w:r>
              <w:rPr>
                <w:rFonts w:hint="default" w:ascii="Times New Roman" w:hAnsi="Times New Roman" w:cs="Times New Roman" w:eastAsiaTheme="minorEastAsia"/>
                <w:sz w:val="24"/>
                <w:szCs w:val="24"/>
                <w:u w:val="none"/>
              </w:rPr>
              <w:t>能够满足</w:t>
            </w:r>
            <w:r>
              <w:rPr>
                <w:rFonts w:hint="default" w:ascii="Times New Roman" w:hAnsi="Times New Roman" w:cs="Times New Roman"/>
                <w:sz w:val="24"/>
                <w:szCs w:val="24"/>
                <w:u w:val="none"/>
              </w:rPr>
              <w:t>《环境影响评价技术导则—大气环境》附录D标准限值</w:t>
            </w:r>
            <w:r>
              <w:rPr>
                <w:rFonts w:hint="eastAsia" w:ascii="Times New Roman" w:cs="Times New Roman"/>
                <w:sz w:val="24"/>
                <w:szCs w:val="24"/>
                <w:u w:val="none"/>
                <w:lang w:val="en-US" w:eastAsia="zh-CN"/>
              </w:rPr>
              <w:t>，</w:t>
            </w:r>
            <w:r>
              <w:rPr>
                <w:rFonts w:hint="default" w:ascii="Times New Roman" w:hAnsi="Times New Roman" w:cs="Times New Roman" w:eastAsiaTheme="minorEastAsia"/>
                <w:sz w:val="24"/>
                <w:szCs w:val="24"/>
                <w:u w:val="none"/>
                <w:lang w:val="en-US" w:eastAsia="zh-CN"/>
              </w:rPr>
              <w:t>NMHC</w:t>
            </w:r>
            <w:r>
              <w:rPr>
                <w:rFonts w:hint="default" w:ascii="Times New Roman" w:hAnsi="Times New Roman" w:cs="Times New Roman" w:eastAsiaTheme="minorEastAsia"/>
                <w:sz w:val="24"/>
                <w:szCs w:val="24"/>
                <w:u w:val="none"/>
              </w:rPr>
              <w:t>能够满足</w:t>
            </w:r>
            <w:r>
              <w:rPr>
                <w:rFonts w:hint="default" w:ascii="Times New Roman" w:hAnsi="Times New Roman" w:cs="Times New Roman" w:eastAsiaTheme="minorEastAsia"/>
                <w:sz w:val="24"/>
                <w:szCs w:val="24"/>
                <w:u w:val="none"/>
                <w:lang w:eastAsia="zh-CN"/>
              </w:rPr>
              <w:t>《</w:t>
            </w:r>
            <w:r>
              <w:rPr>
                <w:rFonts w:hint="default" w:ascii="Times New Roman" w:hAnsi="Times New Roman" w:cs="Times New Roman" w:eastAsiaTheme="minorEastAsia"/>
                <w:sz w:val="24"/>
                <w:szCs w:val="24"/>
                <w:u w:val="none"/>
              </w:rPr>
              <w:t>环境空气质量  非甲烷总烃限值》（DB13/1577—2012）限值要求，</w:t>
            </w:r>
            <w:r>
              <w:rPr>
                <w:rFonts w:hint="default" w:ascii="Times New Roman" w:hAnsi="Times New Roman" w:cs="Times New Roman" w:eastAsiaTheme="minorEastAsia"/>
                <w:u w:val="none"/>
              </w:rPr>
              <w:t>对大气环境产生影响</w:t>
            </w:r>
            <w:r>
              <w:rPr>
                <w:rFonts w:hint="eastAsia" w:ascii="Times New Roman" w:cs="Times New Roman" w:eastAsiaTheme="minorEastAsia"/>
                <w:u w:val="none"/>
                <w:lang w:val="en-US" w:eastAsia="zh-CN"/>
              </w:rPr>
              <w:t>很小</w:t>
            </w:r>
            <w:r>
              <w:rPr>
                <w:rFonts w:hint="default" w:ascii="Times New Roman" w:hAnsi="Times New Roman" w:cs="Times New Roman" w:eastAsiaTheme="minorEastAsia"/>
                <w:sz w:val="24"/>
                <w:szCs w:val="24"/>
                <w:u w:val="none"/>
              </w:rPr>
              <w:t>。</w:t>
            </w:r>
          </w:p>
          <w:p>
            <w:pPr>
              <w:numPr>
                <w:ilvl w:val="0"/>
                <w:numId w:val="2"/>
              </w:numPr>
              <w:spacing w:line="360" w:lineRule="auto"/>
              <w:ind w:firstLine="480" w:firstLineChars="200"/>
              <w:rPr>
                <w:rFonts w:hint="eastAsia" w:eastAsiaTheme="minorEastAsia"/>
                <w:sz w:val="24"/>
                <w:u w:val="none"/>
                <w:lang w:val="en-US" w:eastAsia="zh-CN"/>
              </w:rPr>
            </w:pPr>
            <w:r>
              <w:rPr>
                <w:rFonts w:hint="eastAsia" w:eastAsiaTheme="minorEastAsia"/>
                <w:sz w:val="24"/>
                <w:u w:val="none"/>
                <w:lang w:val="en-US" w:eastAsia="zh-CN"/>
              </w:rPr>
              <w:t>混料搅拌造粒工序颗粒物（P2）</w:t>
            </w:r>
          </w:p>
          <w:p>
            <w:pPr>
              <w:pStyle w:val="60"/>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ascii="Times New Roman" w:cs="Times New Roman"/>
                <w:b/>
                <w:bCs/>
                <w:sz w:val="21"/>
                <w:szCs w:val="21"/>
                <w:u w:val="none"/>
              </w:rPr>
            </w:pPr>
            <w:r>
              <w:rPr>
                <w:u w:val="none"/>
              </w:rPr>
              <w:drawing>
                <wp:inline distT="0" distB="0" distL="114300" distR="114300">
                  <wp:extent cx="5277485" cy="2986405"/>
                  <wp:effectExtent l="0" t="0" r="18415" b="444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3"/>
                          <a:stretch>
                            <a:fillRect/>
                          </a:stretch>
                        </pic:blipFill>
                        <pic:spPr>
                          <a:xfrm>
                            <a:off x="0" y="0"/>
                            <a:ext cx="5277485" cy="2986405"/>
                          </a:xfrm>
                          <a:prstGeom prst="rect">
                            <a:avLst/>
                          </a:prstGeom>
                          <a:noFill/>
                          <a:ln>
                            <a:noFill/>
                          </a:ln>
                        </pic:spPr>
                      </pic:pic>
                    </a:graphicData>
                  </a:graphic>
                </wp:inline>
              </w:drawing>
            </w:r>
            <w:r>
              <w:rPr>
                <w:rFonts w:ascii="Times New Roman" w:cs="Times New Roman"/>
                <w:b/>
                <w:bCs/>
                <w:sz w:val="21"/>
                <w:szCs w:val="21"/>
                <w:u w:val="none"/>
              </w:rPr>
              <w:t>表</w:t>
            </w:r>
            <w:r>
              <w:rPr>
                <w:rFonts w:hint="eastAsia" w:ascii="Times New Roman" w:cs="Times New Roman"/>
                <w:b/>
                <w:bCs/>
                <w:sz w:val="21"/>
                <w:szCs w:val="21"/>
                <w:u w:val="none"/>
                <w:lang w:val="en-US" w:eastAsia="zh-CN"/>
              </w:rPr>
              <w:t>37</w:t>
            </w:r>
            <w:r>
              <w:rPr>
                <w:rFonts w:ascii="Times New Roman" w:cs="Times New Roman"/>
                <w:b/>
                <w:bCs/>
                <w:sz w:val="21"/>
                <w:szCs w:val="21"/>
                <w:u w:val="none"/>
              </w:rPr>
              <w:t xml:space="preserve">  大气估算模式计算结果（</w:t>
            </w:r>
            <w:r>
              <w:rPr>
                <w:rFonts w:hint="eastAsia" w:ascii="Times New Roman" w:cs="Times New Roman"/>
                <w:b/>
                <w:bCs/>
                <w:sz w:val="21"/>
                <w:szCs w:val="21"/>
                <w:u w:val="none"/>
                <w:lang w:val="en-US" w:eastAsia="zh-CN"/>
              </w:rPr>
              <w:t>颗粒物</w:t>
            </w:r>
            <w:r>
              <w:rPr>
                <w:rFonts w:ascii="Times New Roman" w:cs="Times New Roman"/>
                <w:b/>
                <w:bCs/>
                <w:sz w:val="21"/>
                <w:szCs w:val="21"/>
                <w:u w:val="none"/>
              </w:rPr>
              <w:t>正常排放）一览表   （</w:t>
            </w:r>
            <w:r>
              <w:rPr>
                <w:rFonts w:hint="eastAsia" w:ascii="Times New Roman" w:cs="Times New Roman"/>
                <w:b/>
                <w:bCs/>
                <w:sz w:val="21"/>
                <w:szCs w:val="21"/>
                <w:u w:val="none"/>
                <w:lang w:val="en-US" w:eastAsia="zh-CN"/>
              </w:rPr>
              <w:t>u</w:t>
            </w:r>
            <w:r>
              <w:rPr>
                <w:rFonts w:ascii="Times New Roman" w:cs="Times New Roman"/>
                <w:b/>
                <w:bCs/>
                <w:sz w:val="21"/>
                <w:szCs w:val="21"/>
                <w:u w:val="none"/>
              </w:rPr>
              <w:t>g/m</w:t>
            </w:r>
            <w:r>
              <w:rPr>
                <w:rFonts w:ascii="Times New Roman" w:cs="Times New Roman"/>
                <w:b/>
                <w:bCs/>
                <w:sz w:val="21"/>
                <w:szCs w:val="21"/>
                <w:u w:val="none"/>
                <w:vertAlign w:val="superscript"/>
              </w:rPr>
              <w:t>3</w:t>
            </w:r>
            <w:r>
              <w:rPr>
                <w:rFonts w:ascii="Times New Roman" w:cs="Times New Roman"/>
                <w:b/>
                <w:bCs/>
                <w:sz w:val="21"/>
                <w:szCs w:val="21"/>
                <w:u w:val="none"/>
              </w:rPr>
              <w:t>）</w:t>
            </w:r>
          </w:p>
          <w:tbl>
            <w:tblPr>
              <w:tblStyle w:val="24"/>
              <w:tblW w:w="830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196"/>
              <w:gridCol w:w="3023"/>
              <w:gridCol w:w="20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vMerge w:val="restart"/>
                  <w:noWrap/>
                  <w:vAlign w:val="center"/>
                </w:tcPr>
                <w:p>
                  <w:pPr>
                    <w:spacing w:line="320" w:lineRule="exact"/>
                    <w:jc w:val="center"/>
                    <w:rPr>
                      <w:u w:val="none"/>
                    </w:rPr>
                  </w:pPr>
                  <w:r>
                    <w:rPr>
                      <w:u w:val="none"/>
                    </w:rPr>
                    <w:t>下风向距离/m</w:t>
                  </w:r>
                </w:p>
              </w:tc>
              <w:tc>
                <w:tcPr>
                  <w:tcW w:w="5112" w:type="dxa"/>
                  <w:gridSpan w:val="2"/>
                  <w:noWrap/>
                  <w:vAlign w:val="center"/>
                </w:tcPr>
                <w:p>
                  <w:pPr>
                    <w:jc w:val="center"/>
                    <w:rPr>
                      <w:rFonts w:hint="default"/>
                      <w:sz w:val="21"/>
                      <w:szCs w:val="21"/>
                      <w:u w:val="none"/>
                      <w:lang w:val="en-US"/>
                    </w:rPr>
                  </w:pPr>
                  <w:r>
                    <w:rPr>
                      <w:rFonts w:hint="eastAsia"/>
                      <w:sz w:val="21"/>
                      <w:szCs w:val="21"/>
                      <w:u w:val="none"/>
                      <w:lang w:val="en-US" w:eastAsia="zh-CN"/>
                    </w:rPr>
                    <w:t>PM</w:t>
                  </w:r>
                  <w:r>
                    <w:rPr>
                      <w:rFonts w:hint="eastAsia"/>
                      <w:sz w:val="21"/>
                      <w:szCs w:val="21"/>
                      <w:u w:val="none"/>
                      <w:vertAlign w:val="subscript"/>
                      <w:lang w:val="en-US" w:eastAsia="zh-CN"/>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vMerge w:val="continue"/>
                  <w:noWrap/>
                  <w:vAlign w:val="center"/>
                </w:tcPr>
                <w:p>
                  <w:pPr>
                    <w:jc w:val="center"/>
                    <w:rPr>
                      <w:u w:val="none"/>
                    </w:rPr>
                  </w:pPr>
                </w:p>
              </w:tc>
              <w:tc>
                <w:tcPr>
                  <w:tcW w:w="3023" w:type="dxa"/>
                  <w:noWrap/>
                  <w:vAlign w:val="center"/>
                </w:tcPr>
                <w:p>
                  <w:pPr>
                    <w:spacing w:line="320" w:lineRule="exact"/>
                    <w:jc w:val="center"/>
                    <w:rPr>
                      <w:u w:val="none"/>
                    </w:rPr>
                  </w:pPr>
                  <w:r>
                    <w:rPr>
                      <w:u w:val="none"/>
                    </w:rPr>
                    <w:t>预测质量浓度</w:t>
                  </w:r>
                </w:p>
              </w:tc>
              <w:tc>
                <w:tcPr>
                  <w:tcW w:w="2089" w:type="dxa"/>
                  <w:noWrap/>
                  <w:vAlign w:val="center"/>
                </w:tcPr>
                <w:p>
                  <w:pPr>
                    <w:widowControl/>
                    <w:jc w:val="center"/>
                    <w:rPr>
                      <w:u w:val="none"/>
                    </w:rPr>
                  </w:pPr>
                  <w:r>
                    <w:rPr>
                      <w:u w:val="none"/>
                    </w:rPr>
                    <w:t>占标率/%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10</w:t>
                  </w:r>
                </w:p>
              </w:tc>
              <w:tc>
                <w:tcPr>
                  <w:tcW w:w="3023" w:type="dxa"/>
                  <w:noWrap/>
                  <w:vAlign w:val="center"/>
                </w:tcPr>
                <w:p>
                  <w:pPr>
                    <w:widowControl/>
                    <w:jc w:val="center"/>
                    <w:textAlignment w:val="center"/>
                    <w:rPr>
                      <w:u w:val="none"/>
                    </w:rPr>
                  </w:pPr>
                  <w:r>
                    <w:rPr>
                      <w:rFonts w:hint="eastAsia"/>
                      <w:u w:val="none"/>
                    </w:rPr>
                    <w:t>0.001554</w:t>
                  </w:r>
                </w:p>
              </w:tc>
              <w:tc>
                <w:tcPr>
                  <w:tcW w:w="2089" w:type="dxa"/>
                  <w:noWrap/>
                  <w:vAlign w:val="center"/>
                </w:tcPr>
                <w:p>
                  <w:pPr>
                    <w:widowControl/>
                    <w:jc w:val="center"/>
                    <w:textAlignment w:val="center"/>
                    <w:rPr>
                      <w:u w:val="none"/>
                    </w:rPr>
                  </w:pPr>
                  <w:r>
                    <w:rPr>
                      <w:rFonts w:hint="eastAsia"/>
                      <w:u w:val="none"/>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25</w:t>
                  </w:r>
                </w:p>
              </w:tc>
              <w:tc>
                <w:tcPr>
                  <w:tcW w:w="3023" w:type="dxa"/>
                  <w:noWrap/>
                  <w:vAlign w:val="center"/>
                </w:tcPr>
                <w:p>
                  <w:pPr>
                    <w:widowControl/>
                    <w:jc w:val="center"/>
                    <w:textAlignment w:val="center"/>
                    <w:rPr>
                      <w:u w:val="none"/>
                    </w:rPr>
                  </w:pPr>
                  <w:r>
                    <w:rPr>
                      <w:rFonts w:hint="eastAsia"/>
                      <w:u w:val="none"/>
                    </w:rPr>
                    <w:t>0.016329</w:t>
                  </w:r>
                </w:p>
              </w:tc>
              <w:tc>
                <w:tcPr>
                  <w:tcW w:w="2089" w:type="dxa"/>
                  <w:noWrap/>
                  <w:vAlign w:val="center"/>
                </w:tcPr>
                <w:p>
                  <w:pPr>
                    <w:widowControl/>
                    <w:jc w:val="center"/>
                    <w:textAlignment w:val="center"/>
                    <w:rPr>
                      <w:u w:val="none"/>
                    </w:rPr>
                  </w:pPr>
                  <w:r>
                    <w:rPr>
                      <w:rFonts w:hint="eastAsia"/>
                      <w:u w:val="none"/>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50</w:t>
                  </w:r>
                </w:p>
              </w:tc>
              <w:tc>
                <w:tcPr>
                  <w:tcW w:w="3023" w:type="dxa"/>
                  <w:noWrap/>
                  <w:vAlign w:val="center"/>
                </w:tcPr>
                <w:p>
                  <w:pPr>
                    <w:widowControl/>
                    <w:jc w:val="center"/>
                    <w:textAlignment w:val="center"/>
                    <w:rPr>
                      <w:u w:val="none"/>
                    </w:rPr>
                  </w:pPr>
                  <w:r>
                    <w:rPr>
                      <w:rFonts w:hint="eastAsia"/>
                      <w:u w:val="none"/>
                    </w:rPr>
                    <w:t>0.4827</w:t>
                  </w:r>
                </w:p>
              </w:tc>
              <w:tc>
                <w:tcPr>
                  <w:tcW w:w="2089" w:type="dxa"/>
                  <w:noWrap/>
                  <w:vAlign w:val="center"/>
                </w:tcPr>
                <w:p>
                  <w:pPr>
                    <w:widowControl/>
                    <w:jc w:val="center"/>
                    <w:textAlignment w:val="center"/>
                    <w:rPr>
                      <w:u w:val="none"/>
                    </w:rPr>
                  </w:pPr>
                  <w:r>
                    <w:rPr>
                      <w:rFonts w:hint="eastAsia"/>
                      <w:u w:val="none"/>
                    </w:rPr>
                    <w:t>0.11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75</w:t>
                  </w:r>
                </w:p>
              </w:tc>
              <w:tc>
                <w:tcPr>
                  <w:tcW w:w="3023" w:type="dxa"/>
                  <w:noWrap/>
                  <w:vAlign w:val="center"/>
                </w:tcPr>
                <w:p>
                  <w:pPr>
                    <w:widowControl/>
                    <w:jc w:val="center"/>
                    <w:textAlignment w:val="center"/>
                    <w:rPr>
                      <w:u w:val="none"/>
                    </w:rPr>
                  </w:pPr>
                  <w:r>
                    <w:rPr>
                      <w:rFonts w:hint="eastAsia"/>
                      <w:u w:val="none"/>
                    </w:rPr>
                    <w:t>0.83564</w:t>
                  </w:r>
                </w:p>
              </w:tc>
              <w:tc>
                <w:tcPr>
                  <w:tcW w:w="2089" w:type="dxa"/>
                  <w:noWrap/>
                  <w:vAlign w:val="center"/>
                </w:tcPr>
                <w:p>
                  <w:pPr>
                    <w:widowControl/>
                    <w:jc w:val="center"/>
                    <w:textAlignment w:val="center"/>
                    <w:rPr>
                      <w:u w:val="none"/>
                    </w:rPr>
                  </w:pPr>
                  <w:r>
                    <w:rPr>
                      <w:rFonts w:hint="eastAsia"/>
                      <w:u w:val="none"/>
                    </w:rPr>
                    <w:t>0.19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100</w:t>
                  </w:r>
                </w:p>
              </w:tc>
              <w:tc>
                <w:tcPr>
                  <w:tcW w:w="3023" w:type="dxa"/>
                  <w:noWrap/>
                  <w:vAlign w:val="center"/>
                </w:tcPr>
                <w:p>
                  <w:pPr>
                    <w:widowControl/>
                    <w:jc w:val="center"/>
                    <w:textAlignment w:val="center"/>
                    <w:rPr>
                      <w:u w:val="none"/>
                    </w:rPr>
                  </w:pPr>
                  <w:r>
                    <w:rPr>
                      <w:rFonts w:hint="eastAsia"/>
                      <w:u w:val="none"/>
                    </w:rPr>
                    <w:t>0.8953</w:t>
                  </w:r>
                </w:p>
              </w:tc>
              <w:tc>
                <w:tcPr>
                  <w:tcW w:w="2089" w:type="dxa"/>
                  <w:noWrap/>
                  <w:vAlign w:val="center"/>
                </w:tcPr>
                <w:p>
                  <w:pPr>
                    <w:widowControl/>
                    <w:jc w:val="center"/>
                    <w:textAlignment w:val="center"/>
                    <w:rPr>
                      <w:u w:val="none"/>
                    </w:rPr>
                  </w:pPr>
                  <w:r>
                    <w:rPr>
                      <w:rFonts w:hint="eastAsia"/>
                      <w:u w:val="none"/>
                    </w:rPr>
                    <w:t>0.20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rFonts w:hint="eastAsia"/>
                      <w:u w:val="none"/>
                      <w:lang w:val="en-US" w:eastAsia="zh-CN"/>
                    </w:rPr>
                    <w:t>103（</w:t>
                  </w:r>
                  <w:r>
                    <w:rPr>
                      <w:rFonts w:hint="eastAsia"/>
                      <w:u w:val="none"/>
                    </w:rPr>
                    <w:t>最大值）</w:t>
                  </w:r>
                </w:p>
              </w:tc>
              <w:tc>
                <w:tcPr>
                  <w:tcW w:w="3023" w:type="dxa"/>
                  <w:noWrap/>
                  <w:vAlign w:val="center"/>
                </w:tcPr>
                <w:p>
                  <w:pPr>
                    <w:widowControl/>
                    <w:jc w:val="center"/>
                    <w:textAlignment w:val="center"/>
                    <w:rPr>
                      <w:u w:val="none"/>
                    </w:rPr>
                  </w:pPr>
                  <w:r>
                    <w:rPr>
                      <w:rFonts w:hint="eastAsia"/>
                      <w:u w:val="none"/>
                    </w:rPr>
                    <w:t>0.89608</w:t>
                  </w:r>
                </w:p>
              </w:tc>
              <w:tc>
                <w:tcPr>
                  <w:tcW w:w="2089" w:type="dxa"/>
                  <w:noWrap/>
                  <w:vAlign w:val="center"/>
                </w:tcPr>
                <w:p>
                  <w:pPr>
                    <w:widowControl/>
                    <w:jc w:val="center"/>
                    <w:textAlignment w:val="center"/>
                    <w:rPr>
                      <w:u w:val="none"/>
                    </w:rPr>
                  </w:pPr>
                  <w:r>
                    <w:rPr>
                      <w:rFonts w:hint="eastAsia"/>
                      <w:u w:val="none"/>
                    </w:rPr>
                    <w:t>0.20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125</w:t>
                  </w:r>
                </w:p>
              </w:tc>
              <w:tc>
                <w:tcPr>
                  <w:tcW w:w="3023" w:type="dxa"/>
                  <w:noWrap/>
                  <w:vAlign w:val="center"/>
                </w:tcPr>
                <w:p>
                  <w:pPr>
                    <w:widowControl/>
                    <w:jc w:val="center"/>
                    <w:textAlignment w:val="center"/>
                    <w:rPr>
                      <w:u w:val="none"/>
                    </w:rPr>
                  </w:pPr>
                  <w:r>
                    <w:rPr>
                      <w:rFonts w:hint="eastAsia"/>
                      <w:u w:val="none"/>
                    </w:rPr>
                    <w:t>0.87116</w:t>
                  </w:r>
                </w:p>
              </w:tc>
              <w:tc>
                <w:tcPr>
                  <w:tcW w:w="2089" w:type="dxa"/>
                  <w:noWrap/>
                  <w:vAlign w:val="center"/>
                </w:tcPr>
                <w:p>
                  <w:pPr>
                    <w:widowControl/>
                    <w:jc w:val="center"/>
                    <w:textAlignment w:val="center"/>
                    <w:rPr>
                      <w:u w:val="none"/>
                    </w:rPr>
                  </w:pPr>
                  <w:r>
                    <w:rPr>
                      <w:rFonts w:hint="eastAsia"/>
                      <w:u w:val="none"/>
                    </w:rPr>
                    <w:t>0.19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150</w:t>
                  </w:r>
                </w:p>
              </w:tc>
              <w:tc>
                <w:tcPr>
                  <w:tcW w:w="3023" w:type="dxa"/>
                  <w:noWrap/>
                  <w:vAlign w:val="center"/>
                </w:tcPr>
                <w:p>
                  <w:pPr>
                    <w:widowControl/>
                    <w:jc w:val="center"/>
                    <w:textAlignment w:val="center"/>
                    <w:rPr>
                      <w:u w:val="none"/>
                    </w:rPr>
                  </w:pPr>
                  <w:r>
                    <w:rPr>
                      <w:rFonts w:hint="eastAsia"/>
                      <w:u w:val="none"/>
                    </w:rPr>
                    <w:t>0.80252</w:t>
                  </w:r>
                </w:p>
              </w:tc>
              <w:tc>
                <w:tcPr>
                  <w:tcW w:w="2089" w:type="dxa"/>
                  <w:noWrap/>
                  <w:vAlign w:val="center"/>
                </w:tcPr>
                <w:p>
                  <w:pPr>
                    <w:widowControl/>
                    <w:jc w:val="center"/>
                    <w:textAlignment w:val="center"/>
                    <w:rPr>
                      <w:u w:val="none"/>
                    </w:rPr>
                  </w:pPr>
                  <w:r>
                    <w:rPr>
                      <w:rFonts w:hint="eastAsia"/>
                      <w:u w:val="none"/>
                    </w:rPr>
                    <w:t>0.18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175</w:t>
                  </w:r>
                </w:p>
              </w:tc>
              <w:tc>
                <w:tcPr>
                  <w:tcW w:w="3023" w:type="dxa"/>
                  <w:noWrap/>
                  <w:vAlign w:val="center"/>
                </w:tcPr>
                <w:p>
                  <w:pPr>
                    <w:widowControl/>
                    <w:jc w:val="center"/>
                    <w:textAlignment w:val="center"/>
                    <w:rPr>
                      <w:u w:val="none"/>
                    </w:rPr>
                  </w:pPr>
                  <w:r>
                    <w:rPr>
                      <w:rFonts w:hint="eastAsia"/>
                      <w:u w:val="none"/>
                    </w:rPr>
                    <w:t>0.72508</w:t>
                  </w:r>
                </w:p>
              </w:tc>
              <w:tc>
                <w:tcPr>
                  <w:tcW w:w="2089" w:type="dxa"/>
                  <w:noWrap/>
                  <w:vAlign w:val="center"/>
                </w:tcPr>
                <w:p>
                  <w:pPr>
                    <w:widowControl/>
                    <w:jc w:val="center"/>
                    <w:textAlignment w:val="center"/>
                    <w:rPr>
                      <w:u w:val="none"/>
                    </w:rPr>
                  </w:pPr>
                  <w:r>
                    <w:rPr>
                      <w:rFonts w:hint="eastAsia"/>
                      <w:u w:val="none"/>
                    </w:rPr>
                    <w:t>0.16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200</w:t>
                  </w:r>
                </w:p>
              </w:tc>
              <w:tc>
                <w:tcPr>
                  <w:tcW w:w="3023" w:type="dxa"/>
                  <w:noWrap/>
                  <w:vAlign w:val="center"/>
                </w:tcPr>
                <w:p>
                  <w:pPr>
                    <w:widowControl/>
                    <w:jc w:val="center"/>
                    <w:textAlignment w:val="center"/>
                    <w:rPr>
                      <w:u w:val="none"/>
                    </w:rPr>
                  </w:pPr>
                  <w:r>
                    <w:rPr>
                      <w:rFonts w:hint="eastAsia"/>
                      <w:u w:val="none"/>
                    </w:rPr>
                    <w:t>0.65186</w:t>
                  </w:r>
                </w:p>
              </w:tc>
              <w:tc>
                <w:tcPr>
                  <w:tcW w:w="2089" w:type="dxa"/>
                  <w:noWrap/>
                  <w:vAlign w:val="center"/>
                </w:tcPr>
                <w:p>
                  <w:pPr>
                    <w:widowControl/>
                    <w:jc w:val="center"/>
                    <w:textAlignment w:val="center"/>
                    <w:rPr>
                      <w:u w:val="none"/>
                    </w:rPr>
                  </w:pPr>
                  <w:r>
                    <w:rPr>
                      <w:rFonts w:hint="eastAsia"/>
                      <w:u w:val="none"/>
                    </w:rPr>
                    <w:t>0.14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225</w:t>
                  </w:r>
                </w:p>
              </w:tc>
              <w:tc>
                <w:tcPr>
                  <w:tcW w:w="3023" w:type="dxa"/>
                  <w:noWrap/>
                  <w:vAlign w:val="center"/>
                </w:tcPr>
                <w:p>
                  <w:pPr>
                    <w:widowControl/>
                    <w:jc w:val="center"/>
                    <w:textAlignment w:val="center"/>
                    <w:rPr>
                      <w:u w:val="none"/>
                    </w:rPr>
                  </w:pPr>
                  <w:r>
                    <w:rPr>
                      <w:rFonts w:hint="eastAsia"/>
                      <w:u w:val="none"/>
                    </w:rPr>
                    <w:t>0.58662</w:t>
                  </w:r>
                </w:p>
              </w:tc>
              <w:tc>
                <w:tcPr>
                  <w:tcW w:w="2089" w:type="dxa"/>
                  <w:noWrap/>
                  <w:vAlign w:val="center"/>
                </w:tcPr>
                <w:p>
                  <w:pPr>
                    <w:widowControl/>
                    <w:jc w:val="center"/>
                    <w:textAlignment w:val="center"/>
                    <w:rPr>
                      <w:u w:val="none"/>
                    </w:rPr>
                  </w:pPr>
                  <w:r>
                    <w:rPr>
                      <w:rFonts w:hint="eastAsia"/>
                      <w:u w:val="none"/>
                    </w:rPr>
                    <w:t>0.13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250</w:t>
                  </w:r>
                </w:p>
              </w:tc>
              <w:tc>
                <w:tcPr>
                  <w:tcW w:w="3023" w:type="dxa"/>
                  <w:noWrap/>
                  <w:vAlign w:val="center"/>
                </w:tcPr>
                <w:p>
                  <w:pPr>
                    <w:widowControl/>
                    <w:jc w:val="center"/>
                    <w:textAlignment w:val="center"/>
                    <w:rPr>
                      <w:u w:val="none"/>
                    </w:rPr>
                  </w:pPr>
                  <w:r>
                    <w:rPr>
                      <w:rFonts w:hint="eastAsia"/>
                      <w:u w:val="none"/>
                    </w:rPr>
                    <w:t>0.52973</w:t>
                  </w:r>
                </w:p>
              </w:tc>
              <w:tc>
                <w:tcPr>
                  <w:tcW w:w="2089" w:type="dxa"/>
                  <w:noWrap/>
                  <w:vAlign w:val="center"/>
                </w:tcPr>
                <w:p>
                  <w:pPr>
                    <w:widowControl/>
                    <w:jc w:val="center"/>
                    <w:textAlignment w:val="center"/>
                    <w:rPr>
                      <w:u w:val="none"/>
                    </w:rPr>
                  </w:pPr>
                  <w:r>
                    <w:rPr>
                      <w:rFonts w:hint="eastAsia"/>
                      <w:u w:val="none"/>
                    </w:rPr>
                    <w:t>0.12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275</w:t>
                  </w:r>
                </w:p>
              </w:tc>
              <w:tc>
                <w:tcPr>
                  <w:tcW w:w="3023" w:type="dxa"/>
                  <w:noWrap/>
                  <w:vAlign w:val="center"/>
                </w:tcPr>
                <w:p>
                  <w:pPr>
                    <w:widowControl/>
                    <w:jc w:val="center"/>
                    <w:textAlignment w:val="center"/>
                    <w:rPr>
                      <w:u w:val="none"/>
                    </w:rPr>
                  </w:pPr>
                  <w:r>
                    <w:rPr>
                      <w:rFonts w:hint="eastAsia"/>
                      <w:u w:val="none"/>
                    </w:rPr>
                    <w:t>0.48047</w:t>
                  </w:r>
                </w:p>
              </w:tc>
              <w:tc>
                <w:tcPr>
                  <w:tcW w:w="2089" w:type="dxa"/>
                  <w:noWrap/>
                  <w:vAlign w:val="center"/>
                </w:tcPr>
                <w:p>
                  <w:pPr>
                    <w:widowControl/>
                    <w:jc w:val="center"/>
                    <w:textAlignment w:val="center"/>
                    <w:rPr>
                      <w:u w:val="none"/>
                    </w:rPr>
                  </w:pPr>
                  <w:r>
                    <w:rPr>
                      <w:rFonts w:hint="eastAsia"/>
                      <w:u w:val="none"/>
                    </w:rPr>
                    <w:t>0.11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300</w:t>
                  </w:r>
                </w:p>
              </w:tc>
              <w:tc>
                <w:tcPr>
                  <w:tcW w:w="3023" w:type="dxa"/>
                  <w:noWrap/>
                  <w:vAlign w:val="center"/>
                </w:tcPr>
                <w:p>
                  <w:pPr>
                    <w:widowControl/>
                    <w:jc w:val="center"/>
                    <w:textAlignment w:val="center"/>
                    <w:rPr>
                      <w:u w:val="none"/>
                    </w:rPr>
                  </w:pPr>
                  <w:r>
                    <w:rPr>
                      <w:rFonts w:hint="eastAsia"/>
                      <w:u w:val="none"/>
                    </w:rPr>
                    <w:t>0.43784</w:t>
                  </w:r>
                </w:p>
              </w:tc>
              <w:tc>
                <w:tcPr>
                  <w:tcW w:w="2089" w:type="dxa"/>
                  <w:noWrap/>
                  <w:vAlign w:val="center"/>
                </w:tcPr>
                <w:p>
                  <w:pPr>
                    <w:widowControl/>
                    <w:jc w:val="center"/>
                    <w:textAlignment w:val="center"/>
                    <w:rPr>
                      <w:u w:val="none"/>
                    </w:rPr>
                  </w:pPr>
                  <w:r>
                    <w:rPr>
                      <w:rFonts w:hint="eastAsia"/>
                      <w:u w:val="none"/>
                    </w:rPr>
                    <w:t>0.10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325</w:t>
                  </w:r>
                </w:p>
              </w:tc>
              <w:tc>
                <w:tcPr>
                  <w:tcW w:w="3023" w:type="dxa"/>
                  <w:noWrap/>
                  <w:vAlign w:val="center"/>
                </w:tcPr>
                <w:p>
                  <w:pPr>
                    <w:widowControl/>
                    <w:jc w:val="center"/>
                    <w:textAlignment w:val="center"/>
                    <w:rPr>
                      <w:u w:val="none"/>
                    </w:rPr>
                  </w:pPr>
                  <w:r>
                    <w:rPr>
                      <w:rFonts w:hint="eastAsia"/>
                      <w:u w:val="none"/>
                    </w:rPr>
                    <w:t>0.40084</w:t>
                  </w:r>
                </w:p>
              </w:tc>
              <w:tc>
                <w:tcPr>
                  <w:tcW w:w="2089" w:type="dxa"/>
                  <w:noWrap/>
                  <w:vAlign w:val="center"/>
                </w:tcPr>
                <w:p>
                  <w:pPr>
                    <w:widowControl/>
                    <w:jc w:val="center"/>
                    <w:textAlignment w:val="center"/>
                    <w:rPr>
                      <w:u w:val="none"/>
                    </w:rPr>
                  </w:pPr>
                  <w:r>
                    <w:rPr>
                      <w:rFonts w:hint="eastAsia"/>
                      <w:u w:val="none"/>
                    </w:rPr>
                    <w:t>0.09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350</w:t>
                  </w:r>
                </w:p>
              </w:tc>
              <w:tc>
                <w:tcPr>
                  <w:tcW w:w="3023" w:type="dxa"/>
                  <w:noWrap/>
                  <w:vAlign w:val="center"/>
                </w:tcPr>
                <w:p>
                  <w:pPr>
                    <w:widowControl/>
                    <w:jc w:val="center"/>
                    <w:textAlignment w:val="center"/>
                    <w:rPr>
                      <w:u w:val="none"/>
                    </w:rPr>
                  </w:pPr>
                  <w:r>
                    <w:rPr>
                      <w:rFonts w:hint="eastAsia"/>
                      <w:u w:val="none"/>
                    </w:rPr>
                    <w:t>0.36858</w:t>
                  </w:r>
                </w:p>
              </w:tc>
              <w:tc>
                <w:tcPr>
                  <w:tcW w:w="2089" w:type="dxa"/>
                  <w:noWrap/>
                  <w:vAlign w:val="center"/>
                </w:tcPr>
                <w:p>
                  <w:pPr>
                    <w:widowControl/>
                    <w:jc w:val="center"/>
                    <w:textAlignment w:val="center"/>
                    <w:rPr>
                      <w:u w:val="none"/>
                    </w:rPr>
                  </w:pPr>
                  <w:r>
                    <w:rPr>
                      <w:rFonts w:hint="eastAsia"/>
                      <w:u w:val="none"/>
                    </w:rPr>
                    <w:t>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375</w:t>
                  </w:r>
                </w:p>
              </w:tc>
              <w:tc>
                <w:tcPr>
                  <w:tcW w:w="3023" w:type="dxa"/>
                  <w:noWrap/>
                  <w:vAlign w:val="center"/>
                </w:tcPr>
                <w:p>
                  <w:pPr>
                    <w:widowControl/>
                    <w:jc w:val="center"/>
                    <w:textAlignment w:val="center"/>
                    <w:rPr>
                      <w:u w:val="none"/>
                    </w:rPr>
                  </w:pPr>
                  <w:r>
                    <w:rPr>
                      <w:rFonts w:hint="eastAsia"/>
                      <w:u w:val="none"/>
                    </w:rPr>
                    <w:t>0.34032</w:t>
                  </w:r>
                </w:p>
              </w:tc>
              <w:tc>
                <w:tcPr>
                  <w:tcW w:w="2089" w:type="dxa"/>
                  <w:noWrap/>
                  <w:vAlign w:val="center"/>
                </w:tcPr>
                <w:p>
                  <w:pPr>
                    <w:widowControl/>
                    <w:jc w:val="center"/>
                    <w:textAlignment w:val="center"/>
                    <w:rPr>
                      <w:u w:val="none"/>
                    </w:rPr>
                  </w:pPr>
                  <w:r>
                    <w:rPr>
                      <w:rFonts w:hint="eastAsia"/>
                      <w:u w:val="none"/>
                    </w:rPr>
                    <w:t>0.08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400</w:t>
                  </w:r>
                </w:p>
              </w:tc>
              <w:tc>
                <w:tcPr>
                  <w:tcW w:w="3023" w:type="dxa"/>
                  <w:noWrap/>
                  <w:vAlign w:val="center"/>
                </w:tcPr>
                <w:p>
                  <w:pPr>
                    <w:widowControl/>
                    <w:jc w:val="center"/>
                    <w:textAlignment w:val="center"/>
                    <w:rPr>
                      <w:u w:val="none"/>
                    </w:rPr>
                  </w:pPr>
                  <w:r>
                    <w:rPr>
                      <w:rFonts w:hint="eastAsia"/>
                      <w:u w:val="none"/>
                    </w:rPr>
                    <w:t>0.31543</w:t>
                  </w:r>
                </w:p>
              </w:tc>
              <w:tc>
                <w:tcPr>
                  <w:tcW w:w="2089" w:type="dxa"/>
                  <w:noWrap/>
                  <w:vAlign w:val="center"/>
                </w:tcPr>
                <w:p>
                  <w:pPr>
                    <w:widowControl/>
                    <w:jc w:val="center"/>
                    <w:textAlignment w:val="center"/>
                    <w:rPr>
                      <w:u w:val="none"/>
                    </w:rPr>
                  </w:pPr>
                  <w:r>
                    <w:rPr>
                      <w:rFonts w:hint="eastAsia"/>
                      <w:u w:val="none"/>
                    </w:rPr>
                    <w:t>0.07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425</w:t>
                  </w:r>
                </w:p>
              </w:tc>
              <w:tc>
                <w:tcPr>
                  <w:tcW w:w="3023" w:type="dxa"/>
                  <w:noWrap/>
                  <w:vAlign w:val="center"/>
                </w:tcPr>
                <w:p>
                  <w:pPr>
                    <w:widowControl/>
                    <w:jc w:val="center"/>
                    <w:textAlignment w:val="center"/>
                    <w:rPr>
                      <w:u w:val="none"/>
                    </w:rPr>
                  </w:pPr>
                  <w:r>
                    <w:rPr>
                      <w:rFonts w:hint="eastAsia"/>
                      <w:u w:val="none"/>
                    </w:rPr>
                    <w:t>0.2934</w:t>
                  </w:r>
                </w:p>
              </w:tc>
              <w:tc>
                <w:tcPr>
                  <w:tcW w:w="2089" w:type="dxa"/>
                  <w:noWrap/>
                  <w:vAlign w:val="center"/>
                </w:tcPr>
                <w:p>
                  <w:pPr>
                    <w:widowControl/>
                    <w:jc w:val="center"/>
                    <w:textAlignment w:val="center"/>
                    <w:rPr>
                      <w:u w:val="none"/>
                    </w:rPr>
                  </w:pPr>
                  <w:r>
                    <w:rPr>
                      <w:rFonts w:hint="eastAsia"/>
                      <w:u w:val="none"/>
                    </w:rPr>
                    <w:t>0.07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450</w:t>
                  </w:r>
                </w:p>
              </w:tc>
              <w:tc>
                <w:tcPr>
                  <w:tcW w:w="3023" w:type="dxa"/>
                  <w:noWrap/>
                  <w:vAlign w:val="center"/>
                </w:tcPr>
                <w:p>
                  <w:pPr>
                    <w:widowControl/>
                    <w:jc w:val="center"/>
                    <w:textAlignment w:val="center"/>
                    <w:rPr>
                      <w:u w:val="none"/>
                    </w:rPr>
                  </w:pPr>
                  <w:r>
                    <w:rPr>
                      <w:rFonts w:hint="eastAsia"/>
                      <w:u w:val="none"/>
                    </w:rPr>
                    <w:t>0.2738</w:t>
                  </w:r>
                </w:p>
              </w:tc>
              <w:tc>
                <w:tcPr>
                  <w:tcW w:w="2089" w:type="dxa"/>
                  <w:noWrap/>
                  <w:vAlign w:val="center"/>
                </w:tcPr>
                <w:p>
                  <w:pPr>
                    <w:widowControl/>
                    <w:jc w:val="center"/>
                    <w:textAlignment w:val="center"/>
                    <w:rPr>
                      <w:u w:val="none"/>
                    </w:rPr>
                  </w:pPr>
                  <w:r>
                    <w:rPr>
                      <w:rFonts w:hint="eastAsia"/>
                      <w:u w:val="none"/>
                    </w:rPr>
                    <w:t>0.06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475</w:t>
                  </w:r>
                </w:p>
              </w:tc>
              <w:tc>
                <w:tcPr>
                  <w:tcW w:w="3023" w:type="dxa"/>
                  <w:noWrap/>
                  <w:vAlign w:val="center"/>
                </w:tcPr>
                <w:p>
                  <w:pPr>
                    <w:widowControl/>
                    <w:jc w:val="center"/>
                    <w:textAlignment w:val="center"/>
                    <w:rPr>
                      <w:u w:val="none"/>
                    </w:rPr>
                  </w:pPr>
                  <w:r>
                    <w:rPr>
                      <w:rFonts w:hint="eastAsia"/>
                      <w:u w:val="none"/>
                    </w:rPr>
                    <w:t>0.25629</w:t>
                  </w:r>
                </w:p>
              </w:tc>
              <w:tc>
                <w:tcPr>
                  <w:tcW w:w="2089" w:type="dxa"/>
                  <w:noWrap/>
                  <w:vAlign w:val="center"/>
                </w:tcPr>
                <w:p>
                  <w:pPr>
                    <w:widowControl/>
                    <w:jc w:val="center"/>
                    <w:textAlignment w:val="center"/>
                    <w:rPr>
                      <w:u w:val="none"/>
                    </w:rPr>
                  </w:pPr>
                  <w:r>
                    <w:rPr>
                      <w:rFonts w:hint="eastAsia"/>
                      <w:u w:val="none"/>
                    </w:rPr>
                    <w:t>0.06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500</w:t>
                  </w:r>
                </w:p>
              </w:tc>
              <w:tc>
                <w:tcPr>
                  <w:tcW w:w="3023" w:type="dxa"/>
                  <w:noWrap/>
                  <w:vAlign w:val="center"/>
                </w:tcPr>
                <w:p>
                  <w:pPr>
                    <w:widowControl/>
                    <w:jc w:val="center"/>
                    <w:textAlignment w:val="center"/>
                    <w:rPr>
                      <w:u w:val="none"/>
                    </w:rPr>
                  </w:pPr>
                  <w:r>
                    <w:rPr>
                      <w:rFonts w:hint="eastAsia"/>
                      <w:u w:val="none"/>
                    </w:rPr>
                    <w:t>0.24056</w:t>
                  </w:r>
                </w:p>
              </w:tc>
              <w:tc>
                <w:tcPr>
                  <w:tcW w:w="2089" w:type="dxa"/>
                  <w:noWrap/>
                  <w:vAlign w:val="center"/>
                </w:tcPr>
                <w:p>
                  <w:pPr>
                    <w:widowControl/>
                    <w:jc w:val="center"/>
                    <w:textAlignment w:val="center"/>
                    <w:rPr>
                      <w:u w:val="none"/>
                    </w:rPr>
                  </w:pPr>
                  <w:r>
                    <w:rPr>
                      <w:rFonts w:hint="eastAsia"/>
                      <w:u w:val="none"/>
                    </w:rPr>
                    <w:t>0.05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rFonts w:hint="eastAsia"/>
                      <w:u w:val="none"/>
                    </w:rPr>
                    <w:t>下风向最大质量浓度及占标率/%</w:t>
                  </w:r>
                </w:p>
              </w:tc>
              <w:tc>
                <w:tcPr>
                  <w:tcW w:w="3023" w:type="dxa"/>
                  <w:noWrap/>
                  <w:vAlign w:val="center"/>
                </w:tcPr>
                <w:p>
                  <w:pPr>
                    <w:widowControl/>
                    <w:jc w:val="center"/>
                    <w:textAlignment w:val="center"/>
                    <w:rPr>
                      <w:u w:val="none"/>
                    </w:rPr>
                  </w:pPr>
                  <w:r>
                    <w:rPr>
                      <w:rFonts w:hint="eastAsia"/>
                      <w:u w:val="none"/>
                    </w:rPr>
                    <w:t>0.89608</w:t>
                  </w:r>
                </w:p>
              </w:tc>
              <w:tc>
                <w:tcPr>
                  <w:tcW w:w="2089" w:type="dxa"/>
                  <w:noWrap/>
                  <w:vAlign w:val="center"/>
                </w:tcPr>
                <w:p>
                  <w:pPr>
                    <w:widowControl/>
                    <w:jc w:val="center"/>
                    <w:textAlignment w:val="center"/>
                    <w:rPr>
                      <w:u w:val="none"/>
                    </w:rPr>
                  </w:pPr>
                  <w:r>
                    <w:rPr>
                      <w:rFonts w:hint="eastAsia"/>
                      <w:u w:val="none"/>
                    </w:rPr>
                    <w:t>0.20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rFonts w:hint="eastAsia"/>
                      <w:u w:val="none"/>
                    </w:rPr>
                    <w:t>D</w:t>
                  </w:r>
                  <w:r>
                    <w:rPr>
                      <w:rFonts w:hint="eastAsia"/>
                      <w:u w:val="none"/>
                      <w:vertAlign w:val="subscript"/>
                    </w:rPr>
                    <w:t>10%</w:t>
                  </w:r>
                  <w:r>
                    <w:rPr>
                      <w:rFonts w:hint="eastAsia"/>
                      <w:u w:val="none"/>
                    </w:rPr>
                    <w:t>最远距离/m</w:t>
                  </w:r>
                </w:p>
              </w:tc>
              <w:tc>
                <w:tcPr>
                  <w:tcW w:w="5112" w:type="dxa"/>
                  <w:gridSpan w:val="2"/>
                  <w:noWrap/>
                  <w:vAlign w:val="center"/>
                </w:tcPr>
                <w:p>
                  <w:pPr>
                    <w:widowControl/>
                    <w:jc w:val="center"/>
                    <w:textAlignment w:val="center"/>
                    <w:rPr>
                      <w:u w:val="none"/>
                    </w:rPr>
                  </w:pPr>
                  <w:r>
                    <w:rPr>
                      <w:rFonts w:hint="eastAsia"/>
                      <w:u w:val="none"/>
                    </w:rPr>
                    <w:t>0</w:t>
                  </w:r>
                </w:p>
              </w:tc>
            </w:tr>
          </w:tbl>
          <w:p>
            <w:pPr>
              <w:pStyle w:val="60"/>
              <w:spacing w:beforeLines="50" w:line="360" w:lineRule="auto"/>
              <w:ind w:firstLine="480" w:firstLineChars="200"/>
              <w:rPr>
                <w:rFonts w:ascii="Times New Roman" w:cs="Times New Roman" w:eastAsiaTheme="minorEastAsia"/>
                <w:u w:val="none"/>
              </w:rPr>
            </w:pPr>
            <w:r>
              <w:rPr>
                <w:rFonts w:ascii="Times New Roman" w:cs="Times New Roman" w:eastAsiaTheme="minorEastAsia"/>
                <w:u w:val="none"/>
              </w:rPr>
              <w:t>根据计算结果，以排气筒为中心，</w:t>
            </w:r>
            <w:r>
              <w:rPr>
                <w:rFonts w:hint="eastAsia" w:ascii="Times New Roman" w:cs="Times New Roman" w:eastAsiaTheme="minorEastAsia"/>
                <w:u w:val="none"/>
                <w:lang w:val="en-US" w:eastAsia="zh-CN"/>
              </w:rPr>
              <w:t>103</w:t>
            </w:r>
            <w:r>
              <w:rPr>
                <w:rFonts w:ascii="Times New Roman" w:cs="Times New Roman" w:eastAsiaTheme="minorEastAsia"/>
                <w:u w:val="none"/>
              </w:rPr>
              <w:t>米处PM</w:t>
            </w:r>
            <w:r>
              <w:rPr>
                <w:rFonts w:ascii="Times New Roman" w:cs="Times New Roman" w:eastAsiaTheme="minorEastAsia"/>
                <w:u w:val="none"/>
                <w:vertAlign w:val="subscript"/>
              </w:rPr>
              <w:t>10</w:t>
            </w:r>
            <w:r>
              <w:rPr>
                <w:rFonts w:ascii="Times New Roman" w:cs="Times New Roman" w:eastAsiaTheme="minorEastAsia"/>
                <w:u w:val="none"/>
              </w:rPr>
              <w:t>的浓度分别为</w:t>
            </w:r>
            <w:r>
              <w:rPr>
                <w:rFonts w:hint="eastAsia" w:ascii="Times New Roman" w:cs="Times New Roman" w:eastAsiaTheme="minorEastAsia"/>
                <w:u w:val="none"/>
                <w:lang w:val="en-US" w:eastAsia="zh-CN"/>
              </w:rPr>
              <w:t>0.89608</w:t>
            </w:r>
            <w:r>
              <w:rPr>
                <w:rFonts w:hint="eastAsia" w:ascii="Times New Roman" w:cs="Times New Roman"/>
                <w:u w:val="none"/>
                <w:lang w:val="en-US" w:eastAsia="zh-CN"/>
              </w:rPr>
              <w:t>u</w:t>
            </w:r>
            <w:r>
              <w:rPr>
                <w:rFonts w:ascii="Times New Roman" w:cs="Times New Roman" w:eastAsiaTheme="minorEastAsia"/>
                <w:u w:val="none"/>
              </w:rPr>
              <w:t>g/m</w:t>
            </w:r>
            <w:r>
              <w:rPr>
                <w:rFonts w:ascii="Times New Roman" w:cs="Times New Roman" w:eastAsiaTheme="minorEastAsia"/>
                <w:u w:val="none"/>
                <w:vertAlign w:val="superscript"/>
              </w:rPr>
              <w:t>3</w:t>
            </w:r>
            <w:r>
              <w:rPr>
                <w:rFonts w:ascii="Times New Roman" w:cs="Times New Roman" w:eastAsiaTheme="minorEastAsia"/>
                <w:u w:val="none"/>
              </w:rPr>
              <w:t>，占标率分别为0.</w:t>
            </w:r>
            <w:r>
              <w:rPr>
                <w:rFonts w:hint="eastAsia" w:ascii="Times New Roman" w:cs="Times New Roman" w:eastAsiaTheme="minorEastAsia"/>
                <w:u w:val="none"/>
                <w:lang w:val="en-US" w:eastAsia="zh-CN"/>
              </w:rPr>
              <w:t>20</w:t>
            </w:r>
            <w:r>
              <w:rPr>
                <w:rFonts w:ascii="Times New Roman" w:cs="Times New Roman" w:eastAsiaTheme="minorEastAsia"/>
                <w:u w:val="none"/>
              </w:rPr>
              <w:t>%，能够满足《环境空气质量标准》（GB3095-2012）表1及2018年修改单限值要求，</w:t>
            </w:r>
            <w:r>
              <w:rPr>
                <w:rFonts w:hint="default" w:ascii="Times New Roman" w:hAnsi="Times New Roman" w:cs="Times New Roman" w:eastAsiaTheme="minorEastAsia"/>
                <w:u w:val="none"/>
              </w:rPr>
              <w:t>对大气环境产生影响</w:t>
            </w:r>
            <w:r>
              <w:rPr>
                <w:rFonts w:hint="eastAsia" w:ascii="Times New Roman" w:cs="Times New Roman" w:eastAsiaTheme="minorEastAsia"/>
                <w:u w:val="none"/>
                <w:lang w:val="en-US" w:eastAsia="zh-CN"/>
              </w:rPr>
              <w:t>很小</w:t>
            </w:r>
            <w:r>
              <w:rPr>
                <w:rFonts w:ascii="Times New Roman" w:cs="Times New Roman" w:eastAsiaTheme="minorEastAsia"/>
                <w:u w:val="none"/>
              </w:rPr>
              <w:t>。</w:t>
            </w:r>
          </w:p>
          <w:p>
            <w:pPr>
              <w:pStyle w:val="60"/>
              <w:spacing w:beforeLines="50"/>
              <w:ind w:firstLine="422" w:firstLineChars="200"/>
              <w:jc w:val="center"/>
              <w:rPr>
                <w:rFonts w:ascii="Times New Roman" w:cs="Times New Roman"/>
                <w:b/>
                <w:bCs/>
                <w:sz w:val="21"/>
                <w:szCs w:val="21"/>
                <w:u w:val="none"/>
              </w:rPr>
            </w:pPr>
            <w:r>
              <w:rPr>
                <w:rFonts w:ascii="Times New Roman" w:cs="Times New Roman"/>
                <w:b/>
                <w:bCs/>
                <w:sz w:val="21"/>
                <w:szCs w:val="21"/>
                <w:u w:val="none"/>
              </w:rPr>
              <w:t>表</w:t>
            </w:r>
            <w:r>
              <w:rPr>
                <w:rFonts w:hint="eastAsia" w:ascii="Times New Roman" w:cs="Times New Roman"/>
                <w:b/>
                <w:bCs/>
                <w:sz w:val="21"/>
                <w:szCs w:val="21"/>
                <w:u w:val="none"/>
                <w:lang w:val="en-US" w:eastAsia="zh-CN"/>
              </w:rPr>
              <w:t>38</w:t>
            </w:r>
            <w:r>
              <w:rPr>
                <w:rFonts w:ascii="Times New Roman" w:cs="Times New Roman"/>
                <w:b/>
                <w:bCs/>
                <w:sz w:val="21"/>
                <w:szCs w:val="21"/>
                <w:u w:val="none"/>
              </w:rPr>
              <w:t xml:space="preserve">  大气估算模式计算结果（</w:t>
            </w:r>
            <w:r>
              <w:rPr>
                <w:rFonts w:hint="eastAsia" w:ascii="Times New Roman" w:cs="Times New Roman"/>
                <w:b/>
                <w:bCs/>
                <w:sz w:val="21"/>
                <w:szCs w:val="21"/>
                <w:u w:val="none"/>
                <w:lang w:val="en-US" w:eastAsia="zh-CN"/>
              </w:rPr>
              <w:t>颗粒物非</w:t>
            </w:r>
            <w:r>
              <w:rPr>
                <w:rFonts w:ascii="Times New Roman" w:cs="Times New Roman"/>
                <w:b/>
                <w:bCs/>
                <w:sz w:val="21"/>
                <w:szCs w:val="21"/>
                <w:u w:val="none"/>
              </w:rPr>
              <w:t>正常排放）一览表   （</w:t>
            </w:r>
            <w:r>
              <w:rPr>
                <w:rFonts w:hint="eastAsia" w:ascii="Times New Roman" w:cs="Times New Roman"/>
                <w:b/>
                <w:bCs/>
                <w:sz w:val="21"/>
                <w:szCs w:val="21"/>
                <w:u w:val="none"/>
                <w:lang w:val="en-US" w:eastAsia="zh-CN"/>
              </w:rPr>
              <w:t>u</w:t>
            </w:r>
            <w:r>
              <w:rPr>
                <w:rFonts w:ascii="Times New Roman" w:cs="Times New Roman"/>
                <w:b/>
                <w:bCs/>
                <w:sz w:val="21"/>
                <w:szCs w:val="21"/>
                <w:u w:val="none"/>
              </w:rPr>
              <w:t>g/m</w:t>
            </w:r>
            <w:r>
              <w:rPr>
                <w:rFonts w:ascii="Times New Roman" w:cs="Times New Roman"/>
                <w:b/>
                <w:bCs/>
                <w:sz w:val="21"/>
                <w:szCs w:val="21"/>
                <w:u w:val="none"/>
                <w:vertAlign w:val="superscript"/>
              </w:rPr>
              <w:t>3</w:t>
            </w:r>
            <w:r>
              <w:rPr>
                <w:rFonts w:ascii="Times New Roman" w:cs="Times New Roman"/>
                <w:b/>
                <w:bCs/>
                <w:sz w:val="21"/>
                <w:szCs w:val="21"/>
                <w:u w:val="none"/>
              </w:rPr>
              <w:t>）</w:t>
            </w:r>
          </w:p>
          <w:tbl>
            <w:tblPr>
              <w:tblStyle w:val="24"/>
              <w:tblW w:w="830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196"/>
              <w:gridCol w:w="3023"/>
              <w:gridCol w:w="20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vMerge w:val="restart"/>
                  <w:noWrap/>
                  <w:vAlign w:val="center"/>
                </w:tcPr>
                <w:p>
                  <w:pPr>
                    <w:spacing w:line="320" w:lineRule="exact"/>
                    <w:jc w:val="center"/>
                    <w:rPr>
                      <w:u w:val="none"/>
                    </w:rPr>
                  </w:pPr>
                  <w:r>
                    <w:rPr>
                      <w:u w:val="none"/>
                    </w:rPr>
                    <w:t>下风向距离/m</w:t>
                  </w:r>
                </w:p>
              </w:tc>
              <w:tc>
                <w:tcPr>
                  <w:tcW w:w="5112" w:type="dxa"/>
                  <w:gridSpan w:val="2"/>
                  <w:noWrap/>
                  <w:vAlign w:val="center"/>
                </w:tcPr>
                <w:p>
                  <w:pPr>
                    <w:jc w:val="center"/>
                    <w:rPr>
                      <w:rFonts w:hint="default"/>
                      <w:sz w:val="21"/>
                      <w:szCs w:val="21"/>
                      <w:u w:val="none"/>
                      <w:lang w:val="en-US"/>
                    </w:rPr>
                  </w:pPr>
                  <w:r>
                    <w:rPr>
                      <w:rFonts w:hint="eastAsia"/>
                      <w:sz w:val="21"/>
                      <w:szCs w:val="21"/>
                      <w:u w:val="none"/>
                      <w:lang w:val="en-US" w:eastAsia="zh-CN"/>
                    </w:rPr>
                    <w:t>PM</w:t>
                  </w:r>
                  <w:r>
                    <w:rPr>
                      <w:rFonts w:hint="eastAsia"/>
                      <w:sz w:val="21"/>
                      <w:szCs w:val="21"/>
                      <w:u w:val="none"/>
                      <w:vertAlign w:val="subscript"/>
                      <w:lang w:val="en-US" w:eastAsia="zh-CN"/>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vMerge w:val="continue"/>
                  <w:noWrap/>
                  <w:vAlign w:val="center"/>
                </w:tcPr>
                <w:p>
                  <w:pPr>
                    <w:jc w:val="center"/>
                    <w:rPr>
                      <w:u w:val="none"/>
                    </w:rPr>
                  </w:pPr>
                </w:p>
              </w:tc>
              <w:tc>
                <w:tcPr>
                  <w:tcW w:w="3023" w:type="dxa"/>
                  <w:noWrap/>
                  <w:vAlign w:val="center"/>
                </w:tcPr>
                <w:p>
                  <w:pPr>
                    <w:spacing w:line="320" w:lineRule="exact"/>
                    <w:jc w:val="center"/>
                    <w:rPr>
                      <w:u w:val="none"/>
                    </w:rPr>
                  </w:pPr>
                  <w:r>
                    <w:rPr>
                      <w:u w:val="none"/>
                    </w:rPr>
                    <w:t>预测质量浓度</w:t>
                  </w:r>
                </w:p>
              </w:tc>
              <w:tc>
                <w:tcPr>
                  <w:tcW w:w="2089" w:type="dxa"/>
                  <w:noWrap/>
                  <w:vAlign w:val="center"/>
                </w:tcPr>
                <w:p>
                  <w:pPr>
                    <w:widowControl/>
                    <w:jc w:val="center"/>
                    <w:rPr>
                      <w:u w:val="none"/>
                    </w:rPr>
                  </w:pPr>
                  <w:r>
                    <w:rPr>
                      <w:u w:val="none"/>
                    </w:rPr>
                    <w:t>占标率/%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10</w:t>
                  </w:r>
                </w:p>
              </w:tc>
              <w:tc>
                <w:tcPr>
                  <w:tcW w:w="3023" w:type="dxa"/>
                  <w:noWrap/>
                  <w:vAlign w:val="center"/>
                </w:tcPr>
                <w:p>
                  <w:pPr>
                    <w:widowControl/>
                    <w:jc w:val="center"/>
                    <w:textAlignment w:val="center"/>
                    <w:rPr>
                      <w:u w:val="none"/>
                    </w:rPr>
                  </w:pPr>
                  <w:r>
                    <w:rPr>
                      <w:rFonts w:hint="eastAsia"/>
                      <w:u w:val="none"/>
                    </w:rPr>
                    <w:t>0.075984</w:t>
                  </w:r>
                </w:p>
              </w:tc>
              <w:tc>
                <w:tcPr>
                  <w:tcW w:w="2089" w:type="dxa"/>
                  <w:noWrap/>
                  <w:vAlign w:val="center"/>
                </w:tcPr>
                <w:p>
                  <w:pPr>
                    <w:widowControl/>
                    <w:jc w:val="center"/>
                    <w:textAlignment w:val="center"/>
                    <w:rPr>
                      <w:u w:val="none"/>
                    </w:rPr>
                  </w:pPr>
                  <w:r>
                    <w:rPr>
                      <w:rFonts w:hint="eastAsia"/>
                      <w:u w:val="none"/>
                    </w:rPr>
                    <w:t>0.02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3196" w:type="dxa"/>
                  <w:noWrap/>
                  <w:vAlign w:val="center"/>
                </w:tcPr>
                <w:p>
                  <w:pPr>
                    <w:widowControl/>
                    <w:jc w:val="center"/>
                    <w:textAlignment w:val="center"/>
                    <w:rPr>
                      <w:u w:val="none"/>
                    </w:rPr>
                  </w:pPr>
                  <w:r>
                    <w:rPr>
                      <w:u w:val="none"/>
                    </w:rPr>
                    <w:t>25</w:t>
                  </w:r>
                </w:p>
              </w:tc>
              <w:tc>
                <w:tcPr>
                  <w:tcW w:w="3023" w:type="dxa"/>
                  <w:noWrap/>
                  <w:vAlign w:val="center"/>
                </w:tcPr>
                <w:p>
                  <w:pPr>
                    <w:widowControl/>
                    <w:jc w:val="center"/>
                    <w:textAlignment w:val="center"/>
                    <w:rPr>
                      <w:u w:val="none"/>
                    </w:rPr>
                  </w:pPr>
                  <w:r>
                    <w:rPr>
                      <w:rFonts w:hint="eastAsia"/>
                      <w:u w:val="none"/>
                    </w:rPr>
                    <w:t>0.79854</w:t>
                  </w:r>
                </w:p>
              </w:tc>
              <w:tc>
                <w:tcPr>
                  <w:tcW w:w="2089" w:type="dxa"/>
                  <w:noWrap/>
                  <w:vAlign w:val="center"/>
                </w:tcPr>
                <w:p>
                  <w:pPr>
                    <w:widowControl/>
                    <w:jc w:val="center"/>
                    <w:textAlignment w:val="center"/>
                    <w:rPr>
                      <w:u w:val="none"/>
                    </w:rPr>
                  </w:pPr>
                  <w:r>
                    <w:rPr>
                      <w:rFonts w:hint="eastAsia"/>
                      <w:u w:val="none"/>
                    </w:rPr>
                    <w:t>0.18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50</w:t>
                  </w:r>
                </w:p>
              </w:tc>
              <w:tc>
                <w:tcPr>
                  <w:tcW w:w="3023" w:type="dxa"/>
                  <w:noWrap/>
                  <w:vAlign w:val="center"/>
                </w:tcPr>
                <w:p>
                  <w:pPr>
                    <w:widowControl/>
                    <w:jc w:val="center"/>
                    <w:textAlignment w:val="center"/>
                    <w:rPr>
                      <w:u w:val="none"/>
                    </w:rPr>
                  </w:pPr>
                  <w:r>
                    <w:rPr>
                      <w:rFonts w:hint="eastAsia"/>
                      <w:u w:val="none"/>
                    </w:rPr>
                    <w:t>23.606</w:t>
                  </w:r>
                </w:p>
              </w:tc>
              <w:tc>
                <w:tcPr>
                  <w:tcW w:w="2089" w:type="dxa"/>
                  <w:noWrap/>
                  <w:vAlign w:val="center"/>
                </w:tcPr>
                <w:p>
                  <w:pPr>
                    <w:widowControl/>
                    <w:jc w:val="center"/>
                    <w:textAlignment w:val="center"/>
                    <w:rPr>
                      <w:u w:val="none"/>
                    </w:rPr>
                  </w:pPr>
                  <w:r>
                    <w:rPr>
                      <w:rFonts w:hint="eastAsia"/>
                      <w:u w:val="none"/>
                    </w:rPr>
                    <w:t>5.25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75</w:t>
                  </w:r>
                </w:p>
              </w:tc>
              <w:tc>
                <w:tcPr>
                  <w:tcW w:w="3023" w:type="dxa"/>
                  <w:noWrap/>
                  <w:vAlign w:val="center"/>
                </w:tcPr>
                <w:p>
                  <w:pPr>
                    <w:widowControl/>
                    <w:jc w:val="center"/>
                    <w:textAlignment w:val="center"/>
                    <w:rPr>
                      <w:u w:val="none"/>
                    </w:rPr>
                  </w:pPr>
                  <w:r>
                    <w:rPr>
                      <w:rFonts w:hint="eastAsia"/>
                      <w:u w:val="none"/>
                    </w:rPr>
                    <w:t>40.867</w:t>
                  </w:r>
                </w:p>
              </w:tc>
              <w:tc>
                <w:tcPr>
                  <w:tcW w:w="2089" w:type="dxa"/>
                  <w:noWrap/>
                  <w:vAlign w:val="center"/>
                </w:tcPr>
                <w:p>
                  <w:pPr>
                    <w:widowControl/>
                    <w:jc w:val="center"/>
                    <w:textAlignment w:val="center"/>
                    <w:rPr>
                      <w:u w:val="none"/>
                    </w:rPr>
                  </w:pPr>
                  <w:r>
                    <w:rPr>
                      <w:rFonts w:hint="eastAsia"/>
                      <w:u w:val="none"/>
                    </w:rPr>
                    <w:t>9.08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100</w:t>
                  </w:r>
                </w:p>
              </w:tc>
              <w:tc>
                <w:tcPr>
                  <w:tcW w:w="3023" w:type="dxa"/>
                  <w:noWrap/>
                  <w:vAlign w:val="center"/>
                </w:tcPr>
                <w:p>
                  <w:pPr>
                    <w:widowControl/>
                    <w:jc w:val="center"/>
                    <w:textAlignment w:val="center"/>
                    <w:rPr>
                      <w:u w:val="none"/>
                    </w:rPr>
                  </w:pPr>
                  <w:r>
                    <w:rPr>
                      <w:rFonts w:hint="eastAsia"/>
                      <w:u w:val="none"/>
                    </w:rPr>
                    <w:t>43.784</w:t>
                  </w:r>
                </w:p>
              </w:tc>
              <w:tc>
                <w:tcPr>
                  <w:tcW w:w="2089" w:type="dxa"/>
                  <w:noWrap/>
                  <w:vAlign w:val="center"/>
                </w:tcPr>
                <w:p>
                  <w:pPr>
                    <w:widowControl/>
                    <w:jc w:val="center"/>
                    <w:textAlignment w:val="center"/>
                    <w:rPr>
                      <w:u w:val="none"/>
                    </w:rPr>
                  </w:pPr>
                  <w:r>
                    <w:rPr>
                      <w:rFonts w:hint="eastAsia"/>
                      <w:u w:val="none"/>
                    </w:rPr>
                    <w:t>9.73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3196" w:type="dxa"/>
                  <w:noWrap/>
                  <w:vAlign w:val="center"/>
                </w:tcPr>
                <w:p>
                  <w:pPr>
                    <w:widowControl/>
                    <w:jc w:val="center"/>
                    <w:textAlignment w:val="center"/>
                    <w:rPr>
                      <w:u w:val="none"/>
                    </w:rPr>
                  </w:pPr>
                  <w:r>
                    <w:rPr>
                      <w:rFonts w:hint="eastAsia"/>
                      <w:u w:val="none"/>
                      <w:lang w:val="en-US" w:eastAsia="zh-CN"/>
                    </w:rPr>
                    <w:t>103</w:t>
                  </w:r>
                  <w:r>
                    <w:rPr>
                      <w:rFonts w:hint="eastAsia"/>
                      <w:u w:val="none"/>
                    </w:rPr>
                    <w:t>（最大值）</w:t>
                  </w:r>
                </w:p>
              </w:tc>
              <w:tc>
                <w:tcPr>
                  <w:tcW w:w="3023" w:type="dxa"/>
                  <w:noWrap/>
                  <w:vAlign w:val="center"/>
                </w:tcPr>
                <w:p>
                  <w:pPr>
                    <w:widowControl/>
                    <w:jc w:val="center"/>
                    <w:textAlignment w:val="center"/>
                    <w:rPr>
                      <w:u w:val="none"/>
                    </w:rPr>
                  </w:pPr>
                  <w:r>
                    <w:rPr>
                      <w:rFonts w:hint="eastAsia"/>
                      <w:u w:val="none"/>
                    </w:rPr>
                    <w:t>43.822</w:t>
                  </w:r>
                </w:p>
              </w:tc>
              <w:tc>
                <w:tcPr>
                  <w:tcW w:w="2089" w:type="dxa"/>
                  <w:noWrap/>
                  <w:vAlign w:val="center"/>
                </w:tcPr>
                <w:p>
                  <w:pPr>
                    <w:widowControl/>
                    <w:jc w:val="center"/>
                    <w:textAlignment w:val="center"/>
                    <w:rPr>
                      <w:u w:val="none"/>
                    </w:rPr>
                  </w:pPr>
                  <w:r>
                    <w:rPr>
                      <w:rFonts w:hint="eastAsia"/>
                      <w:u w:val="none"/>
                    </w:rPr>
                    <w:t>9.74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125</w:t>
                  </w:r>
                </w:p>
              </w:tc>
              <w:tc>
                <w:tcPr>
                  <w:tcW w:w="3023" w:type="dxa"/>
                  <w:noWrap/>
                  <w:vAlign w:val="center"/>
                </w:tcPr>
                <w:p>
                  <w:pPr>
                    <w:widowControl/>
                    <w:jc w:val="center"/>
                    <w:textAlignment w:val="center"/>
                    <w:rPr>
                      <w:u w:val="none"/>
                    </w:rPr>
                  </w:pPr>
                  <w:r>
                    <w:rPr>
                      <w:rFonts w:hint="eastAsia"/>
                      <w:u w:val="none"/>
                    </w:rPr>
                    <w:t>42.604</w:t>
                  </w:r>
                </w:p>
              </w:tc>
              <w:tc>
                <w:tcPr>
                  <w:tcW w:w="2089" w:type="dxa"/>
                  <w:noWrap/>
                  <w:vAlign w:val="center"/>
                </w:tcPr>
                <w:p>
                  <w:pPr>
                    <w:widowControl/>
                    <w:jc w:val="center"/>
                    <w:textAlignment w:val="center"/>
                    <w:rPr>
                      <w:u w:val="none"/>
                    </w:rPr>
                  </w:pPr>
                  <w:r>
                    <w:rPr>
                      <w:rFonts w:hint="eastAsia"/>
                      <w:u w:val="none"/>
                    </w:rPr>
                    <w:t>9.47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150</w:t>
                  </w:r>
                </w:p>
              </w:tc>
              <w:tc>
                <w:tcPr>
                  <w:tcW w:w="3023" w:type="dxa"/>
                  <w:noWrap/>
                  <w:vAlign w:val="center"/>
                </w:tcPr>
                <w:p>
                  <w:pPr>
                    <w:widowControl/>
                    <w:jc w:val="center"/>
                    <w:textAlignment w:val="center"/>
                    <w:rPr>
                      <w:u w:val="none"/>
                    </w:rPr>
                  </w:pPr>
                  <w:r>
                    <w:rPr>
                      <w:rFonts w:hint="eastAsia"/>
                      <w:u w:val="none"/>
                    </w:rPr>
                    <w:t>39.247</w:t>
                  </w:r>
                </w:p>
              </w:tc>
              <w:tc>
                <w:tcPr>
                  <w:tcW w:w="2089" w:type="dxa"/>
                  <w:noWrap/>
                  <w:vAlign w:val="center"/>
                </w:tcPr>
                <w:p>
                  <w:pPr>
                    <w:widowControl/>
                    <w:jc w:val="center"/>
                    <w:textAlignment w:val="center"/>
                    <w:rPr>
                      <w:u w:val="none"/>
                    </w:rPr>
                  </w:pPr>
                  <w:r>
                    <w:rPr>
                      <w:rFonts w:hint="eastAsia"/>
                      <w:u w:val="none"/>
                    </w:rPr>
                    <w:t>8.72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175</w:t>
                  </w:r>
                </w:p>
              </w:tc>
              <w:tc>
                <w:tcPr>
                  <w:tcW w:w="3023" w:type="dxa"/>
                  <w:noWrap/>
                  <w:vAlign w:val="center"/>
                </w:tcPr>
                <w:p>
                  <w:pPr>
                    <w:widowControl/>
                    <w:jc w:val="center"/>
                    <w:textAlignment w:val="center"/>
                    <w:rPr>
                      <w:u w:val="none"/>
                    </w:rPr>
                  </w:pPr>
                  <w:r>
                    <w:rPr>
                      <w:rFonts w:hint="eastAsia"/>
                      <w:u w:val="none"/>
                    </w:rPr>
                    <w:t>35.46</w:t>
                  </w:r>
                </w:p>
              </w:tc>
              <w:tc>
                <w:tcPr>
                  <w:tcW w:w="2089" w:type="dxa"/>
                  <w:noWrap/>
                  <w:vAlign w:val="center"/>
                </w:tcPr>
                <w:p>
                  <w:pPr>
                    <w:widowControl/>
                    <w:jc w:val="center"/>
                    <w:textAlignment w:val="center"/>
                    <w:rPr>
                      <w:u w:val="none"/>
                    </w:rPr>
                  </w:pPr>
                  <w:r>
                    <w:rPr>
                      <w:rFonts w:hint="eastAsia"/>
                      <w:u w:val="none"/>
                    </w:rPr>
                    <w:t>7.88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3196" w:type="dxa"/>
                  <w:noWrap/>
                  <w:vAlign w:val="center"/>
                </w:tcPr>
                <w:p>
                  <w:pPr>
                    <w:widowControl/>
                    <w:jc w:val="center"/>
                    <w:textAlignment w:val="center"/>
                    <w:rPr>
                      <w:u w:val="none"/>
                    </w:rPr>
                  </w:pPr>
                  <w:r>
                    <w:rPr>
                      <w:u w:val="none"/>
                    </w:rPr>
                    <w:t>200</w:t>
                  </w:r>
                </w:p>
              </w:tc>
              <w:tc>
                <w:tcPr>
                  <w:tcW w:w="3023" w:type="dxa"/>
                  <w:noWrap/>
                  <w:vAlign w:val="center"/>
                </w:tcPr>
                <w:p>
                  <w:pPr>
                    <w:widowControl/>
                    <w:jc w:val="center"/>
                    <w:textAlignment w:val="center"/>
                    <w:rPr>
                      <w:u w:val="none"/>
                    </w:rPr>
                  </w:pPr>
                  <w:r>
                    <w:rPr>
                      <w:rFonts w:hint="eastAsia"/>
                      <w:u w:val="none"/>
                    </w:rPr>
                    <w:t>31.879</w:t>
                  </w:r>
                </w:p>
              </w:tc>
              <w:tc>
                <w:tcPr>
                  <w:tcW w:w="2089" w:type="dxa"/>
                  <w:noWrap/>
                  <w:vAlign w:val="center"/>
                </w:tcPr>
                <w:p>
                  <w:pPr>
                    <w:widowControl/>
                    <w:jc w:val="center"/>
                    <w:textAlignment w:val="center"/>
                    <w:rPr>
                      <w:u w:val="none"/>
                    </w:rPr>
                  </w:pPr>
                  <w:r>
                    <w:rPr>
                      <w:rFonts w:hint="eastAsia"/>
                      <w:u w:val="none"/>
                    </w:rPr>
                    <w:t>7.08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225</w:t>
                  </w:r>
                </w:p>
              </w:tc>
              <w:tc>
                <w:tcPr>
                  <w:tcW w:w="3023" w:type="dxa"/>
                  <w:noWrap/>
                  <w:vAlign w:val="center"/>
                </w:tcPr>
                <w:p>
                  <w:pPr>
                    <w:widowControl/>
                    <w:jc w:val="center"/>
                    <w:textAlignment w:val="center"/>
                    <w:rPr>
                      <w:u w:val="none"/>
                    </w:rPr>
                  </w:pPr>
                  <w:r>
                    <w:rPr>
                      <w:rFonts w:hint="eastAsia"/>
                      <w:u w:val="none"/>
                    </w:rPr>
                    <w:t>28.688</w:t>
                  </w:r>
                </w:p>
              </w:tc>
              <w:tc>
                <w:tcPr>
                  <w:tcW w:w="2089" w:type="dxa"/>
                  <w:noWrap/>
                  <w:vAlign w:val="center"/>
                </w:tcPr>
                <w:p>
                  <w:pPr>
                    <w:widowControl/>
                    <w:jc w:val="center"/>
                    <w:textAlignment w:val="center"/>
                    <w:rPr>
                      <w:u w:val="none"/>
                    </w:rPr>
                  </w:pPr>
                  <w:r>
                    <w:rPr>
                      <w:rFonts w:hint="eastAsia"/>
                      <w:u w:val="none"/>
                    </w:rPr>
                    <w:t>6.38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250</w:t>
                  </w:r>
                </w:p>
              </w:tc>
              <w:tc>
                <w:tcPr>
                  <w:tcW w:w="3023" w:type="dxa"/>
                  <w:noWrap/>
                  <w:vAlign w:val="center"/>
                </w:tcPr>
                <w:p>
                  <w:pPr>
                    <w:widowControl/>
                    <w:jc w:val="center"/>
                    <w:textAlignment w:val="center"/>
                    <w:rPr>
                      <w:u w:val="none"/>
                    </w:rPr>
                  </w:pPr>
                  <w:r>
                    <w:rPr>
                      <w:rFonts w:hint="eastAsia"/>
                      <w:u w:val="none"/>
                    </w:rPr>
                    <w:t>25.906</w:t>
                  </w:r>
                </w:p>
              </w:tc>
              <w:tc>
                <w:tcPr>
                  <w:tcW w:w="2089" w:type="dxa"/>
                  <w:noWrap/>
                  <w:vAlign w:val="center"/>
                </w:tcPr>
                <w:p>
                  <w:pPr>
                    <w:widowControl/>
                    <w:jc w:val="center"/>
                    <w:textAlignment w:val="center"/>
                    <w:rPr>
                      <w:u w:val="none"/>
                    </w:rPr>
                  </w:pPr>
                  <w:r>
                    <w:rPr>
                      <w:rFonts w:hint="eastAsia"/>
                      <w:u w:val="none"/>
                    </w:rPr>
                    <w:t>5.76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275</w:t>
                  </w:r>
                </w:p>
              </w:tc>
              <w:tc>
                <w:tcPr>
                  <w:tcW w:w="3023" w:type="dxa"/>
                  <w:noWrap/>
                  <w:vAlign w:val="center"/>
                </w:tcPr>
                <w:p>
                  <w:pPr>
                    <w:widowControl/>
                    <w:jc w:val="center"/>
                    <w:textAlignment w:val="center"/>
                    <w:rPr>
                      <w:u w:val="none"/>
                    </w:rPr>
                  </w:pPr>
                  <w:r>
                    <w:rPr>
                      <w:rFonts w:hint="eastAsia"/>
                      <w:u w:val="none"/>
                    </w:rPr>
                    <w:t>23.497</w:t>
                  </w:r>
                </w:p>
              </w:tc>
              <w:tc>
                <w:tcPr>
                  <w:tcW w:w="2089" w:type="dxa"/>
                  <w:noWrap/>
                  <w:vAlign w:val="center"/>
                </w:tcPr>
                <w:p>
                  <w:pPr>
                    <w:widowControl/>
                    <w:jc w:val="center"/>
                    <w:textAlignment w:val="center"/>
                    <w:rPr>
                      <w:u w:val="none"/>
                    </w:rPr>
                  </w:pPr>
                  <w:r>
                    <w:rPr>
                      <w:rFonts w:hint="eastAsia"/>
                      <w:u w:val="none"/>
                    </w:rPr>
                    <w:t>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3196" w:type="dxa"/>
                  <w:noWrap/>
                  <w:vAlign w:val="center"/>
                </w:tcPr>
                <w:p>
                  <w:pPr>
                    <w:widowControl/>
                    <w:jc w:val="center"/>
                    <w:textAlignment w:val="center"/>
                    <w:rPr>
                      <w:u w:val="none"/>
                    </w:rPr>
                  </w:pPr>
                  <w:r>
                    <w:rPr>
                      <w:u w:val="none"/>
                    </w:rPr>
                    <w:t>300</w:t>
                  </w:r>
                </w:p>
              </w:tc>
              <w:tc>
                <w:tcPr>
                  <w:tcW w:w="3023" w:type="dxa"/>
                  <w:noWrap/>
                  <w:vAlign w:val="center"/>
                </w:tcPr>
                <w:p>
                  <w:pPr>
                    <w:widowControl/>
                    <w:jc w:val="center"/>
                    <w:textAlignment w:val="center"/>
                    <w:rPr>
                      <w:u w:val="none"/>
                    </w:rPr>
                  </w:pPr>
                  <w:r>
                    <w:rPr>
                      <w:rFonts w:hint="eastAsia"/>
                      <w:u w:val="none"/>
                    </w:rPr>
                    <w:t>21.413</w:t>
                  </w:r>
                </w:p>
              </w:tc>
              <w:tc>
                <w:tcPr>
                  <w:tcW w:w="2089" w:type="dxa"/>
                  <w:noWrap/>
                  <w:vAlign w:val="center"/>
                </w:tcPr>
                <w:p>
                  <w:pPr>
                    <w:widowControl/>
                    <w:jc w:val="center"/>
                    <w:textAlignment w:val="center"/>
                    <w:rPr>
                      <w:u w:val="none"/>
                    </w:rPr>
                  </w:pPr>
                  <w:r>
                    <w:rPr>
                      <w:rFonts w:hint="eastAsia"/>
                      <w:u w:val="none"/>
                    </w:rPr>
                    <w:t>4.76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325</w:t>
                  </w:r>
                </w:p>
              </w:tc>
              <w:tc>
                <w:tcPr>
                  <w:tcW w:w="3023" w:type="dxa"/>
                  <w:noWrap/>
                  <w:vAlign w:val="center"/>
                </w:tcPr>
                <w:p>
                  <w:pPr>
                    <w:widowControl/>
                    <w:jc w:val="center"/>
                    <w:textAlignment w:val="center"/>
                    <w:rPr>
                      <w:u w:val="none"/>
                    </w:rPr>
                  </w:pPr>
                  <w:r>
                    <w:rPr>
                      <w:rFonts w:hint="eastAsia"/>
                      <w:u w:val="none"/>
                    </w:rPr>
                    <w:t>19.603</w:t>
                  </w:r>
                </w:p>
              </w:tc>
              <w:tc>
                <w:tcPr>
                  <w:tcW w:w="2089" w:type="dxa"/>
                  <w:noWrap/>
                  <w:vAlign w:val="center"/>
                </w:tcPr>
                <w:p>
                  <w:pPr>
                    <w:widowControl/>
                    <w:jc w:val="center"/>
                    <w:textAlignment w:val="center"/>
                    <w:rPr>
                      <w:u w:val="none"/>
                    </w:rPr>
                  </w:pPr>
                  <w:r>
                    <w:rPr>
                      <w:rFonts w:hint="eastAsia"/>
                      <w:u w:val="none"/>
                    </w:rPr>
                    <w:t>4.36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350</w:t>
                  </w:r>
                </w:p>
              </w:tc>
              <w:tc>
                <w:tcPr>
                  <w:tcW w:w="3023" w:type="dxa"/>
                  <w:noWrap/>
                  <w:vAlign w:val="center"/>
                </w:tcPr>
                <w:p>
                  <w:pPr>
                    <w:widowControl/>
                    <w:jc w:val="center"/>
                    <w:textAlignment w:val="center"/>
                    <w:rPr>
                      <w:u w:val="none"/>
                    </w:rPr>
                  </w:pPr>
                  <w:r>
                    <w:rPr>
                      <w:rFonts w:hint="eastAsia"/>
                      <w:u w:val="none"/>
                    </w:rPr>
                    <w:t>18.025</w:t>
                  </w:r>
                </w:p>
              </w:tc>
              <w:tc>
                <w:tcPr>
                  <w:tcW w:w="2089" w:type="dxa"/>
                  <w:noWrap/>
                  <w:vAlign w:val="center"/>
                </w:tcPr>
                <w:p>
                  <w:pPr>
                    <w:widowControl/>
                    <w:jc w:val="center"/>
                    <w:textAlignment w:val="center"/>
                    <w:rPr>
                      <w:u w:val="none"/>
                    </w:rPr>
                  </w:pPr>
                  <w:r>
                    <w:rPr>
                      <w:rFonts w:hint="eastAsia"/>
                      <w:u w:val="none"/>
                    </w:rPr>
                    <w:t>4.01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375</w:t>
                  </w:r>
                </w:p>
              </w:tc>
              <w:tc>
                <w:tcPr>
                  <w:tcW w:w="3023" w:type="dxa"/>
                  <w:noWrap/>
                  <w:vAlign w:val="center"/>
                </w:tcPr>
                <w:p>
                  <w:pPr>
                    <w:widowControl/>
                    <w:jc w:val="center"/>
                    <w:textAlignment w:val="center"/>
                    <w:rPr>
                      <w:u w:val="none"/>
                    </w:rPr>
                  </w:pPr>
                  <w:r>
                    <w:rPr>
                      <w:rFonts w:hint="eastAsia"/>
                      <w:u w:val="none"/>
                    </w:rPr>
                    <w:t>16.643</w:t>
                  </w:r>
                </w:p>
              </w:tc>
              <w:tc>
                <w:tcPr>
                  <w:tcW w:w="2089" w:type="dxa"/>
                  <w:noWrap/>
                  <w:vAlign w:val="center"/>
                </w:tcPr>
                <w:p>
                  <w:pPr>
                    <w:widowControl/>
                    <w:jc w:val="center"/>
                    <w:textAlignment w:val="center"/>
                    <w:rPr>
                      <w:u w:val="none"/>
                    </w:rPr>
                  </w:pPr>
                  <w:r>
                    <w:rPr>
                      <w:rFonts w:hint="eastAsia"/>
                      <w:u w:val="none"/>
                    </w:rPr>
                    <w:t>3.70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3196" w:type="dxa"/>
                  <w:noWrap/>
                  <w:vAlign w:val="center"/>
                </w:tcPr>
                <w:p>
                  <w:pPr>
                    <w:widowControl/>
                    <w:jc w:val="center"/>
                    <w:textAlignment w:val="center"/>
                    <w:rPr>
                      <w:u w:val="none"/>
                    </w:rPr>
                  </w:pPr>
                  <w:r>
                    <w:rPr>
                      <w:u w:val="none"/>
                    </w:rPr>
                    <w:t>400</w:t>
                  </w:r>
                </w:p>
              </w:tc>
              <w:tc>
                <w:tcPr>
                  <w:tcW w:w="3023" w:type="dxa"/>
                  <w:noWrap/>
                  <w:vAlign w:val="center"/>
                </w:tcPr>
                <w:p>
                  <w:pPr>
                    <w:widowControl/>
                    <w:jc w:val="center"/>
                    <w:textAlignment w:val="center"/>
                    <w:rPr>
                      <w:u w:val="none"/>
                    </w:rPr>
                  </w:pPr>
                  <w:r>
                    <w:rPr>
                      <w:rFonts w:hint="eastAsia"/>
                      <w:u w:val="none"/>
                    </w:rPr>
                    <w:t>15.426</w:t>
                  </w:r>
                </w:p>
              </w:tc>
              <w:tc>
                <w:tcPr>
                  <w:tcW w:w="2089" w:type="dxa"/>
                  <w:noWrap/>
                  <w:vAlign w:val="center"/>
                </w:tcPr>
                <w:p>
                  <w:pPr>
                    <w:widowControl/>
                    <w:jc w:val="center"/>
                    <w:textAlignment w:val="center"/>
                    <w:rPr>
                      <w:u w:val="none"/>
                    </w:rPr>
                  </w:pPr>
                  <w:r>
                    <w:rPr>
                      <w:rFonts w:hint="eastAsia"/>
                      <w:u w:val="none"/>
                    </w:rPr>
                    <w:t>3.43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425</w:t>
                  </w:r>
                </w:p>
              </w:tc>
              <w:tc>
                <w:tcPr>
                  <w:tcW w:w="3023" w:type="dxa"/>
                  <w:noWrap/>
                  <w:vAlign w:val="center"/>
                </w:tcPr>
                <w:p>
                  <w:pPr>
                    <w:widowControl/>
                    <w:jc w:val="center"/>
                    <w:textAlignment w:val="center"/>
                    <w:rPr>
                      <w:u w:val="none"/>
                    </w:rPr>
                  </w:pPr>
                  <w:r>
                    <w:rPr>
                      <w:rFonts w:hint="eastAsia"/>
                      <w:u w:val="none"/>
                    </w:rPr>
                    <w:t>14.349</w:t>
                  </w:r>
                </w:p>
              </w:tc>
              <w:tc>
                <w:tcPr>
                  <w:tcW w:w="2089" w:type="dxa"/>
                  <w:noWrap/>
                  <w:vAlign w:val="center"/>
                </w:tcPr>
                <w:p>
                  <w:pPr>
                    <w:widowControl/>
                    <w:jc w:val="center"/>
                    <w:textAlignment w:val="center"/>
                    <w:rPr>
                      <w:u w:val="none"/>
                    </w:rPr>
                  </w:pPr>
                  <w:r>
                    <w:rPr>
                      <w:rFonts w:hint="eastAsia"/>
                      <w:u w:val="none"/>
                    </w:rPr>
                    <w:t>3.19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450</w:t>
                  </w:r>
                </w:p>
              </w:tc>
              <w:tc>
                <w:tcPr>
                  <w:tcW w:w="3023" w:type="dxa"/>
                  <w:noWrap/>
                  <w:vAlign w:val="center"/>
                </w:tcPr>
                <w:p>
                  <w:pPr>
                    <w:widowControl/>
                    <w:jc w:val="center"/>
                    <w:textAlignment w:val="center"/>
                    <w:rPr>
                      <w:u w:val="none"/>
                    </w:rPr>
                  </w:pPr>
                  <w:r>
                    <w:rPr>
                      <w:rFonts w:hint="eastAsia"/>
                      <w:u w:val="none"/>
                    </w:rPr>
                    <w:t>13.39</w:t>
                  </w:r>
                </w:p>
              </w:tc>
              <w:tc>
                <w:tcPr>
                  <w:tcW w:w="2089" w:type="dxa"/>
                  <w:noWrap/>
                  <w:vAlign w:val="center"/>
                </w:tcPr>
                <w:p>
                  <w:pPr>
                    <w:widowControl/>
                    <w:jc w:val="center"/>
                    <w:textAlignment w:val="center"/>
                    <w:rPr>
                      <w:u w:val="none"/>
                    </w:rPr>
                  </w:pPr>
                  <w:r>
                    <w:rPr>
                      <w:rFonts w:hint="eastAsia"/>
                      <w:u w:val="none"/>
                    </w:rPr>
                    <w:t>2.98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u w:val="none"/>
                    </w:rPr>
                    <w:t>475</w:t>
                  </w:r>
                </w:p>
              </w:tc>
              <w:tc>
                <w:tcPr>
                  <w:tcW w:w="3023" w:type="dxa"/>
                  <w:noWrap/>
                  <w:vAlign w:val="center"/>
                </w:tcPr>
                <w:p>
                  <w:pPr>
                    <w:widowControl/>
                    <w:jc w:val="center"/>
                    <w:textAlignment w:val="center"/>
                    <w:rPr>
                      <w:u w:val="none"/>
                    </w:rPr>
                  </w:pPr>
                  <w:r>
                    <w:rPr>
                      <w:rFonts w:hint="eastAsia"/>
                      <w:u w:val="none"/>
                    </w:rPr>
                    <w:t>12.534</w:t>
                  </w:r>
                </w:p>
              </w:tc>
              <w:tc>
                <w:tcPr>
                  <w:tcW w:w="2089" w:type="dxa"/>
                  <w:noWrap/>
                  <w:vAlign w:val="center"/>
                </w:tcPr>
                <w:p>
                  <w:pPr>
                    <w:widowControl/>
                    <w:jc w:val="center"/>
                    <w:textAlignment w:val="center"/>
                    <w:rPr>
                      <w:u w:val="none"/>
                    </w:rPr>
                  </w:pPr>
                  <w:r>
                    <w:rPr>
                      <w:rFonts w:hint="eastAsia"/>
                      <w:u w:val="none"/>
                    </w:rPr>
                    <w:t>2.79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atLeast"/>
                <w:jc w:val="center"/>
              </w:trPr>
              <w:tc>
                <w:tcPr>
                  <w:tcW w:w="3196" w:type="dxa"/>
                  <w:noWrap/>
                  <w:vAlign w:val="center"/>
                </w:tcPr>
                <w:p>
                  <w:pPr>
                    <w:widowControl/>
                    <w:jc w:val="center"/>
                    <w:textAlignment w:val="center"/>
                    <w:rPr>
                      <w:u w:val="none"/>
                    </w:rPr>
                  </w:pPr>
                  <w:r>
                    <w:rPr>
                      <w:u w:val="none"/>
                    </w:rPr>
                    <w:t>500</w:t>
                  </w:r>
                </w:p>
              </w:tc>
              <w:tc>
                <w:tcPr>
                  <w:tcW w:w="3023" w:type="dxa"/>
                  <w:noWrap/>
                  <w:vAlign w:val="center"/>
                </w:tcPr>
                <w:p>
                  <w:pPr>
                    <w:widowControl/>
                    <w:jc w:val="center"/>
                    <w:textAlignment w:val="center"/>
                    <w:rPr>
                      <w:u w:val="none"/>
                    </w:rPr>
                  </w:pPr>
                  <w:r>
                    <w:rPr>
                      <w:rFonts w:hint="eastAsia"/>
                      <w:u w:val="none"/>
                    </w:rPr>
                    <w:t>11.765</w:t>
                  </w:r>
                </w:p>
              </w:tc>
              <w:tc>
                <w:tcPr>
                  <w:tcW w:w="2089" w:type="dxa"/>
                  <w:noWrap/>
                  <w:vAlign w:val="center"/>
                </w:tcPr>
                <w:p>
                  <w:pPr>
                    <w:widowControl/>
                    <w:jc w:val="center"/>
                    <w:textAlignment w:val="center"/>
                    <w:rPr>
                      <w:u w:val="none"/>
                    </w:rPr>
                  </w:pPr>
                  <w:r>
                    <w:rPr>
                      <w:rFonts w:hint="eastAsia"/>
                      <w:u w:val="none"/>
                    </w:rPr>
                    <w:t>2.61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rFonts w:hint="eastAsia"/>
                      <w:u w:val="none"/>
                    </w:rPr>
                    <w:t>下风向最大质量浓度及占标率/%</w:t>
                  </w:r>
                </w:p>
              </w:tc>
              <w:tc>
                <w:tcPr>
                  <w:tcW w:w="3023" w:type="dxa"/>
                  <w:noWrap/>
                  <w:vAlign w:val="center"/>
                </w:tcPr>
                <w:p>
                  <w:pPr>
                    <w:widowControl/>
                    <w:jc w:val="center"/>
                    <w:textAlignment w:val="center"/>
                    <w:rPr>
                      <w:u w:val="none"/>
                    </w:rPr>
                  </w:pPr>
                  <w:r>
                    <w:rPr>
                      <w:rFonts w:hint="eastAsia"/>
                      <w:u w:val="none"/>
                    </w:rPr>
                    <w:t>43.822</w:t>
                  </w:r>
                </w:p>
              </w:tc>
              <w:tc>
                <w:tcPr>
                  <w:tcW w:w="2089" w:type="dxa"/>
                  <w:noWrap/>
                  <w:vAlign w:val="center"/>
                </w:tcPr>
                <w:p>
                  <w:pPr>
                    <w:widowControl/>
                    <w:jc w:val="center"/>
                    <w:textAlignment w:val="center"/>
                    <w:rPr>
                      <w:u w:val="none"/>
                    </w:rPr>
                  </w:pPr>
                  <w:r>
                    <w:rPr>
                      <w:rFonts w:hint="eastAsia"/>
                      <w:u w:val="none"/>
                    </w:rPr>
                    <w:t>9.74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3196" w:type="dxa"/>
                  <w:noWrap/>
                  <w:vAlign w:val="center"/>
                </w:tcPr>
                <w:p>
                  <w:pPr>
                    <w:widowControl/>
                    <w:jc w:val="center"/>
                    <w:textAlignment w:val="center"/>
                    <w:rPr>
                      <w:u w:val="none"/>
                    </w:rPr>
                  </w:pPr>
                  <w:r>
                    <w:rPr>
                      <w:rFonts w:hint="eastAsia"/>
                      <w:u w:val="none"/>
                    </w:rPr>
                    <w:t>D</w:t>
                  </w:r>
                  <w:r>
                    <w:rPr>
                      <w:rFonts w:hint="eastAsia"/>
                      <w:u w:val="none"/>
                      <w:vertAlign w:val="subscript"/>
                    </w:rPr>
                    <w:t>10%</w:t>
                  </w:r>
                  <w:r>
                    <w:rPr>
                      <w:rFonts w:hint="eastAsia"/>
                      <w:u w:val="none"/>
                    </w:rPr>
                    <w:t>最远距离/m</w:t>
                  </w:r>
                </w:p>
              </w:tc>
              <w:tc>
                <w:tcPr>
                  <w:tcW w:w="5112" w:type="dxa"/>
                  <w:gridSpan w:val="2"/>
                  <w:noWrap/>
                  <w:vAlign w:val="center"/>
                </w:tcPr>
                <w:p>
                  <w:pPr>
                    <w:widowControl/>
                    <w:jc w:val="center"/>
                    <w:textAlignment w:val="center"/>
                    <w:rPr>
                      <w:u w:val="none"/>
                    </w:rPr>
                  </w:pPr>
                  <w:r>
                    <w:rPr>
                      <w:rFonts w:hint="eastAsia"/>
                      <w:u w:val="none"/>
                    </w:rPr>
                    <w:t>0</w:t>
                  </w:r>
                </w:p>
              </w:tc>
            </w:tr>
          </w:tbl>
          <w:p>
            <w:pPr>
              <w:pStyle w:val="60"/>
              <w:spacing w:beforeLines="50" w:line="360" w:lineRule="auto"/>
              <w:ind w:firstLine="480" w:firstLineChars="200"/>
              <w:rPr>
                <w:rFonts w:hint="default" w:ascii="Times New Roman" w:hAnsi="Times New Roman" w:cs="Times New Roman" w:eastAsiaTheme="minorEastAsia"/>
                <w:u w:val="none"/>
              </w:rPr>
            </w:pPr>
            <w:r>
              <w:rPr>
                <w:rFonts w:hint="default" w:ascii="Times New Roman" w:hAnsi="Times New Roman" w:cs="Times New Roman" w:eastAsiaTheme="minorEastAsia"/>
                <w:u w:val="none"/>
              </w:rPr>
              <w:t>根据计算结果，以排气筒为中心，</w:t>
            </w:r>
            <w:r>
              <w:rPr>
                <w:rFonts w:hint="eastAsia" w:ascii="Times New Roman" w:cs="Times New Roman" w:eastAsiaTheme="minorEastAsia"/>
                <w:u w:val="none"/>
                <w:lang w:val="en-US" w:eastAsia="zh-CN"/>
              </w:rPr>
              <w:t>103</w:t>
            </w:r>
            <w:r>
              <w:rPr>
                <w:rFonts w:hint="default" w:ascii="Times New Roman" w:hAnsi="Times New Roman" w:cs="Times New Roman" w:eastAsiaTheme="minorEastAsia"/>
                <w:u w:val="none"/>
              </w:rPr>
              <w:t>米处PM</w:t>
            </w:r>
            <w:r>
              <w:rPr>
                <w:rFonts w:hint="default" w:ascii="Times New Roman" w:hAnsi="Times New Roman" w:cs="Times New Roman" w:eastAsiaTheme="minorEastAsia"/>
                <w:u w:val="none"/>
                <w:vertAlign w:val="subscript"/>
              </w:rPr>
              <w:t>10</w:t>
            </w:r>
            <w:r>
              <w:rPr>
                <w:rFonts w:hint="default" w:ascii="Times New Roman" w:hAnsi="Times New Roman" w:cs="Times New Roman" w:eastAsiaTheme="minorEastAsia"/>
                <w:u w:val="none"/>
              </w:rPr>
              <w:t>的浓度分别为</w:t>
            </w:r>
            <w:r>
              <w:rPr>
                <w:rFonts w:hint="eastAsia" w:ascii="Times New Roman" w:cs="Times New Roman" w:eastAsiaTheme="minorEastAsia"/>
                <w:u w:val="none"/>
                <w:lang w:val="en-US" w:eastAsia="zh-CN"/>
              </w:rPr>
              <w:t>43.822</w:t>
            </w:r>
            <w:r>
              <w:rPr>
                <w:rFonts w:hint="default" w:ascii="Times New Roman" w:hAnsi="Times New Roman" w:cs="Times New Roman"/>
                <w:u w:val="none"/>
                <w:lang w:val="en-US" w:eastAsia="zh-CN"/>
              </w:rPr>
              <w:t>u</w:t>
            </w:r>
            <w:r>
              <w:rPr>
                <w:rFonts w:hint="default" w:ascii="Times New Roman" w:hAnsi="Times New Roman" w:cs="Times New Roman" w:eastAsiaTheme="minorEastAsia"/>
                <w:u w:val="none"/>
              </w:rPr>
              <w:t>g/m</w:t>
            </w:r>
            <w:r>
              <w:rPr>
                <w:rFonts w:hint="default" w:ascii="Times New Roman" w:hAnsi="Times New Roman" w:cs="Times New Roman" w:eastAsiaTheme="minorEastAsia"/>
                <w:u w:val="none"/>
                <w:vertAlign w:val="superscript"/>
              </w:rPr>
              <w:t>3</w:t>
            </w:r>
            <w:r>
              <w:rPr>
                <w:rFonts w:hint="default" w:ascii="Times New Roman" w:hAnsi="Times New Roman" w:cs="Times New Roman" w:eastAsiaTheme="minorEastAsia"/>
                <w:u w:val="none"/>
              </w:rPr>
              <w:t>，占标率分别为</w:t>
            </w:r>
            <w:r>
              <w:rPr>
                <w:rFonts w:hint="eastAsia" w:ascii="Times New Roman" w:cs="Times New Roman" w:eastAsiaTheme="minorEastAsia"/>
                <w:u w:val="none"/>
                <w:lang w:val="en-US" w:eastAsia="zh-CN"/>
              </w:rPr>
              <w:t>9.74</w:t>
            </w:r>
            <w:r>
              <w:rPr>
                <w:rFonts w:hint="default" w:ascii="Times New Roman" w:hAnsi="Times New Roman" w:cs="Times New Roman" w:eastAsiaTheme="minorEastAsia"/>
                <w:u w:val="none"/>
              </w:rPr>
              <w:t>%，能够满足《环境空气质量标准》（GB3095-2012）表1及2018年修改单限值要求，对大气环境产生影响</w:t>
            </w:r>
            <w:r>
              <w:rPr>
                <w:rFonts w:hint="eastAsia" w:ascii="Times New Roman" w:cs="Times New Roman" w:eastAsiaTheme="minorEastAsia"/>
                <w:u w:val="none"/>
                <w:lang w:val="en-US" w:eastAsia="zh-CN"/>
              </w:rPr>
              <w:t>较小</w:t>
            </w:r>
            <w:r>
              <w:rPr>
                <w:rFonts w:hint="default" w:ascii="Times New Roman" w:hAnsi="Times New Roman" w:cs="Times New Roman" w:eastAsiaTheme="minorEastAsia"/>
                <w:u w:val="none"/>
              </w:rPr>
              <w:t>。</w:t>
            </w:r>
          </w:p>
          <w:p>
            <w:pPr>
              <w:pStyle w:val="60"/>
              <w:numPr>
                <w:ilvl w:val="0"/>
                <w:numId w:val="2"/>
              </w:numPr>
              <w:spacing w:before="120" w:beforeLines="50"/>
              <w:ind w:left="0" w:leftChars="0" w:firstLine="480" w:firstLineChars="200"/>
              <w:jc w:val="both"/>
              <w:rPr>
                <w:rFonts w:hint="eastAsia" w:ascii="Times New Roman" w:cs="Times New Roman" w:eastAsiaTheme="minorEastAsia"/>
                <w:u w:val="none"/>
                <w:lang w:val="en-US" w:eastAsia="zh-CN"/>
              </w:rPr>
            </w:pPr>
            <w:r>
              <w:rPr>
                <w:rFonts w:hint="eastAsia" w:ascii="Times New Roman" w:cs="Times New Roman" w:eastAsiaTheme="minorEastAsia"/>
                <w:u w:val="none"/>
                <w:lang w:val="en-US" w:eastAsia="zh-CN"/>
              </w:rPr>
              <w:t>无组织排放</w:t>
            </w:r>
          </w:p>
          <w:p>
            <w:pPr>
              <w:pStyle w:val="60"/>
              <w:keepNext w:val="0"/>
              <w:keepLines w:val="0"/>
              <w:pageBreakBefore w:val="0"/>
              <w:widowControl w:val="0"/>
              <w:numPr>
                <w:ilvl w:val="0"/>
                <w:numId w:val="0"/>
              </w:numPr>
              <w:kinsoku/>
              <w:wordWrap/>
              <w:overflowPunct/>
              <w:topLinePunct w:val="0"/>
              <w:autoSpaceDE w:val="0"/>
              <w:autoSpaceDN w:val="0"/>
              <w:bidi w:val="0"/>
              <w:adjustRightInd w:val="0"/>
              <w:snapToGrid/>
              <w:spacing w:before="120" w:beforeLines="50"/>
              <w:ind w:leftChars="0"/>
              <w:jc w:val="center"/>
              <w:textAlignment w:val="auto"/>
              <w:rPr>
                <w:u w:val="none"/>
              </w:rPr>
            </w:pPr>
            <w:r>
              <w:rPr>
                <w:u w:val="none"/>
              </w:rPr>
              <w:drawing>
                <wp:inline distT="0" distB="0" distL="114300" distR="114300">
                  <wp:extent cx="5010785" cy="2652395"/>
                  <wp:effectExtent l="0" t="0" r="18415" b="1460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4"/>
                          <a:stretch>
                            <a:fillRect/>
                          </a:stretch>
                        </pic:blipFill>
                        <pic:spPr>
                          <a:xfrm>
                            <a:off x="0" y="0"/>
                            <a:ext cx="5010785" cy="2652395"/>
                          </a:xfrm>
                          <a:prstGeom prst="rect">
                            <a:avLst/>
                          </a:prstGeom>
                          <a:noFill/>
                          <a:ln>
                            <a:noFill/>
                          </a:ln>
                        </pic:spPr>
                      </pic:pic>
                    </a:graphicData>
                  </a:graphic>
                </wp:inline>
              </w:drawing>
            </w:r>
          </w:p>
          <w:p>
            <w:pPr>
              <w:pStyle w:val="60"/>
              <w:keepNext w:val="0"/>
              <w:keepLines w:val="0"/>
              <w:pageBreakBefore w:val="0"/>
              <w:widowControl w:val="0"/>
              <w:numPr>
                <w:ilvl w:val="0"/>
                <w:numId w:val="0"/>
              </w:numPr>
              <w:kinsoku/>
              <w:wordWrap/>
              <w:overflowPunct/>
              <w:topLinePunct w:val="0"/>
              <w:autoSpaceDE w:val="0"/>
              <w:autoSpaceDN w:val="0"/>
              <w:bidi w:val="0"/>
              <w:adjustRightInd w:val="0"/>
              <w:snapToGrid/>
              <w:spacing w:before="120" w:beforeLines="50"/>
              <w:ind w:leftChars="0"/>
              <w:jc w:val="center"/>
              <w:textAlignment w:val="auto"/>
              <w:rPr>
                <w:rFonts w:ascii="Times New Roman"/>
                <w:b/>
                <w:bCs/>
                <w:sz w:val="21"/>
                <w:szCs w:val="21"/>
                <w:u w:val="none"/>
              </w:rPr>
            </w:pPr>
            <w:r>
              <w:rPr>
                <w:rFonts w:ascii="Times New Roman"/>
                <w:b/>
                <w:bCs/>
                <w:sz w:val="21"/>
                <w:szCs w:val="21"/>
                <w:u w:val="none"/>
              </w:rPr>
              <w:t>表</w:t>
            </w:r>
            <w:r>
              <w:rPr>
                <w:rFonts w:hint="eastAsia" w:ascii="Times New Roman"/>
                <w:b/>
                <w:bCs/>
                <w:sz w:val="21"/>
                <w:szCs w:val="21"/>
                <w:u w:val="none"/>
                <w:lang w:val="en-US" w:eastAsia="zh-CN"/>
              </w:rPr>
              <w:t>39</w:t>
            </w:r>
            <w:r>
              <w:rPr>
                <w:rFonts w:ascii="Times New Roman"/>
                <w:b/>
                <w:bCs/>
                <w:sz w:val="21"/>
                <w:szCs w:val="21"/>
                <w:u w:val="none"/>
              </w:rPr>
              <w:t xml:space="preserve">   大气估算模式计算结果（面源）一览表</w:t>
            </w:r>
          </w:p>
          <w:tbl>
            <w:tblPr>
              <w:tblStyle w:val="24"/>
              <w:tblW w:w="830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83"/>
              <w:gridCol w:w="1410"/>
              <w:gridCol w:w="895"/>
              <w:gridCol w:w="1384"/>
              <w:gridCol w:w="868"/>
              <w:gridCol w:w="1370"/>
              <w:gridCol w:w="897"/>
              <w:gridCol w:w="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83" w:type="dxa"/>
                  <w:vMerge w:val="restart"/>
                  <w:noWrap w:val="0"/>
                  <w:vAlign w:val="center"/>
                </w:tcPr>
                <w:p>
                  <w:pPr>
                    <w:spacing w:line="320" w:lineRule="exact"/>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下风向距离/m</w:t>
                  </w:r>
                </w:p>
              </w:tc>
              <w:tc>
                <w:tcPr>
                  <w:tcW w:w="2305" w:type="dxa"/>
                  <w:gridSpan w:val="2"/>
                  <w:noWrap w:val="0"/>
                  <w:vAlign w:val="center"/>
                </w:tcPr>
                <w:p>
                  <w:pPr>
                    <w:spacing w:line="320" w:lineRule="exact"/>
                    <w:jc w:val="center"/>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rPr>
                    <w:t>颗粒物（</w:t>
                  </w:r>
                  <w:r>
                    <w:rPr>
                      <w:rFonts w:hint="eastAsia" w:cs="Times New Roman"/>
                      <w:sz w:val="21"/>
                      <w:szCs w:val="21"/>
                      <w:u w:val="none"/>
                      <w:lang w:val="en-US" w:eastAsia="zh-CN"/>
                    </w:rPr>
                    <w:t>TSP</w:t>
                  </w:r>
                  <w:r>
                    <w:rPr>
                      <w:rFonts w:hint="default" w:ascii="Times New Roman" w:hAnsi="Times New Roman" w:cs="Times New Roman"/>
                      <w:sz w:val="21"/>
                      <w:szCs w:val="21"/>
                      <w:u w:val="none"/>
                    </w:rPr>
                    <w:t>）</w:t>
                  </w:r>
                </w:p>
              </w:tc>
              <w:tc>
                <w:tcPr>
                  <w:tcW w:w="2252" w:type="dxa"/>
                  <w:gridSpan w:val="2"/>
                  <w:noWrap w:val="0"/>
                  <w:vAlign w:val="center"/>
                </w:tcPr>
                <w:p>
                  <w:pPr>
                    <w:spacing w:line="320" w:lineRule="exact"/>
                    <w:jc w:val="center"/>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HCL</w:t>
                  </w:r>
                </w:p>
              </w:tc>
              <w:tc>
                <w:tcPr>
                  <w:tcW w:w="2268" w:type="dxa"/>
                  <w:gridSpan w:val="3"/>
                  <w:noWrap w:val="0"/>
                  <w:vAlign w:val="center"/>
                </w:tcPr>
                <w:p>
                  <w:pPr>
                    <w:spacing w:line="320" w:lineRule="exact"/>
                    <w:jc w:val="center"/>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NMHC</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83" w:type="dxa"/>
                  <w:vMerge w:val="continue"/>
                  <w:noWrap w:val="0"/>
                  <w:vAlign w:val="center"/>
                </w:tcPr>
                <w:p>
                  <w:pPr>
                    <w:widowControl/>
                    <w:jc w:val="left"/>
                    <w:rPr>
                      <w:rFonts w:hint="default" w:ascii="Times New Roman" w:hAnsi="Times New Roman" w:cs="Times New Roman"/>
                      <w:sz w:val="21"/>
                      <w:szCs w:val="21"/>
                      <w:u w:val="none"/>
                    </w:rPr>
                  </w:pPr>
                </w:p>
              </w:tc>
              <w:tc>
                <w:tcPr>
                  <w:tcW w:w="1410" w:type="dxa"/>
                  <w:noWrap w:val="0"/>
                  <w:vAlign w:val="center"/>
                </w:tcPr>
                <w:p>
                  <w:pPr>
                    <w:spacing w:line="240" w:lineRule="auto"/>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预测质量浓度/ug/m</w:t>
                  </w:r>
                  <w:r>
                    <w:rPr>
                      <w:rFonts w:hint="default" w:ascii="Times New Roman" w:hAnsi="Times New Roman" w:cs="Times New Roman"/>
                      <w:sz w:val="21"/>
                      <w:szCs w:val="21"/>
                      <w:u w:val="none"/>
                      <w:vertAlign w:val="superscript"/>
                    </w:rPr>
                    <w:t>3</w:t>
                  </w:r>
                </w:p>
              </w:tc>
              <w:tc>
                <w:tcPr>
                  <w:tcW w:w="895" w:type="dxa"/>
                  <w:noWrap w:val="0"/>
                  <w:vAlign w:val="center"/>
                </w:tcPr>
                <w:p>
                  <w:pPr>
                    <w:widowControl/>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占标率/%</w:t>
                  </w:r>
                </w:p>
              </w:tc>
              <w:tc>
                <w:tcPr>
                  <w:tcW w:w="1384" w:type="dxa"/>
                  <w:noWrap w:val="0"/>
                  <w:vAlign w:val="center"/>
                </w:tcPr>
                <w:p>
                  <w:pPr>
                    <w:spacing w:line="240" w:lineRule="auto"/>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预测质量浓度/ug/m</w:t>
                  </w:r>
                  <w:r>
                    <w:rPr>
                      <w:rFonts w:hint="default" w:ascii="Times New Roman" w:hAnsi="Times New Roman" w:cs="Times New Roman"/>
                      <w:sz w:val="21"/>
                      <w:szCs w:val="21"/>
                      <w:u w:val="none"/>
                      <w:vertAlign w:val="superscript"/>
                    </w:rPr>
                    <w:t>3</w:t>
                  </w:r>
                </w:p>
              </w:tc>
              <w:tc>
                <w:tcPr>
                  <w:tcW w:w="868" w:type="dxa"/>
                  <w:noWrap w:val="0"/>
                  <w:vAlign w:val="center"/>
                </w:tcPr>
                <w:p>
                  <w:pPr>
                    <w:widowControl/>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占标率/%</w:t>
                  </w:r>
                </w:p>
              </w:tc>
              <w:tc>
                <w:tcPr>
                  <w:tcW w:w="1370" w:type="dxa"/>
                  <w:noWrap w:val="0"/>
                  <w:vAlign w:val="center"/>
                </w:tcPr>
                <w:p>
                  <w:pPr>
                    <w:spacing w:line="240" w:lineRule="auto"/>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预测质量浓度/ug/m</w:t>
                  </w:r>
                  <w:r>
                    <w:rPr>
                      <w:rFonts w:hint="default" w:ascii="Times New Roman" w:hAnsi="Times New Roman" w:cs="Times New Roman"/>
                      <w:sz w:val="21"/>
                      <w:szCs w:val="21"/>
                      <w:u w:val="none"/>
                      <w:vertAlign w:val="superscript"/>
                    </w:rPr>
                    <w:t>3</w:t>
                  </w:r>
                </w:p>
              </w:tc>
              <w:tc>
                <w:tcPr>
                  <w:tcW w:w="898" w:type="dxa"/>
                  <w:gridSpan w:val="2"/>
                  <w:noWrap w:val="0"/>
                  <w:vAlign w:val="center"/>
                </w:tcPr>
                <w:p>
                  <w:pPr>
                    <w:widowControl/>
                    <w:jc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占标率/%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cs="Times New Roman"/>
                      <w:sz w:val="21"/>
                      <w:szCs w:val="21"/>
                      <w:u w:val="none"/>
                    </w:rPr>
                  </w:pPr>
                  <w:r>
                    <w:rPr>
                      <w:rFonts w:hint="default" w:ascii="Times New Roman" w:hAnsi="Times New Roman" w:cs="Times New Roman"/>
                      <w:sz w:val="21"/>
                      <w:szCs w:val="21"/>
                      <w:u w:val="none"/>
                      <w:lang w:val="en-US" w:eastAsia="zh-CN"/>
                    </w:rPr>
                    <w:t>1</w:t>
                  </w:r>
                  <w:r>
                    <w:rPr>
                      <w:rFonts w:hint="default" w:ascii="Times New Roman" w:hAnsi="Times New Roman" w:cs="Times New Roman"/>
                      <w:sz w:val="21"/>
                      <w:szCs w:val="21"/>
                      <w:u w:val="none"/>
                    </w:rPr>
                    <w:t>0</w:t>
                  </w:r>
                  <w:r>
                    <w:rPr>
                      <w:rFonts w:hint="default" w:ascii="Times New Roman" w:hAnsi="Times New Roman" w:cs="Times New Roman"/>
                      <w:sz w:val="21"/>
                      <w:szCs w:val="21"/>
                      <w:u w:val="none"/>
                      <w:lang w:eastAsia="zh-CN"/>
                    </w:rPr>
                    <w:t>（</w:t>
                  </w:r>
                  <w:r>
                    <w:rPr>
                      <w:rFonts w:hint="default" w:ascii="Times New Roman" w:hAnsi="Times New Roman" w:cs="Times New Roman"/>
                      <w:sz w:val="21"/>
                      <w:szCs w:val="21"/>
                      <w:u w:val="none"/>
                      <w:lang w:val="en-US" w:eastAsia="zh-CN"/>
                    </w:rPr>
                    <w:t>厂界</w:t>
                  </w:r>
                  <w:r>
                    <w:rPr>
                      <w:rFonts w:hint="default" w:ascii="Times New Roman" w:hAnsi="Times New Roman" w:cs="Times New Roman"/>
                      <w:sz w:val="21"/>
                      <w:szCs w:val="21"/>
                      <w:u w:val="none"/>
                      <w:lang w:eastAsia="zh-CN"/>
                    </w:rPr>
                    <w:t>）</w:t>
                  </w:r>
                </w:p>
              </w:tc>
              <w:tc>
                <w:tcPr>
                  <w:tcW w:w="1410" w:type="dxa"/>
                  <w:noWrap w:val="0"/>
                  <w:vAlign w:val="center"/>
                </w:tcPr>
                <w:p>
                  <w:pPr>
                    <w:widowControl/>
                    <w:jc w:val="center"/>
                    <w:textAlignment w:val="center"/>
                    <w:rPr>
                      <w:rFonts w:hint="default" w:ascii="Times New Roman" w:hAnsi="Times New Roman" w:cs="Times New Roman"/>
                      <w:sz w:val="21"/>
                      <w:szCs w:val="21"/>
                      <w:u w:val="none"/>
                    </w:rPr>
                  </w:pPr>
                  <w:r>
                    <w:rPr>
                      <w:rFonts w:hint="eastAsia"/>
                      <w:u w:val="none"/>
                    </w:rPr>
                    <w:t>2.868611</w:t>
                  </w:r>
                </w:p>
              </w:tc>
              <w:tc>
                <w:tcPr>
                  <w:tcW w:w="895" w:type="dxa"/>
                  <w:noWrap w:val="0"/>
                  <w:vAlign w:val="center"/>
                </w:tcPr>
                <w:p>
                  <w:pPr>
                    <w:widowControl/>
                    <w:jc w:val="center"/>
                    <w:textAlignment w:val="center"/>
                    <w:rPr>
                      <w:rFonts w:hint="default" w:ascii="Times New Roman" w:hAnsi="Times New Roman" w:eastAsia="宋体" w:cs="Times New Roman"/>
                      <w:sz w:val="21"/>
                      <w:szCs w:val="21"/>
                      <w:u w:val="none"/>
                      <w:lang w:val="en-US" w:eastAsia="zh-CN"/>
                    </w:rPr>
                  </w:pPr>
                  <w:r>
                    <w:rPr>
                      <w:rFonts w:hint="eastAsia"/>
                      <w:u w:val="none"/>
                    </w:rPr>
                    <w:t>0.32</w:t>
                  </w:r>
                </w:p>
              </w:tc>
              <w:tc>
                <w:tcPr>
                  <w:tcW w:w="1384" w:type="dxa"/>
                  <w:noWrap w:val="0"/>
                  <w:vAlign w:val="center"/>
                </w:tcPr>
                <w:p>
                  <w:pPr>
                    <w:widowControl/>
                    <w:jc w:val="center"/>
                    <w:textAlignment w:val="center"/>
                    <w:rPr>
                      <w:rFonts w:hint="default" w:ascii="Times New Roman" w:hAnsi="Times New Roman" w:cs="Times New Roman"/>
                      <w:sz w:val="21"/>
                      <w:szCs w:val="21"/>
                      <w:u w:val="none"/>
                    </w:rPr>
                  </w:pPr>
                  <w:r>
                    <w:rPr>
                      <w:rFonts w:hint="eastAsia"/>
                      <w:u w:val="none"/>
                    </w:rPr>
                    <w:t>0.286861</w:t>
                  </w:r>
                </w:p>
              </w:tc>
              <w:tc>
                <w:tcPr>
                  <w:tcW w:w="868" w:type="dxa"/>
                  <w:noWrap w:val="0"/>
                  <w:vAlign w:val="center"/>
                </w:tcPr>
                <w:p>
                  <w:pPr>
                    <w:widowControl/>
                    <w:jc w:val="center"/>
                    <w:textAlignment w:val="center"/>
                    <w:rPr>
                      <w:rFonts w:hint="default" w:ascii="Times New Roman" w:hAnsi="Times New Roman" w:cs="Times New Roman"/>
                      <w:sz w:val="21"/>
                      <w:szCs w:val="21"/>
                      <w:u w:val="none"/>
                    </w:rPr>
                  </w:pPr>
                  <w:r>
                    <w:rPr>
                      <w:rFonts w:hint="eastAsia"/>
                      <w:u w:val="none"/>
                    </w:rPr>
                    <w:t>0.57</w:t>
                  </w:r>
                </w:p>
              </w:tc>
              <w:tc>
                <w:tcPr>
                  <w:tcW w:w="1370" w:type="dxa"/>
                  <w:noWrap w:val="0"/>
                  <w:vAlign w:val="center"/>
                </w:tcPr>
                <w:p>
                  <w:pPr>
                    <w:widowControl/>
                    <w:jc w:val="center"/>
                    <w:textAlignment w:val="center"/>
                    <w:rPr>
                      <w:rFonts w:hint="default" w:ascii="Times New Roman" w:hAnsi="Times New Roman" w:cs="Times New Roman"/>
                      <w:sz w:val="21"/>
                      <w:szCs w:val="21"/>
                      <w:u w:val="none"/>
                    </w:rPr>
                  </w:pPr>
                  <w:r>
                    <w:rPr>
                      <w:rFonts w:hint="eastAsia"/>
                      <w:u w:val="none"/>
                    </w:rPr>
                    <w:t>0.51635</w:t>
                  </w:r>
                </w:p>
              </w:tc>
              <w:tc>
                <w:tcPr>
                  <w:tcW w:w="897" w:type="dxa"/>
                  <w:noWrap w:val="0"/>
                  <w:vAlign w:val="center"/>
                </w:tcPr>
                <w:p>
                  <w:pPr>
                    <w:widowControl/>
                    <w:jc w:val="center"/>
                    <w:textAlignment w:val="center"/>
                    <w:rPr>
                      <w:rFonts w:hint="default" w:ascii="Times New Roman" w:hAnsi="Times New Roman" w:cs="Times New Roman"/>
                      <w:sz w:val="21"/>
                      <w:szCs w:val="21"/>
                      <w:u w:val="none"/>
                    </w:rPr>
                  </w:pPr>
                  <w:r>
                    <w:rPr>
                      <w:rFonts w:hint="eastAsia"/>
                      <w:u w:val="none"/>
                    </w:rPr>
                    <w:t>0.03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eastAsia="宋体" w:cs="Times New Roman"/>
                      <w:sz w:val="21"/>
                      <w:szCs w:val="21"/>
                      <w:u w:val="none"/>
                      <w:lang w:eastAsia="zh-CN"/>
                    </w:rPr>
                  </w:pPr>
                  <w:r>
                    <w:rPr>
                      <w:rFonts w:hint="default" w:ascii="Times New Roman" w:hAnsi="Times New Roman" w:cs="Times New Roman"/>
                      <w:sz w:val="21"/>
                      <w:szCs w:val="21"/>
                      <w:u w:val="none"/>
                    </w:rPr>
                    <w:t>25</w:t>
                  </w:r>
                </w:p>
              </w:tc>
              <w:tc>
                <w:tcPr>
                  <w:tcW w:w="1410" w:type="dxa"/>
                  <w:noWrap w:val="0"/>
                  <w:vAlign w:val="center"/>
                </w:tcPr>
                <w:p>
                  <w:pPr>
                    <w:jc w:val="center"/>
                    <w:rPr>
                      <w:rFonts w:hint="default" w:ascii="Times New Roman" w:hAnsi="Times New Roman" w:cs="Times New Roman"/>
                      <w:sz w:val="21"/>
                      <w:szCs w:val="21"/>
                      <w:u w:val="none"/>
                    </w:rPr>
                  </w:pPr>
                  <w:r>
                    <w:rPr>
                      <w:rFonts w:hint="eastAsia"/>
                      <w:u w:val="none"/>
                    </w:rPr>
                    <w:t>3.757166</w:t>
                  </w:r>
                </w:p>
              </w:tc>
              <w:tc>
                <w:tcPr>
                  <w:tcW w:w="895" w:type="dxa"/>
                  <w:noWrap w:val="0"/>
                  <w:vAlign w:val="center"/>
                </w:tcPr>
                <w:p>
                  <w:pPr>
                    <w:jc w:val="center"/>
                    <w:rPr>
                      <w:rFonts w:hint="default" w:ascii="Times New Roman" w:hAnsi="Times New Roman" w:cs="Times New Roman"/>
                      <w:sz w:val="21"/>
                      <w:szCs w:val="21"/>
                      <w:u w:val="none"/>
                    </w:rPr>
                  </w:pPr>
                  <w:r>
                    <w:rPr>
                      <w:rFonts w:hint="eastAsia"/>
                      <w:u w:val="none"/>
                    </w:rPr>
                    <w:t>0.42</w:t>
                  </w:r>
                </w:p>
              </w:tc>
              <w:tc>
                <w:tcPr>
                  <w:tcW w:w="1384" w:type="dxa"/>
                  <w:noWrap w:val="0"/>
                  <w:vAlign w:val="center"/>
                </w:tcPr>
                <w:p>
                  <w:pPr>
                    <w:jc w:val="center"/>
                    <w:rPr>
                      <w:rFonts w:hint="default" w:ascii="Times New Roman" w:hAnsi="Times New Roman" w:cs="Times New Roman"/>
                      <w:sz w:val="21"/>
                      <w:szCs w:val="21"/>
                      <w:u w:val="none"/>
                    </w:rPr>
                  </w:pPr>
                  <w:r>
                    <w:rPr>
                      <w:rFonts w:hint="eastAsia"/>
                      <w:u w:val="none"/>
                    </w:rPr>
                    <w:t>0.375717</w:t>
                  </w:r>
                </w:p>
              </w:tc>
              <w:tc>
                <w:tcPr>
                  <w:tcW w:w="868" w:type="dxa"/>
                  <w:noWrap w:val="0"/>
                  <w:vAlign w:val="center"/>
                </w:tcPr>
                <w:p>
                  <w:pPr>
                    <w:jc w:val="center"/>
                    <w:rPr>
                      <w:rFonts w:hint="default" w:ascii="Times New Roman" w:hAnsi="Times New Roman" w:cs="Times New Roman"/>
                      <w:sz w:val="21"/>
                      <w:szCs w:val="21"/>
                      <w:u w:val="none"/>
                    </w:rPr>
                  </w:pPr>
                  <w:r>
                    <w:rPr>
                      <w:rFonts w:hint="eastAsia"/>
                      <w:u w:val="none"/>
                    </w:rPr>
                    <w:t>0.75</w:t>
                  </w:r>
                </w:p>
              </w:tc>
              <w:tc>
                <w:tcPr>
                  <w:tcW w:w="1370" w:type="dxa"/>
                  <w:noWrap w:val="0"/>
                  <w:vAlign w:val="center"/>
                </w:tcPr>
                <w:p>
                  <w:pPr>
                    <w:jc w:val="center"/>
                    <w:rPr>
                      <w:rFonts w:hint="default" w:ascii="Times New Roman" w:hAnsi="Times New Roman" w:cs="Times New Roman"/>
                      <w:sz w:val="21"/>
                      <w:szCs w:val="21"/>
                      <w:u w:val="none"/>
                    </w:rPr>
                  </w:pPr>
                  <w:r>
                    <w:rPr>
                      <w:rFonts w:hint="eastAsia"/>
                      <w:u w:val="none"/>
                    </w:rPr>
                    <w:t>0.67629</w:t>
                  </w:r>
                </w:p>
              </w:tc>
              <w:tc>
                <w:tcPr>
                  <w:tcW w:w="897" w:type="dxa"/>
                  <w:noWrap w:val="0"/>
                  <w:vAlign w:val="center"/>
                </w:tcPr>
                <w:p>
                  <w:pPr>
                    <w:jc w:val="center"/>
                    <w:rPr>
                      <w:rFonts w:hint="default" w:ascii="Times New Roman" w:hAnsi="Times New Roman" w:cs="Times New Roman"/>
                      <w:sz w:val="21"/>
                      <w:szCs w:val="21"/>
                      <w:u w:val="none"/>
                    </w:rPr>
                  </w:pPr>
                  <w:r>
                    <w:rPr>
                      <w:rFonts w:hint="eastAsia"/>
                      <w:u w:val="none"/>
                    </w:rPr>
                    <w:t>0.03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cs="Times New Roman"/>
                      <w:sz w:val="21"/>
                      <w:szCs w:val="21"/>
                      <w:u w:val="none"/>
                    </w:rPr>
                  </w:pPr>
                  <w:r>
                    <w:rPr>
                      <w:rFonts w:hint="default" w:ascii="Times New Roman" w:hAnsi="Times New Roman" w:cs="Times New Roman"/>
                      <w:sz w:val="21"/>
                      <w:szCs w:val="21"/>
                      <w:u w:val="none"/>
                      <w:lang w:val="en-US" w:eastAsia="zh-CN"/>
                    </w:rPr>
                    <w:t>34（最大值）</w:t>
                  </w:r>
                </w:p>
              </w:tc>
              <w:tc>
                <w:tcPr>
                  <w:tcW w:w="1410" w:type="dxa"/>
                  <w:noWrap w:val="0"/>
                  <w:vAlign w:val="center"/>
                </w:tcPr>
                <w:p>
                  <w:pPr>
                    <w:jc w:val="center"/>
                    <w:rPr>
                      <w:rFonts w:hint="default" w:ascii="Times New Roman" w:hAnsi="Times New Roman" w:cs="Times New Roman"/>
                      <w:sz w:val="21"/>
                      <w:szCs w:val="21"/>
                      <w:u w:val="none"/>
                    </w:rPr>
                  </w:pPr>
                  <w:r>
                    <w:rPr>
                      <w:rFonts w:hint="eastAsia"/>
                      <w:u w:val="none"/>
                    </w:rPr>
                    <w:t>4.298167</w:t>
                  </w:r>
                </w:p>
              </w:tc>
              <w:tc>
                <w:tcPr>
                  <w:tcW w:w="895" w:type="dxa"/>
                  <w:noWrap w:val="0"/>
                  <w:vAlign w:val="center"/>
                </w:tcPr>
                <w:p>
                  <w:pPr>
                    <w:jc w:val="center"/>
                    <w:rPr>
                      <w:rFonts w:hint="default" w:ascii="Times New Roman" w:hAnsi="Times New Roman" w:cs="Times New Roman"/>
                      <w:sz w:val="21"/>
                      <w:szCs w:val="21"/>
                      <w:u w:val="none"/>
                    </w:rPr>
                  </w:pPr>
                  <w:r>
                    <w:rPr>
                      <w:rFonts w:hint="eastAsia"/>
                      <w:u w:val="none"/>
                    </w:rPr>
                    <w:t>0.48</w:t>
                  </w:r>
                </w:p>
              </w:tc>
              <w:tc>
                <w:tcPr>
                  <w:tcW w:w="1384" w:type="dxa"/>
                  <w:noWrap w:val="0"/>
                  <w:vAlign w:val="center"/>
                </w:tcPr>
                <w:p>
                  <w:pPr>
                    <w:jc w:val="center"/>
                    <w:rPr>
                      <w:rFonts w:hint="default" w:ascii="Times New Roman" w:hAnsi="Times New Roman" w:cs="Times New Roman"/>
                      <w:sz w:val="21"/>
                      <w:szCs w:val="21"/>
                      <w:u w:val="none"/>
                    </w:rPr>
                  </w:pPr>
                  <w:r>
                    <w:rPr>
                      <w:rFonts w:hint="eastAsia"/>
                      <w:u w:val="none"/>
                    </w:rPr>
                    <w:t>0.429817</w:t>
                  </w:r>
                </w:p>
              </w:tc>
              <w:tc>
                <w:tcPr>
                  <w:tcW w:w="868" w:type="dxa"/>
                  <w:noWrap w:val="0"/>
                  <w:vAlign w:val="center"/>
                </w:tcPr>
                <w:p>
                  <w:pPr>
                    <w:jc w:val="center"/>
                    <w:rPr>
                      <w:rFonts w:hint="default" w:ascii="Times New Roman" w:hAnsi="Times New Roman" w:cs="Times New Roman"/>
                      <w:sz w:val="21"/>
                      <w:szCs w:val="21"/>
                      <w:u w:val="none"/>
                    </w:rPr>
                  </w:pPr>
                  <w:r>
                    <w:rPr>
                      <w:rFonts w:hint="eastAsia"/>
                      <w:u w:val="none"/>
                    </w:rPr>
                    <w:t>0.86</w:t>
                  </w:r>
                </w:p>
              </w:tc>
              <w:tc>
                <w:tcPr>
                  <w:tcW w:w="1370" w:type="dxa"/>
                  <w:noWrap w:val="0"/>
                  <w:vAlign w:val="center"/>
                </w:tcPr>
                <w:p>
                  <w:pPr>
                    <w:jc w:val="center"/>
                    <w:rPr>
                      <w:rFonts w:hint="default" w:ascii="Times New Roman" w:hAnsi="Times New Roman" w:cs="Times New Roman"/>
                      <w:sz w:val="21"/>
                      <w:szCs w:val="21"/>
                      <w:u w:val="none"/>
                    </w:rPr>
                  </w:pPr>
                  <w:r>
                    <w:rPr>
                      <w:rFonts w:hint="eastAsia"/>
                      <w:u w:val="none"/>
                    </w:rPr>
                    <w:t>0.77367</w:t>
                  </w:r>
                </w:p>
              </w:tc>
              <w:tc>
                <w:tcPr>
                  <w:tcW w:w="897" w:type="dxa"/>
                  <w:noWrap w:val="0"/>
                  <w:vAlign w:val="center"/>
                </w:tcPr>
                <w:p>
                  <w:pPr>
                    <w:jc w:val="center"/>
                    <w:rPr>
                      <w:rFonts w:hint="default" w:ascii="Times New Roman" w:hAnsi="Times New Roman" w:cs="Times New Roman"/>
                      <w:sz w:val="21"/>
                      <w:szCs w:val="21"/>
                      <w:u w:val="none"/>
                    </w:rPr>
                  </w:pPr>
                  <w:r>
                    <w:rPr>
                      <w:rFonts w:hint="eastAsia"/>
                      <w:u w:val="none"/>
                    </w:rPr>
                    <w:t>0.04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50</w:t>
                  </w:r>
                </w:p>
              </w:tc>
              <w:tc>
                <w:tcPr>
                  <w:tcW w:w="1410" w:type="dxa"/>
                  <w:noWrap w:val="0"/>
                  <w:vAlign w:val="center"/>
                </w:tcPr>
                <w:p>
                  <w:pPr>
                    <w:jc w:val="center"/>
                    <w:rPr>
                      <w:rFonts w:hint="default" w:ascii="Times New Roman" w:hAnsi="Times New Roman" w:cs="Times New Roman"/>
                      <w:sz w:val="21"/>
                      <w:szCs w:val="21"/>
                      <w:u w:val="none"/>
                    </w:rPr>
                  </w:pPr>
                  <w:r>
                    <w:rPr>
                      <w:rFonts w:hint="eastAsia"/>
                      <w:u w:val="none"/>
                    </w:rPr>
                    <w:t>4.222557</w:t>
                  </w:r>
                </w:p>
              </w:tc>
              <w:tc>
                <w:tcPr>
                  <w:tcW w:w="895" w:type="dxa"/>
                  <w:noWrap w:val="0"/>
                  <w:vAlign w:val="center"/>
                </w:tcPr>
                <w:p>
                  <w:pPr>
                    <w:jc w:val="center"/>
                    <w:rPr>
                      <w:rFonts w:hint="default" w:ascii="Times New Roman" w:hAnsi="Times New Roman" w:cs="Times New Roman"/>
                      <w:sz w:val="21"/>
                      <w:szCs w:val="21"/>
                      <w:u w:val="none"/>
                    </w:rPr>
                  </w:pPr>
                  <w:r>
                    <w:rPr>
                      <w:rFonts w:hint="eastAsia"/>
                      <w:u w:val="none"/>
                    </w:rPr>
                    <w:t>0.47</w:t>
                  </w:r>
                </w:p>
              </w:tc>
              <w:tc>
                <w:tcPr>
                  <w:tcW w:w="1384" w:type="dxa"/>
                  <w:noWrap w:val="0"/>
                  <w:vAlign w:val="center"/>
                </w:tcPr>
                <w:p>
                  <w:pPr>
                    <w:jc w:val="center"/>
                    <w:rPr>
                      <w:rFonts w:hint="default" w:ascii="Times New Roman" w:hAnsi="Times New Roman" w:cs="Times New Roman"/>
                      <w:sz w:val="21"/>
                      <w:szCs w:val="21"/>
                      <w:u w:val="none"/>
                    </w:rPr>
                  </w:pPr>
                  <w:r>
                    <w:rPr>
                      <w:rFonts w:hint="eastAsia"/>
                      <w:u w:val="none"/>
                    </w:rPr>
                    <w:t>0.422256</w:t>
                  </w:r>
                </w:p>
              </w:tc>
              <w:tc>
                <w:tcPr>
                  <w:tcW w:w="868" w:type="dxa"/>
                  <w:noWrap w:val="0"/>
                  <w:vAlign w:val="center"/>
                </w:tcPr>
                <w:p>
                  <w:pPr>
                    <w:jc w:val="center"/>
                    <w:rPr>
                      <w:rFonts w:hint="default" w:ascii="Times New Roman" w:hAnsi="Times New Roman" w:cs="Times New Roman"/>
                      <w:sz w:val="21"/>
                      <w:szCs w:val="21"/>
                      <w:u w:val="none"/>
                    </w:rPr>
                  </w:pPr>
                  <w:r>
                    <w:rPr>
                      <w:rFonts w:hint="eastAsia"/>
                      <w:u w:val="none"/>
                    </w:rPr>
                    <w:t>0.84</w:t>
                  </w:r>
                </w:p>
              </w:tc>
              <w:tc>
                <w:tcPr>
                  <w:tcW w:w="1370" w:type="dxa"/>
                  <w:noWrap w:val="0"/>
                  <w:vAlign w:val="center"/>
                </w:tcPr>
                <w:p>
                  <w:pPr>
                    <w:jc w:val="center"/>
                    <w:rPr>
                      <w:rFonts w:hint="default" w:ascii="Times New Roman" w:hAnsi="Times New Roman" w:cs="Times New Roman"/>
                      <w:sz w:val="21"/>
                      <w:szCs w:val="21"/>
                      <w:u w:val="none"/>
                    </w:rPr>
                  </w:pPr>
                  <w:r>
                    <w:rPr>
                      <w:rFonts w:hint="eastAsia"/>
                      <w:u w:val="none"/>
                    </w:rPr>
                    <w:t>0.76006</w:t>
                  </w:r>
                </w:p>
              </w:tc>
              <w:tc>
                <w:tcPr>
                  <w:tcW w:w="897" w:type="dxa"/>
                  <w:noWrap w:val="0"/>
                  <w:vAlign w:val="center"/>
                </w:tcPr>
                <w:p>
                  <w:pPr>
                    <w:jc w:val="center"/>
                    <w:rPr>
                      <w:rFonts w:hint="default" w:ascii="Times New Roman" w:hAnsi="Times New Roman" w:cs="Times New Roman"/>
                      <w:sz w:val="21"/>
                      <w:szCs w:val="21"/>
                      <w:u w:val="none"/>
                    </w:rPr>
                  </w:pPr>
                  <w:r>
                    <w:rPr>
                      <w:rFonts w:hint="eastAsia"/>
                      <w:u w:val="none"/>
                    </w:rPr>
                    <w:t>0.04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rPr>
                    <w:t>75</w:t>
                  </w:r>
                </w:p>
              </w:tc>
              <w:tc>
                <w:tcPr>
                  <w:tcW w:w="1410" w:type="dxa"/>
                  <w:noWrap w:val="0"/>
                  <w:vAlign w:val="center"/>
                </w:tcPr>
                <w:p>
                  <w:pPr>
                    <w:jc w:val="center"/>
                    <w:rPr>
                      <w:rFonts w:hint="default" w:ascii="Times New Roman" w:hAnsi="Times New Roman" w:cs="Times New Roman"/>
                      <w:sz w:val="21"/>
                      <w:szCs w:val="21"/>
                      <w:u w:val="none"/>
                    </w:rPr>
                  </w:pPr>
                  <w:r>
                    <w:rPr>
                      <w:rFonts w:hint="eastAsia"/>
                      <w:u w:val="none"/>
                    </w:rPr>
                    <w:t>4.047444</w:t>
                  </w:r>
                </w:p>
              </w:tc>
              <w:tc>
                <w:tcPr>
                  <w:tcW w:w="895" w:type="dxa"/>
                  <w:noWrap w:val="0"/>
                  <w:vAlign w:val="center"/>
                </w:tcPr>
                <w:p>
                  <w:pPr>
                    <w:jc w:val="center"/>
                    <w:rPr>
                      <w:rFonts w:hint="default" w:ascii="Times New Roman" w:hAnsi="Times New Roman" w:cs="Times New Roman"/>
                      <w:sz w:val="21"/>
                      <w:szCs w:val="21"/>
                      <w:u w:val="none"/>
                    </w:rPr>
                  </w:pPr>
                  <w:r>
                    <w:rPr>
                      <w:rFonts w:hint="eastAsia"/>
                      <w:u w:val="none"/>
                    </w:rPr>
                    <w:t>0.45</w:t>
                  </w:r>
                </w:p>
              </w:tc>
              <w:tc>
                <w:tcPr>
                  <w:tcW w:w="1384" w:type="dxa"/>
                  <w:noWrap w:val="0"/>
                  <w:vAlign w:val="center"/>
                </w:tcPr>
                <w:p>
                  <w:pPr>
                    <w:jc w:val="center"/>
                    <w:rPr>
                      <w:rFonts w:hint="default" w:ascii="Times New Roman" w:hAnsi="Times New Roman" w:cs="Times New Roman"/>
                      <w:sz w:val="21"/>
                      <w:szCs w:val="21"/>
                      <w:u w:val="none"/>
                    </w:rPr>
                  </w:pPr>
                  <w:r>
                    <w:rPr>
                      <w:rFonts w:hint="eastAsia"/>
                      <w:u w:val="none"/>
                    </w:rPr>
                    <w:t>0.404744</w:t>
                  </w:r>
                </w:p>
              </w:tc>
              <w:tc>
                <w:tcPr>
                  <w:tcW w:w="868" w:type="dxa"/>
                  <w:noWrap w:val="0"/>
                  <w:vAlign w:val="center"/>
                </w:tcPr>
                <w:p>
                  <w:pPr>
                    <w:jc w:val="center"/>
                    <w:rPr>
                      <w:rFonts w:hint="default" w:ascii="Times New Roman" w:hAnsi="Times New Roman" w:cs="Times New Roman"/>
                      <w:sz w:val="21"/>
                      <w:szCs w:val="21"/>
                      <w:u w:val="none"/>
                    </w:rPr>
                  </w:pPr>
                  <w:r>
                    <w:rPr>
                      <w:rFonts w:hint="eastAsia"/>
                      <w:u w:val="none"/>
                    </w:rPr>
                    <w:t>0.81</w:t>
                  </w:r>
                </w:p>
              </w:tc>
              <w:tc>
                <w:tcPr>
                  <w:tcW w:w="1370" w:type="dxa"/>
                  <w:noWrap w:val="0"/>
                  <w:vAlign w:val="center"/>
                </w:tcPr>
                <w:p>
                  <w:pPr>
                    <w:jc w:val="center"/>
                    <w:rPr>
                      <w:rFonts w:hint="default" w:ascii="Times New Roman" w:hAnsi="Times New Roman" w:cs="Times New Roman"/>
                      <w:sz w:val="21"/>
                      <w:szCs w:val="21"/>
                      <w:u w:val="none"/>
                    </w:rPr>
                  </w:pPr>
                  <w:r>
                    <w:rPr>
                      <w:rFonts w:hint="eastAsia"/>
                      <w:u w:val="none"/>
                    </w:rPr>
                    <w:t>0.72854</w:t>
                  </w:r>
                </w:p>
              </w:tc>
              <w:tc>
                <w:tcPr>
                  <w:tcW w:w="897" w:type="dxa"/>
                  <w:noWrap w:val="0"/>
                  <w:vAlign w:val="center"/>
                </w:tcPr>
                <w:p>
                  <w:pPr>
                    <w:jc w:val="center"/>
                    <w:rPr>
                      <w:rFonts w:hint="default" w:ascii="Times New Roman" w:hAnsi="Times New Roman" w:cs="Times New Roman"/>
                      <w:sz w:val="21"/>
                      <w:szCs w:val="21"/>
                      <w:u w:val="none"/>
                    </w:rPr>
                  </w:pPr>
                  <w:r>
                    <w:rPr>
                      <w:rFonts w:hint="eastAsia"/>
                      <w:u w:val="none"/>
                    </w:rPr>
                    <w:t>0.04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100</w:t>
                  </w:r>
                </w:p>
              </w:tc>
              <w:tc>
                <w:tcPr>
                  <w:tcW w:w="1410" w:type="dxa"/>
                  <w:noWrap w:val="0"/>
                  <w:vAlign w:val="center"/>
                </w:tcPr>
                <w:p>
                  <w:pPr>
                    <w:jc w:val="center"/>
                    <w:rPr>
                      <w:rFonts w:hint="default" w:ascii="Times New Roman" w:hAnsi="Times New Roman" w:cs="Times New Roman"/>
                      <w:sz w:val="21"/>
                      <w:szCs w:val="21"/>
                      <w:u w:val="none"/>
                    </w:rPr>
                  </w:pPr>
                  <w:r>
                    <w:rPr>
                      <w:rFonts w:hint="eastAsia"/>
                      <w:u w:val="none"/>
                    </w:rPr>
                    <w:t>3.867722</w:t>
                  </w:r>
                </w:p>
              </w:tc>
              <w:tc>
                <w:tcPr>
                  <w:tcW w:w="895" w:type="dxa"/>
                  <w:noWrap w:val="0"/>
                  <w:vAlign w:val="center"/>
                </w:tcPr>
                <w:p>
                  <w:pPr>
                    <w:jc w:val="center"/>
                    <w:rPr>
                      <w:rFonts w:hint="default" w:ascii="Times New Roman" w:hAnsi="Times New Roman" w:cs="Times New Roman"/>
                      <w:sz w:val="21"/>
                      <w:szCs w:val="21"/>
                      <w:u w:val="none"/>
                    </w:rPr>
                  </w:pPr>
                  <w:r>
                    <w:rPr>
                      <w:rFonts w:hint="eastAsia"/>
                      <w:u w:val="none"/>
                    </w:rPr>
                    <w:t>0.43</w:t>
                  </w:r>
                </w:p>
              </w:tc>
              <w:tc>
                <w:tcPr>
                  <w:tcW w:w="1384" w:type="dxa"/>
                  <w:noWrap w:val="0"/>
                  <w:vAlign w:val="center"/>
                </w:tcPr>
                <w:p>
                  <w:pPr>
                    <w:jc w:val="center"/>
                    <w:rPr>
                      <w:rFonts w:hint="default" w:ascii="Times New Roman" w:hAnsi="Times New Roman" w:cs="Times New Roman"/>
                      <w:sz w:val="21"/>
                      <w:szCs w:val="21"/>
                      <w:u w:val="none"/>
                    </w:rPr>
                  </w:pPr>
                  <w:r>
                    <w:rPr>
                      <w:rFonts w:hint="eastAsia"/>
                      <w:u w:val="none"/>
                    </w:rPr>
                    <w:t>0.386772</w:t>
                  </w:r>
                </w:p>
              </w:tc>
              <w:tc>
                <w:tcPr>
                  <w:tcW w:w="868" w:type="dxa"/>
                  <w:noWrap w:val="0"/>
                  <w:vAlign w:val="center"/>
                </w:tcPr>
                <w:p>
                  <w:pPr>
                    <w:jc w:val="center"/>
                    <w:rPr>
                      <w:rFonts w:hint="default" w:ascii="Times New Roman" w:hAnsi="Times New Roman" w:cs="Times New Roman"/>
                      <w:sz w:val="21"/>
                      <w:szCs w:val="21"/>
                      <w:u w:val="none"/>
                    </w:rPr>
                  </w:pPr>
                  <w:r>
                    <w:rPr>
                      <w:rFonts w:hint="eastAsia"/>
                      <w:u w:val="none"/>
                    </w:rPr>
                    <w:t>0.77</w:t>
                  </w:r>
                </w:p>
              </w:tc>
              <w:tc>
                <w:tcPr>
                  <w:tcW w:w="1370" w:type="dxa"/>
                  <w:noWrap w:val="0"/>
                  <w:vAlign w:val="center"/>
                </w:tcPr>
                <w:p>
                  <w:pPr>
                    <w:jc w:val="center"/>
                    <w:rPr>
                      <w:rFonts w:hint="default" w:ascii="Times New Roman" w:hAnsi="Times New Roman" w:cs="Times New Roman"/>
                      <w:sz w:val="21"/>
                      <w:szCs w:val="21"/>
                      <w:u w:val="none"/>
                    </w:rPr>
                  </w:pPr>
                  <w:r>
                    <w:rPr>
                      <w:rFonts w:hint="eastAsia"/>
                      <w:u w:val="none"/>
                    </w:rPr>
                    <w:t>0.69619</w:t>
                  </w:r>
                </w:p>
              </w:tc>
              <w:tc>
                <w:tcPr>
                  <w:tcW w:w="897" w:type="dxa"/>
                  <w:noWrap w:val="0"/>
                  <w:vAlign w:val="center"/>
                </w:tcPr>
                <w:p>
                  <w:pPr>
                    <w:jc w:val="center"/>
                    <w:rPr>
                      <w:rFonts w:hint="default" w:ascii="Times New Roman" w:hAnsi="Times New Roman" w:cs="Times New Roman"/>
                      <w:sz w:val="21"/>
                      <w:szCs w:val="21"/>
                      <w:u w:val="none"/>
                    </w:rPr>
                  </w:pPr>
                  <w:r>
                    <w:rPr>
                      <w:rFonts w:hint="eastAsia"/>
                      <w:u w:val="none"/>
                    </w:rPr>
                    <w:t>0.03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125</w:t>
                  </w:r>
                </w:p>
              </w:tc>
              <w:tc>
                <w:tcPr>
                  <w:tcW w:w="1410" w:type="dxa"/>
                  <w:noWrap w:val="0"/>
                  <w:vAlign w:val="center"/>
                </w:tcPr>
                <w:p>
                  <w:pPr>
                    <w:jc w:val="center"/>
                    <w:rPr>
                      <w:rFonts w:hint="default" w:ascii="Times New Roman" w:hAnsi="Times New Roman" w:cs="Times New Roman"/>
                      <w:sz w:val="21"/>
                      <w:szCs w:val="21"/>
                      <w:u w:val="none"/>
                    </w:rPr>
                  </w:pPr>
                  <w:r>
                    <w:rPr>
                      <w:rFonts w:hint="eastAsia"/>
                      <w:u w:val="none"/>
                    </w:rPr>
                    <w:t>3.651056</w:t>
                  </w:r>
                </w:p>
              </w:tc>
              <w:tc>
                <w:tcPr>
                  <w:tcW w:w="895" w:type="dxa"/>
                  <w:noWrap w:val="0"/>
                  <w:vAlign w:val="center"/>
                </w:tcPr>
                <w:p>
                  <w:pPr>
                    <w:jc w:val="center"/>
                    <w:rPr>
                      <w:rFonts w:hint="default" w:ascii="Times New Roman" w:hAnsi="Times New Roman" w:cs="Times New Roman"/>
                      <w:sz w:val="21"/>
                      <w:szCs w:val="21"/>
                      <w:u w:val="none"/>
                    </w:rPr>
                  </w:pPr>
                  <w:r>
                    <w:rPr>
                      <w:rFonts w:hint="eastAsia"/>
                      <w:u w:val="none"/>
                    </w:rPr>
                    <w:t>0.41</w:t>
                  </w:r>
                </w:p>
              </w:tc>
              <w:tc>
                <w:tcPr>
                  <w:tcW w:w="1384" w:type="dxa"/>
                  <w:noWrap w:val="0"/>
                  <w:vAlign w:val="center"/>
                </w:tcPr>
                <w:p>
                  <w:pPr>
                    <w:jc w:val="center"/>
                    <w:rPr>
                      <w:rFonts w:hint="default" w:ascii="Times New Roman" w:hAnsi="Times New Roman" w:cs="Times New Roman"/>
                      <w:sz w:val="21"/>
                      <w:szCs w:val="21"/>
                      <w:u w:val="none"/>
                    </w:rPr>
                  </w:pPr>
                  <w:r>
                    <w:rPr>
                      <w:rFonts w:hint="eastAsia"/>
                      <w:u w:val="none"/>
                    </w:rPr>
                    <w:t>0.365106</w:t>
                  </w:r>
                </w:p>
              </w:tc>
              <w:tc>
                <w:tcPr>
                  <w:tcW w:w="868" w:type="dxa"/>
                  <w:noWrap w:val="0"/>
                  <w:vAlign w:val="center"/>
                </w:tcPr>
                <w:p>
                  <w:pPr>
                    <w:jc w:val="center"/>
                    <w:rPr>
                      <w:rFonts w:hint="default" w:ascii="Times New Roman" w:hAnsi="Times New Roman" w:cs="Times New Roman"/>
                      <w:sz w:val="21"/>
                      <w:szCs w:val="21"/>
                      <w:u w:val="none"/>
                    </w:rPr>
                  </w:pPr>
                  <w:r>
                    <w:rPr>
                      <w:rFonts w:hint="eastAsia"/>
                      <w:u w:val="none"/>
                    </w:rPr>
                    <w:t>0.73</w:t>
                  </w:r>
                </w:p>
              </w:tc>
              <w:tc>
                <w:tcPr>
                  <w:tcW w:w="1370" w:type="dxa"/>
                  <w:noWrap w:val="0"/>
                  <w:vAlign w:val="center"/>
                </w:tcPr>
                <w:p>
                  <w:pPr>
                    <w:jc w:val="center"/>
                    <w:rPr>
                      <w:rFonts w:hint="default" w:ascii="Times New Roman" w:hAnsi="Times New Roman" w:cs="Times New Roman"/>
                      <w:sz w:val="21"/>
                      <w:szCs w:val="21"/>
                      <w:u w:val="none"/>
                    </w:rPr>
                  </w:pPr>
                  <w:r>
                    <w:rPr>
                      <w:rFonts w:hint="eastAsia"/>
                      <w:u w:val="none"/>
                    </w:rPr>
                    <w:t>0.65719</w:t>
                  </w:r>
                </w:p>
              </w:tc>
              <w:tc>
                <w:tcPr>
                  <w:tcW w:w="897" w:type="dxa"/>
                  <w:noWrap w:val="0"/>
                  <w:vAlign w:val="center"/>
                </w:tcPr>
                <w:p>
                  <w:pPr>
                    <w:jc w:val="center"/>
                    <w:rPr>
                      <w:rFonts w:hint="default" w:ascii="Times New Roman" w:hAnsi="Times New Roman" w:cs="Times New Roman"/>
                      <w:sz w:val="21"/>
                      <w:szCs w:val="21"/>
                      <w:u w:val="none"/>
                    </w:rPr>
                  </w:pPr>
                  <w:r>
                    <w:rPr>
                      <w:rFonts w:hint="eastAsia"/>
                      <w:u w:val="none"/>
                    </w:rPr>
                    <w:t>0.03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150</w:t>
                  </w:r>
                </w:p>
              </w:tc>
              <w:tc>
                <w:tcPr>
                  <w:tcW w:w="1410" w:type="dxa"/>
                  <w:noWrap w:val="0"/>
                  <w:vAlign w:val="center"/>
                </w:tcPr>
                <w:p>
                  <w:pPr>
                    <w:jc w:val="center"/>
                    <w:rPr>
                      <w:rFonts w:hint="default" w:ascii="Times New Roman" w:hAnsi="Times New Roman" w:cs="Times New Roman"/>
                      <w:sz w:val="21"/>
                      <w:szCs w:val="21"/>
                      <w:u w:val="none"/>
                    </w:rPr>
                  </w:pPr>
                  <w:r>
                    <w:rPr>
                      <w:rFonts w:hint="eastAsia"/>
                      <w:u w:val="none"/>
                    </w:rPr>
                    <w:t>3.443222</w:t>
                  </w:r>
                </w:p>
              </w:tc>
              <w:tc>
                <w:tcPr>
                  <w:tcW w:w="895" w:type="dxa"/>
                  <w:noWrap w:val="0"/>
                  <w:vAlign w:val="center"/>
                </w:tcPr>
                <w:p>
                  <w:pPr>
                    <w:jc w:val="center"/>
                    <w:rPr>
                      <w:rFonts w:hint="default" w:ascii="Times New Roman" w:hAnsi="Times New Roman" w:cs="Times New Roman"/>
                      <w:sz w:val="21"/>
                      <w:szCs w:val="21"/>
                      <w:u w:val="none"/>
                    </w:rPr>
                  </w:pPr>
                  <w:r>
                    <w:rPr>
                      <w:rFonts w:hint="eastAsia"/>
                      <w:u w:val="none"/>
                    </w:rPr>
                    <w:t>0.38</w:t>
                  </w:r>
                </w:p>
              </w:tc>
              <w:tc>
                <w:tcPr>
                  <w:tcW w:w="1384" w:type="dxa"/>
                  <w:noWrap w:val="0"/>
                  <w:vAlign w:val="center"/>
                </w:tcPr>
                <w:p>
                  <w:pPr>
                    <w:jc w:val="center"/>
                    <w:rPr>
                      <w:rFonts w:hint="default" w:ascii="Times New Roman" w:hAnsi="Times New Roman" w:cs="Times New Roman"/>
                      <w:sz w:val="21"/>
                      <w:szCs w:val="21"/>
                      <w:u w:val="none"/>
                    </w:rPr>
                  </w:pPr>
                  <w:r>
                    <w:rPr>
                      <w:rFonts w:hint="eastAsia"/>
                      <w:u w:val="none"/>
                    </w:rPr>
                    <w:t>0.344322</w:t>
                  </w:r>
                </w:p>
              </w:tc>
              <w:tc>
                <w:tcPr>
                  <w:tcW w:w="868" w:type="dxa"/>
                  <w:noWrap w:val="0"/>
                  <w:vAlign w:val="center"/>
                </w:tcPr>
                <w:p>
                  <w:pPr>
                    <w:jc w:val="center"/>
                    <w:rPr>
                      <w:rFonts w:hint="default" w:ascii="Times New Roman" w:hAnsi="Times New Roman" w:cs="Times New Roman"/>
                      <w:sz w:val="21"/>
                      <w:szCs w:val="21"/>
                      <w:u w:val="none"/>
                    </w:rPr>
                  </w:pPr>
                  <w:r>
                    <w:rPr>
                      <w:rFonts w:hint="eastAsia"/>
                      <w:u w:val="none"/>
                    </w:rPr>
                    <w:t>0.69</w:t>
                  </w:r>
                </w:p>
              </w:tc>
              <w:tc>
                <w:tcPr>
                  <w:tcW w:w="1370" w:type="dxa"/>
                  <w:noWrap w:val="0"/>
                  <w:vAlign w:val="center"/>
                </w:tcPr>
                <w:p>
                  <w:pPr>
                    <w:jc w:val="center"/>
                    <w:rPr>
                      <w:rFonts w:hint="default" w:ascii="Times New Roman" w:hAnsi="Times New Roman" w:cs="Times New Roman"/>
                      <w:sz w:val="21"/>
                      <w:szCs w:val="21"/>
                      <w:u w:val="none"/>
                    </w:rPr>
                  </w:pPr>
                  <w:r>
                    <w:rPr>
                      <w:rFonts w:hint="eastAsia"/>
                      <w:u w:val="none"/>
                    </w:rPr>
                    <w:t>0.61978</w:t>
                  </w:r>
                </w:p>
              </w:tc>
              <w:tc>
                <w:tcPr>
                  <w:tcW w:w="897" w:type="dxa"/>
                  <w:noWrap w:val="0"/>
                  <w:vAlign w:val="center"/>
                </w:tcPr>
                <w:p>
                  <w:pPr>
                    <w:jc w:val="center"/>
                    <w:rPr>
                      <w:rFonts w:hint="default" w:ascii="Times New Roman" w:hAnsi="Times New Roman" w:cs="Times New Roman"/>
                      <w:sz w:val="21"/>
                      <w:szCs w:val="21"/>
                      <w:u w:val="none"/>
                    </w:rPr>
                  </w:pPr>
                  <w:r>
                    <w:rPr>
                      <w:rFonts w:hint="eastAsia"/>
                      <w:u w:val="none"/>
                    </w:rPr>
                    <w:t>0.03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175</w:t>
                  </w:r>
                </w:p>
              </w:tc>
              <w:tc>
                <w:tcPr>
                  <w:tcW w:w="1410" w:type="dxa"/>
                  <w:noWrap w:val="0"/>
                  <w:vAlign w:val="center"/>
                </w:tcPr>
                <w:p>
                  <w:pPr>
                    <w:jc w:val="center"/>
                    <w:rPr>
                      <w:rFonts w:hint="default" w:ascii="Times New Roman" w:hAnsi="Times New Roman" w:cs="Times New Roman"/>
                      <w:sz w:val="21"/>
                      <w:szCs w:val="21"/>
                      <w:u w:val="none"/>
                    </w:rPr>
                  </w:pPr>
                  <w:r>
                    <w:rPr>
                      <w:rFonts w:hint="eastAsia"/>
                      <w:u w:val="none"/>
                    </w:rPr>
                    <w:t>3.230555</w:t>
                  </w:r>
                </w:p>
              </w:tc>
              <w:tc>
                <w:tcPr>
                  <w:tcW w:w="895" w:type="dxa"/>
                  <w:noWrap w:val="0"/>
                  <w:vAlign w:val="center"/>
                </w:tcPr>
                <w:p>
                  <w:pPr>
                    <w:jc w:val="center"/>
                    <w:rPr>
                      <w:rFonts w:hint="default" w:ascii="Times New Roman" w:hAnsi="Times New Roman" w:cs="Times New Roman"/>
                      <w:sz w:val="21"/>
                      <w:szCs w:val="21"/>
                      <w:u w:val="none"/>
                    </w:rPr>
                  </w:pPr>
                  <w:r>
                    <w:rPr>
                      <w:rFonts w:hint="eastAsia"/>
                      <w:u w:val="none"/>
                    </w:rPr>
                    <w:t>0.36</w:t>
                  </w:r>
                </w:p>
              </w:tc>
              <w:tc>
                <w:tcPr>
                  <w:tcW w:w="1384" w:type="dxa"/>
                  <w:noWrap w:val="0"/>
                  <w:vAlign w:val="center"/>
                </w:tcPr>
                <w:p>
                  <w:pPr>
                    <w:jc w:val="center"/>
                    <w:rPr>
                      <w:rFonts w:hint="default" w:ascii="Times New Roman" w:hAnsi="Times New Roman" w:cs="Times New Roman"/>
                      <w:sz w:val="21"/>
                      <w:szCs w:val="21"/>
                      <w:u w:val="none"/>
                    </w:rPr>
                  </w:pPr>
                  <w:r>
                    <w:rPr>
                      <w:rFonts w:hint="eastAsia"/>
                      <w:u w:val="none"/>
                    </w:rPr>
                    <w:t>0.323056</w:t>
                  </w:r>
                </w:p>
              </w:tc>
              <w:tc>
                <w:tcPr>
                  <w:tcW w:w="868" w:type="dxa"/>
                  <w:noWrap w:val="0"/>
                  <w:vAlign w:val="center"/>
                </w:tcPr>
                <w:p>
                  <w:pPr>
                    <w:jc w:val="center"/>
                    <w:rPr>
                      <w:rFonts w:hint="default" w:ascii="Times New Roman" w:hAnsi="Times New Roman" w:cs="Times New Roman"/>
                      <w:sz w:val="21"/>
                      <w:szCs w:val="21"/>
                      <w:u w:val="none"/>
                    </w:rPr>
                  </w:pPr>
                  <w:r>
                    <w:rPr>
                      <w:rFonts w:hint="eastAsia"/>
                      <w:u w:val="none"/>
                    </w:rPr>
                    <w:t>0.65</w:t>
                  </w:r>
                </w:p>
              </w:tc>
              <w:tc>
                <w:tcPr>
                  <w:tcW w:w="1370" w:type="dxa"/>
                  <w:noWrap w:val="0"/>
                  <w:vAlign w:val="center"/>
                </w:tcPr>
                <w:p>
                  <w:pPr>
                    <w:jc w:val="center"/>
                    <w:rPr>
                      <w:rFonts w:hint="default" w:ascii="Times New Roman" w:hAnsi="Times New Roman" w:cs="Times New Roman"/>
                      <w:sz w:val="21"/>
                      <w:szCs w:val="21"/>
                      <w:u w:val="none"/>
                    </w:rPr>
                  </w:pPr>
                  <w:r>
                    <w:rPr>
                      <w:rFonts w:hint="eastAsia"/>
                      <w:u w:val="none"/>
                    </w:rPr>
                    <w:t>0.5815</w:t>
                  </w:r>
                </w:p>
              </w:tc>
              <w:tc>
                <w:tcPr>
                  <w:tcW w:w="897" w:type="dxa"/>
                  <w:noWrap w:val="0"/>
                  <w:vAlign w:val="center"/>
                </w:tcPr>
                <w:p>
                  <w:pPr>
                    <w:jc w:val="center"/>
                    <w:rPr>
                      <w:rFonts w:hint="default" w:ascii="Times New Roman" w:hAnsi="Times New Roman" w:cs="Times New Roman"/>
                      <w:sz w:val="21"/>
                      <w:szCs w:val="21"/>
                      <w:u w:val="none"/>
                    </w:rPr>
                  </w:pPr>
                  <w:r>
                    <w:rPr>
                      <w:rFonts w:hint="eastAsia"/>
                      <w:u w:val="none"/>
                    </w:rPr>
                    <w:t>0.03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200</w:t>
                  </w:r>
                </w:p>
              </w:tc>
              <w:tc>
                <w:tcPr>
                  <w:tcW w:w="1410" w:type="dxa"/>
                  <w:noWrap w:val="0"/>
                  <w:vAlign w:val="center"/>
                </w:tcPr>
                <w:p>
                  <w:pPr>
                    <w:jc w:val="center"/>
                    <w:rPr>
                      <w:rFonts w:hint="default" w:ascii="Times New Roman" w:hAnsi="Times New Roman" w:cs="Times New Roman"/>
                      <w:sz w:val="21"/>
                      <w:szCs w:val="21"/>
                      <w:u w:val="none"/>
                    </w:rPr>
                  </w:pPr>
                  <w:r>
                    <w:rPr>
                      <w:rFonts w:hint="eastAsia"/>
                      <w:u w:val="none"/>
                    </w:rPr>
                    <w:t>3.019055</w:t>
                  </w:r>
                </w:p>
              </w:tc>
              <w:tc>
                <w:tcPr>
                  <w:tcW w:w="895" w:type="dxa"/>
                  <w:noWrap w:val="0"/>
                  <w:vAlign w:val="center"/>
                </w:tcPr>
                <w:p>
                  <w:pPr>
                    <w:jc w:val="center"/>
                    <w:rPr>
                      <w:rFonts w:hint="default" w:ascii="Times New Roman" w:hAnsi="Times New Roman" w:cs="Times New Roman"/>
                      <w:sz w:val="21"/>
                      <w:szCs w:val="21"/>
                      <w:u w:val="none"/>
                    </w:rPr>
                  </w:pPr>
                  <w:r>
                    <w:rPr>
                      <w:rFonts w:hint="eastAsia"/>
                      <w:u w:val="none"/>
                    </w:rPr>
                    <w:t>0.34</w:t>
                  </w:r>
                </w:p>
              </w:tc>
              <w:tc>
                <w:tcPr>
                  <w:tcW w:w="1384" w:type="dxa"/>
                  <w:noWrap w:val="0"/>
                  <w:vAlign w:val="center"/>
                </w:tcPr>
                <w:p>
                  <w:pPr>
                    <w:jc w:val="center"/>
                    <w:rPr>
                      <w:rFonts w:hint="default" w:ascii="Times New Roman" w:hAnsi="Times New Roman" w:cs="Times New Roman"/>
                      <w:sz w:val="21"/>
                      <w:szCs w:val="21"/>
                      <w:u w:val="none"/>
                    </w:rPr>
                  </w:pPr>
                  <w:r>
                    <w:rPr>
                      <w:rFonts w:hint="eastAsia"/>
                      <w:u w:val="none"/>
                    </w:rPr>
                    <w:t>0.301906</w:t>
                  </w:r>
                </w:p>
              </w:tc>
              <w:tc>
                <w:tcPr>
                  <w:tcW w:w="868" w:type="dxa"/>
                  <w:noWrap w:val="0"/>
                  <w:vAlign w:val="center"/>
                </w:tcPr>
                <w:p>
                  <w:pPr>
                    <w:jc w:val="center"/>
                    <w:rPr>
                      <w:rFonts w:hint="default" w:ascii="Times New Roman" w:hAnsi="Times New Roman" w:cs="Times New Roman"/>
                      <w:sz w:val="21"/>
                      <w:szCs w:val="21"/>
                      <w:u w:val="none"/>
                    </w:rPr>
                  </w:pPr>
                  <w:r>
                    <w:rPr>
                      <w:rFonts w:hint="eastAsia"/>
                      <w:u w:val="none"/>
                    </w:rPr>
                    <w:t>0.60</w:t>
                  </w:r>
                </w:p>
              </w:tc>
              <w:tc>
                <w:tcPr>
                  <w:tcW w:w="1370" w:type="dxa"/>
                  <w:noWrap w:val="0"/>
                  <w:vAlign w:val="center"/>
                </w:tcPr>
                <w:p>
                  <w:pPr>
                    <w:jc w:val="center"/>
                    <w:rPr>
                      <w:rFonts w:hint="default" w:ascii="Times New Roman" w:hAnsi="Times New Roman" w:cs="Times New Roman"/>
                      <w:sz w:val="21"/>
                      <w:szCs w:val="21"/>
                      <w:u w:val="none"/>
                    </w:rPr>
                  </w:pPr>
                  <w:r>
                    <w:rPr>
                      <w:rFonts w:hint="eastAsia"/>
                      <w:u w:val="none"/>
                    </w:rPr>
                    <w:t>0.54343</w:t>
                  </w:r>
                </w:p>
              </w:tc>
              <w:tc>
                <w:tcPr>
                  <w:tcW w:w="897" w:type="dxa"/>
                  <w:noWrap w:val="0"/>
                  <w:vAlign w:val="center"/>
                </w:tcPr>
                <w:p>
                  <w:pPr>
                    <w:jc w:val="center"/>
                    <w:rPr>
                      <w:rFonts w:hint="default" w:ascii="Times New Roman" w:hAnsi="Times New Roman" w:cs="Times New Roman"/>
                      <w:sz w:val="21"/>
                      <w:szCs w:val="21"/>
                      <w:u w:val="none"/>
                    </w:rPr>
                  </w:pPr>
                  <w:r>
                    <w:rPr>
                      <w:rFonts w:hint="eastAsia"/>
                      <w:u w:val="none"/>
                    </w:rPr>
                    <w:t>0.03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225</w:t>
                  </w:r>
                </w:p>
              </w:tc>
              <w:tc>
                <w:tcPr>
                  <w:tcW w:w="1410" w:type="dxa"/>
                  <w:noWrap w:val="0"/>
                  <w:vAlign w:val="center"/>
                </w:tcPr>
                <w:p>
                  <w:pPr>
                    <w:jc w:val="center"/>
                    <w:rPr>
                      <w:rFonts w:hint="default" w:ascii="Times New Roman" w:hAnsi="Times New Roman" w:cs="Times New Roman"/>
                      <w:sz w:val="21"/>
                      <w:szCs w:val="21"/>
                      <w:u w:val="none"/>
                    </w:rPr>
                  </w:pPr>
                  <w:r>
                    <w:rPr>
                      <w:rFonts w:hint="eastAsia"/>
                      <w:u w:val="none"/>
                    </w:rPr>
                    <w:t>2.818944</w:t>
                  </w:r>
                </w:p>
              </w:tc>
              <w:tc>
                <w:tcPr>
                  <w:tcW w:w="895" w:type="dxa"/>
                  <w:noWrap w:val="0"/>
                  <w:vAlign w:val="center"/>
                </w:tcPr>
                <w:p>
                  <w:pPr>
                    <w:jc w:val="center"/>
                    <w:rPr>
                      <w:rFonts w:hint="default" w:ascii="Times New Roman" w:hAnsi="Times New Roman" w:cs="Times New Roman"/>
                      <w:sz w:val="21"/>
                      <w:szCs w:val="21"/>
                      <w:u w:val="none"/>
                    </w:rPr>
                  </w:pPr>
                  <w:r>
                    <w:rPr>
                      <w:rFonts w:hint="eastAsia"/>
                      <w:u w:val="none"/>
                    </w:rPr>
                    <w:t>0.31</w:t>
                  </w:r>
                </w:p>
              </w:tc>
              <w:tc>
                <w:tcPr>
                  <w:tcW w:w="1384" w:type="dxa"/>
                  <w:noWrap w:val="0"/>
                  <w:vAlign w:val="center"/>
                </w:tcPr>
                <w:p>
                  <w:pPr>
                    <w:jc w:val="center"/>
                    <w:rPr>
                      <w:rFonts w:hint="default" w:ascii="Times New Roman" w:hAnsi="Times New Roman" w:cs="Times New Roman"/>
                      <w:sz w:val="21"/>
                      <w:szCs w:val="21"/>
                      <w:u w:val="none"/>
                    </w:rPr>
                  </w:pPr>
                  <w:r>
                    <w:rPr>
                      <w:rFonts w:hint="eastAsia"/>
                      <w:u w:val="none"/>
                    </w:rPr>
                    <w:t>0.281894</w:t>
                  </w:r>
                </w:p>
              </w:tc>
              <w:tc>
                <w:tcPr>
                  <w:tcW w:w="868" w:type="dxa"/>
                  <w:noWrap w:val="0"/>
                  <w:vAlign w:val="center"/>
                </w:tcPr>
                <w:p>
                  <w:pPr>
                    <w:jc w:val="center"/>
                    <w:rPr>
                      <w:rFonts w:hint="default" w:ascii="Times New Roman" w:hAnsi="Times New Roman" w:cs="Times New Roman"/>
                      <w:sz w:val="21"/>
                      <w:szCs w:val="21"/>
                      <w:u w:val="none"/>
                    </w:rPr>
                  </w:pPr>
                  <w:r>
                    <w:rPr>
                      <w:rFonts w:hint="eastAsia"/>
                      <w:u w:val="none"/>
                    </w:rPr>
                    <w:t>0.56</w:t>
                  </w:r>
                </w:p>
              </w:tc>
              <w:tc>
                <w:tcPr>
                  <w:tcW w:w="1370" w:type="dxa"/>
                  <w:noWrap w:val="0"/>
                  <w:vAlign w:val="center"/>
                </w:tcPr>
                <w:p>
                  <w:pPr>
                    <w:jc w:val="center"/>
                    <w:rPr>
                      <w:rFonts w:hint="default" w:ascii="Times New Roman" w:hAnsi="Times New Roman" w:cs="Times New Roman"/>
                      <w:sz w:val="21"/>
                      <w:szCs w:val="21"/>
                      <w:u w:val="none"/>
                    </w:rPr>
                  </w:pPr>
                  <w:r>
                    <w:rPr>
                      <w:rFonts w:hint="eastAsia"/>
                      <w:u w:val="none"/>
                    </w:rPr>
                    <w:t>0.50741</w:t>
                  </w:r>
                </w:p>
              </w:tc>
              <w:tc>
                <w:tcPr>
                  <w:tcW w:w="897" w:type="dxa"/>
                  <w:noWrap w:val="0"/>
                  <w:vAlign w:val="center"/>
                </w:tcPr>
                <w:p>
                  <w:pPr>
                    <w:jc w:val="center"/>
                    <w:rPr>
                      <w:rFonts w:hint="default" w:ascii="Times New Roman" w:hAnsi="Times New Roman" w:cs="Times New Roman"/>
                      <w:sz w:val="21"/>
                      <w:szCs w:val="21"/>
                      <w:u w:val="none"/>
                    </w:rPr>
                  </w:pPr>
                  <w:r>
                    <w:rPr>
                      <w:rFonts w:hint="eastAsia"/>
                      <w:u w:val="none"/>
                    </w:rPr>
                    <w:t>0.03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250</w:t>
                  </w:r>
                </w:p>
              </w:tc>
              <w:tc>
                <w:tcPr>
                  <w:tcW w:w="1410" w:type="dxa"/>
                  <w:noWrap w:val="0"/>
                  <w:vAlign w:val="center"/>
                </w:tcPr>
                <w:p>
                  <w:pPr>
                    <w:jc w:val="center"/>
                    <w:rPr>
                      <w:rFonts w:hint="default" w:ascii="Times New Roman" w:hAnsi="Times New Roman" w:cs="Times New Roman"/>
                      <w:sz w:val="21"/>
                      <w:szCs w:val="21"/>
                      <w:u w:val="none"/>
                    </w:rPr>
                  </w:pPr>
                  <w:r>
                    <w:rPr>
                      <w:rFonts w:hint="eastAsia"/>
                      <w:u w:val="none"/>
                    </w:rPr>
                    <w:t>2.632389</w:t>
                  </w:r>
                </w:p>
              </w:tc>
              <w:tc>
                <w:tcPr>
                  <w:tcW w:w="895" w:type="dxa"/>
                  <w:noWrap w:val="0"/>
                  <w:vAlign w:val="center"/>
                </w:tcPr>
                <w:p>
                  <w:pPr>
                    <w:jc w:val="center"/>
                    <w:rPr>
                      <w:rFonts w:hint="default" w:ascii="Times New Roman" w:hAnsi="Times New Roman" w:cs="Times New Roman"/>
                      <w:sz w:val="21"/>
                      <w:szCs w:val="21"/>
                      <w:u w:val="none"/>
                    </w:rPr>
                  </w:pPr>
                  <w:r>
                    <w:rPr>
                      <w:rFonts w:hint="eastAsia"/>
                      <w:u w:val="none"/>
                    </w:rPr>
                    <w:t>0.29</w:t>
                  </w:r>
                </w:p>
              </w:tc>
              <w:tc>
                <w:tcPr>
                  <w:tcW w:w="1384" w:type="dxa"/>
                  <w:noWrap w:val="0"/>
                  <w:vAlign w:val="center"/>
                </w:tcPr>
                <w:p>
                  <w:pPr>
                    <w:jc w:val="center"/>
                    <w:rPr>
                      <w:rFonts w:hint="default" w:ascii="Times New Roman" w:hAnsi="Times New Roman" w:cs="Times New Roman"/>
                      <w:sz w:val="21"/>
                      <w:szCs w:val="21"/>
                      <w:u w:val="none"/>
                    </w:rPr>
                  </w:pPr>
                  <w:r>
                    <w:rPr>
                      <w:rFonts w:hint="eastAsia"/>
                      <w:u w:val="none"/>
                    </w:rPr>
                    <w:t>0.263239</w:t>
                  </w:r>
                </w:p>
              </w:tc>
              <w:tc>
                <w:tcPr>
                  <w:tcW w:w="868" w:type="dxa"/>
                  <w:noWrap w:val="0"/>
                  <w:vAlign w:val="center"/>
                </w:tcPr>
                <w:p>
                  <w:pPr>
                    <w:jc w:val="center"/>
                    <w:rPr>
                      <w:rFonts w:hint="default" w:ascii="Times New Roman" w:hAnsi="Times New Roman" w:cs="Times New Roman"/>
                      <w:sz w:val="21"/>
                      <w:szCs w:val="21"/>
                      <w:u w:val="none"/>
                    </w:rPr>
                  </w:pPr>
                  <w:r>
                    <w:rPr>
                      <w:rFonts w:hint="eastAsia"/>
                      <w:u w:val="none"/>
                    </w:rPr>
                    <w:t>0.53</w:t>
                  </w:r>
                </w:p>
              </w:tc>
              <w:tc>
                <w:tcPr>
                  <w:tcW w:w="1370" w:type="dxa"/>
                  <w:noWrap w:val="0"/>
                  <w:vAlign w:val="center"/>
                </w:tcPr>
                <w:p>
                  <w:pPr>
                    <w:jc w:val="center"/>
                    <w:rPr>
                      <w:rFonts w:hint="default" w:ascii="Times New Roman" w:hAnsi="Times New Roman" w:cs="Times New Roman"/>
                      <w:sz w:val="21"/>
                      <w:szCs w:val="21"/>
                      <w:u w:val="none"/>
                    </w:rPr>
                  </w:pPr>
                  <w:r>
                    <w:rPr>
                      <w:rFonts w:hint="eastAsia"/>
                      <w:u w:val="none"/>
                    </w:rPr>
                    <w:t>0.47383</w:t>
                  </w:r>
                </w:p>
              </w:tc>
              <w:tc>
                <w:tcPr>
                  <w:tcW w:w="897" w:type="dxa"/>
                  <w:noWrap w:val="0"/>
                  <w:vAlign w:val="center"/>
                </w:tcPr>
                <w:p>
                  <w:pPr>
                    <w:jc w:val="center"/>
                    <w:rPr>
                      <w:rFonts w:hint="default" w:ascii="Times New Roman" w:hAnsi="Times New Roman" w:cs="Times New Roman"/>
                      <w:sz w:val="21"/>
                      <w:szCs w:val="21"/>
                      <w:u w:val="none"/>
                    </w:rPr>
                  </w:pPr>
                  <w:r>
                    <w:rPr>
                      <w:rFonts w:hint="eastAsia"/>
                      <w:u w:val="none"/>
                    </w:rPr>
                    <w:t>0.02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275</w:t>
                  </w:r>
                </w:p>
              </w:tc>
              <w:tc>
                <w:tcPr>
                  <w:tcW w:w="1410" w:type="dxa"/>
                  <w:noWrap w:val="0"/>
                  <w:vAlign w:val="center"/>
                </w:tcPr>
                <w:p>
                  <w:pPr>
                    <w:jc w:val="center"/>
                    <w:rPr>
                      <w:rFonts w:hint="default" w:ascii="Times New Roman" w:hAnsi="Times New Roman" w:cs="Times New Roman"/>
                      <w:sz w:val="21"/>
                      <w:szCs w:val="21"/>
                      <w:u w:val="none"/>
                    </w:rPr>
                  </w:pPr>
                  <w:r>
                    <w:rPr>
                      <w:rFonts w:hint="eastAsia"/>
                      <w:u w:val="none"/>
                    </w:rPr>
                    <w:t>2.459</w:t>
                  </w:r>
                </w:p>
              </w:tc>
              <w:tc>
                <w:tcPr>
                  <w:tcW w:w="895" w:type="dxa"/>
                  <w:noWrap w:val="0"/>
                  <w:vAlign w:val="center"/>
                </w:tcPr>
                <w:p>
                  <w:pPr>
                    <w:jc w:val="center"/>
                    <w:rPr>
                      <w:rFonts w:hint="default" w:ascii="Times New Roman" w:hAnsi="Times New Roman" w:cs="Times New Roman"/>
                      <w:sz w:val="21"/>
                      <w:szCs w:val="21"/>
                      <w:u w:val="none"/>
                    </w:rPr>
                  </w:pPr>
                  <w:r>
                    <w:rPr>
                      <w:rFonts w:hint="eastAsia"/>
                      <w:u w:val="none"/>
                    </w:rPr>
                    <w:t>0.27</w:t>
                  </w:r>
                </w:p>
              </w:tc>
              <w:tc>
                <w:tcPr>
                  <w:tcW w:w="1384" w:type="dxa"/>
                  <w:noWrap w:val="0"/>
                  <w:vAlign w:val="center"/>
                </w:tcPr>
                <w:p>
                  <w:pPr>
                    <w:jc w:val="center"/>
                    <w:rPr>
                      <w:rFonts w:hint="default" w:ascii="Times New Roman" w:hAnsi="Times New Roman" w:cs="Times New Roman"/>
                      <w:sz w:val="21"/>
                      <w:szCs w:val="21"/>
                      <w:u w:val="none"/>
                    </w:rPr>
                  </w:pPr>
                  <w:r>
                    <w:rPr>
                      <w:rFonts w:hint="eastAsia"/>
                      <w:u w:val="none"/>
                    </w:rPr>
                    <w:t>0.2459</w:t>
                  </w:r>
                </w:p>
              </w:tc>
              <w:tc>
                <w:tcPr>
                  <w:tcW w:w="868" w:type="dxa"/>
                  <w:noWrap w:val="0"/>
                  <w:vAlign w:val="center"/>
                </w:tcPr>
                <w:p>
                  <w:pPr>
                    <w:jc w:val="center"/>
                    <w:rPr>
                      <w:rFonts w:hint="default" w:ascii="Times New Roman" w:hAnsi="Times New Roman" w:cs="Times New Roman"/>
                      <w:sz w:val="21"/>
                      <w:szCs w:val="21"/>
                      <w:u w:val="none"/>
                    </w:rPr>
                  </w:pPr>
                  <w:r>
                    <w:rPr>
                      <w:rFonts w:hint="eastAsia"/>
                      <w:u w:val="none"/>
                    </w:rPr>
                    <w:t>0.49</w:t>
                  </w:r>
                </w:p>
              </w:tc>
              <w:tc>
                <w:tcPr>
                  <w:tcW w:w="1370" w:type="dxa"/>
                  <w:noWrap w:val="0"/>
                  <w:vAlign w:val="center"/>
                </w:tcPr>
                <w:p>
                  <w:pPr>
                    <w:jc w:val="center"/>
                    <w:rPr>
                      <w:rFonts w:hint="default" w:ascii="Times New Roman" w:hAnsi="Times New Roman" w:cs="Times New Roman"/>
                      <w:sz w:val="21"/>
                      <w:szCs w:val="21"/>
                      <w:u w:val="none"/>
                    </w:rPr>
                  </w:pPr>
                  <w:r>
                    <w:rPr>
                      <w:rFonts w:hint="eastAsia"/>
                      <w:u w:val="none"/>
                    </w:rPr>
                    <w:t>0.44262</w:t>
                  </w:r>
                </w:p>
              </w:tc>
              <w:tc>
                <w:tcPr>
                  <w:tcW w:w="897" w:type="dxa"/>
                  <w:noWrap w:val="0"/>
                  <w:vAlign w:val="center"/>
                </w:tcPr>
                <w:p>
                  <w:pPr>
                    <w:jc w:val="center"/>
                    <w:rPr>
                      <w:rFonts w:hint="default" w:ascii="Times New Roman" w:hAnsi="Times New Roman" w:cs="Times New Roman"/>
                      <w:sz w:val="21"/>
                      <w:szCs w:val="21"/>
                      <w:u w:val="none"/>
                    </w:rPr>
                  </w:pPr>
                  <w:r>
                    <w:rPr>
                      <w:rFonts w:hint="eastAsia"/>
                      <w:u w:val="none"/>
                    </w:rPr>
                    <w:t>0.02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300</w:t>
                  </w:r>
                </w:p>
              </w:tc>
              <w:tc>
                <w:tcPr>
                  <w:tcW w:w="1410" w:type="dxa"/>
                  <w:noWrap w:val="0"/>
                  <w:vAlign w:val="center"/>
                </w:tcPr>
                <w:p>
                  <w:pPr>
                    <w:jc w:val="center"/>
                    <w:rPr>
                      <w:rFonts w:hint="default" w:ascii="Times New Roman" w:hAnsi="Times New Roman" w:cs="Times New Roman"/>
                      <w:sz w:val="21"/>
                      <w:szCs w:val="21"/>
                      <w:u w:val="none"/>
                    </w:rPr>
                  </w:pPr>
                  <w:r>
                    <w:rPr>
                      <w:rFonts w:hint="eastAsia"/>
                      <w:u w:val="none"/>
                    </w:rPr>
                    <w:t>2.301</w:t>
                  </w:r>
                </w:p>
              </w:tc>
              <w:tc>
                <w:tcPr>
                  <w:tcW w:w="895" w:type="dxa"/>
                  <w:noWrap w:val="0"/>
                  <w:vAlign w:val="center"/>
                </w:tcPr>
                <w:p>
                  <w:pPr>
                    <w:jc w:val="center"/>
                    <w:rPr>
                      <w:rFonts w:hint="default" w:ascii="Times New Roman" w:hAnsi="Times New Roman" w:cs="Times New Roman"/>
                      <w:sz w:val="21"/>
                      <w:szCs w:val="21"/>
                      <w:u w:val="none"/>
                    </w:rPr>
                  </w:pPr>
                  <w:r>
                    <w:rPr>
                      <w:rFonts w:hint="eastAsia"/>
                      <w:u w:val="none"/>
                    </w:rPr>
                    <w:t>0.26</w:t>
                  </w:r>
                </w:p>
              </w:tc>
              <w:tc>
                <w:tcPr>
                  <w:tcW w:w="1384" w:type="dxa"/>
                  <w:noWrap w:val="0"/>
                  <w:vAlign w:val="center"/>
                </w:tcPr>
                <w:p>
                  <w:pPr>
                    <w:jc w:val="center"/>
                    <w:rPr>
                      <w:rFonts w:hint="default" w:ascii="Times New Roman" w:hAnsi="Times New Roman" w:cs="Times New Roman"/>
                      <w:sz w:val="21"/>
                      <w:szCs w:val="21"/>
                      <w:u w:val="none"/>
                    </w:rPr>
                  </w:pPr>
                  <w:r>
                    <w:rPr>
                      <w:rFonts w:hint="eastAsia"/>
                      <w:u w:val="none"/>
                    </w:rPr>
                    <w:t>0.2301</w:t>
                  </w:r>
                </w:p>
              </w:tc>
              <w:tc>
                <w:tcPr>
                  <w:tcW w:w="868" w:type="dxa"/>
                  <w:noWrap w:val="0"/>
                  <w:vAlign w:val="center"/>
                </w:tcPr>
                <w:p>
                  <w:pPr>
                    <w:jc w:val="center"/>
                    <w:rPr>
                      <w:rFonts w:hint="default" w:ascii="Times New Roman" w:hAnsi="Times New Roman" w:cs="Times New Roman"/>
                      <w:sz w:val="21"/>
                      <w:szCs w:val="21"/>
                      <w:u w:val="none"/>
                    </w:rPr>
                  </w:pPr>
                  <w:r>
                    <w:rPr>
                      <w:rFonts w:hint="eastAsia"/>
                      <w:u w:val="none"/>
                    </w:rPr>
                    <w:t>0.46</w:t>
                  </w:r>
                </w:p>
              </w:tc>
              <w:tc>
                <w:tcPr>
                  <w:tcW w:w="1370" w:type="dxa"/>
                  <w:noWrap w:val="0"/>
                  <w:vAlign w:val="center"/>
                </w:tcPr>
                <w:p>
                  <w:pPr>
                    <w:jc w:val="center"/>
                    <w:rPr>
                      <w:rFonts w:hint="default" w:ascii="Times New Roman" w:hAnsi="Times New Roman" w:cs="Times New Roman"/>
                      <w:sz w:val="21"/>
                      <w:szCs w:val="21"/>
                      <w:u w:val="none"/>
                    </w:rPr>
                  </w:pPr>
                  <w:r>
                    <w:rPr>
                      <w:rFonts w:hint="eastAsia"/>
                      <w:u w:val="none"/>
                    </w:rPr>
                    <w:t>0.41418</w:t>
                  </w:r>
                </w:p>
              </w:tc>
              <w:tc>
                <w:tcPr>
                  <w:tcW w:w="897" w:type="dxa"/>
                  <w:noWrap w:val="0"/>
                  <w:vAlign w:val="center"/>
                </w:tcPr>
                <w:p>
                  <w:pPr>
                    <w:jc w:val="center"/>
                    <w:rPr>
                      <w:rFonts w:hint="default" w:ascii="Times New Roman" w:hAnsi="Times New Roman" w:cs="Times New Roman"/>
                      <w:sz w:val="21"/>
                      <w:szCs w:val="21"/>
                      <w:u w:val="none"/>
                    </w:rPr>
                  </w:pPr>
                  <w:r>
                    <w:rPr>
                      <w:rFonts w:hint="eastAsia"/>
                      <w:u w:val="none"/>
                    </w:rPr>
                    <w:t>0.02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325</w:t>
                  </w:r>
                </w:p>
              </w:tc>
              <w:tc>
                <w:tcPr>
                  <w:tcW w:w="1410" w:type="dxa"/>
                  <w:noWrap w:val="0"/>
                  <w:vAlign w:val="center"/>
                </w:tcPr>
                <w:p>
                  <w:pPr>
                    <w:jc w:val="center"/>
                    <w:rPr>
                      <w:rFonts w:hint="default" w:ascii="Times New Roman" w:hAnsi="Times New Roman" w:cs="Times New Roman"/>
                      <w:sz w:val="21"/>
                      <w:szCs w:val="21"/>
                      <w:u w:val="none"/>
                    </w:rPr>
                  </w:pPr>
                  <w:r>
                    <w:rPr>
                      <w:rFonts w:hint="eastAsia"/>
                      <w:u w:val="none"/>
                    </w:rPr>
                    <w:t>2.156833</w:t>
                  </w:r>
                </w:p>
              </w:tc>
              <w:tc>
                <w:tcPr>
                  <w:tcW w:w="895" w:type="dxa"/>
                  <w:noWrap w:val="0"/>
                  <w:vAlign w:val="center"/>
                </w:tcPr>
                <w:p>
                  <w:pPr>
                    <w:jc w:val="center"/>
                    <w:rPr>
                      <w:rFonts w:hint="default" w:ascii="Times New Roman" w:hAnsi="Times New Roman" w:cs="Times New Roman"/>
                      <w:sz w:val="21"/>
                      <w:szCs w:val="21"/>
                      <w:u w:val="none"/>
                    </w:rPr>
                  </w:pPr>
                  <w:r>
                    <w:rPr>
                      <w:rFonts w:hint="eastAsia"/>
                      <w:u w:val="none"/>
                    </w:rPr>
                    <w:t>0.24</w:t>
                  </w:r>
                </w:p>
              </w:tc>
              <w:tc>
                <w:tcPr>
                  <w:tcW w:w="1384" w:type="dxa"/>
                  <w:noWrap w:val="0"/>
                  <w:vAlign w:val="center"/>
                </w:tcPr>
                <w:p>
                  <w:pPr>
                    <w:jc w:val="center"/>
                    <w:rPr>
                      <w:rFonts w:hint="default" w:ascii="Times New Roman" w:hAnsi="Times New Roman" w:cs="Times New Roman"/>
                      <w:sz w:val="21"/>
                      <w:szCs w:val="21"/>
                      <w:u w:val="none"/>
                    </w:rPr>
                  </w:pPr>
                  <w:r>
                    <w:rPr>
                      <w:rFonts w:hint="eastAsia"/>
                      <w:u w:val="none"/>
                    </w:rPr>
                    <w:t>0.215683</w:t>
                  </w:r>
                </w:p>
              </w:tc>
              <w:tc>
                <w:tcPr>
                  <w:tcW w:w="868" w:type="dxa"/>
                  <w:noWrap w:val="0"/>
                  <w:vAlign w:val="center"/>
                </w:tcPr>
                <w:p>
                  <w:pPr>
                    <w:jc w:val="center"/>
                    <w:rPr>
                      <w:rFonts w:hint="default" w:ascii="Times New Roman" w:hAnsi="Times New Roman" w:cs="Times New Roman"/>
                      <w:sz w:val="21"/>
                      <w:szCs w:val="21"/>
                      <w:u w:val="none"/>
                    </w:rPr>
                  </w:pPr>
                  <w:r>
                    <w:rPr>
                      <w:rFonts w:hint="eastAsia"/>
                      <w:u w:val="none"/>
                    </w:rPr>
                    <w:t>0.43</w:t>
                  </w:r>
                </w:p>
              </w:tc>
              <w:tc>
                <w:tcPr>
                  <w:tcW w:w="1370" w:type="dxa"/>
                  <w:noWrap w:val="0"/>
                  <w:vAlign w:val="center"/>
                </w:tcPr>
                <w:p>
                  <w:pPr>
                    <w:jc w:val="center"/>
                    <w:rPr>
                      <w:rFonts w:hint="default" w:ascii="Times New Roman" w:hAnsi="Times New Roman" w:cs="Times New Roman"/>
                      <w:sz w:val="21"/>
                      <w:szCs w:val="21"/>
                      <w:u w:val="none"/>
                    </w:rPr>
                  </w:pPr>
                  <w:r>
                    <w:rPr>
                      <w:rFonts w:hint="eastAsia"/>
                      <w:u w:val="none"/>
                    </w:rPr>
                    <w:t>0.38823</w:t>
                  </w:r>
                </w:p>
              </w:tc>
              <w:tc>
                <w:tcPr>
                  <w:tcW w:w="897" w:type="dxa"/>
                  <w:noWrap w:val="0"/>
                  <w:vAlign w:val="center"/>
                </w:tcPr>
                <w:p>
                  <w:pPr>
                    <w:jc w:val="center"/>
                    <w:rPr>
                      <w:rFonts w:hint="default" w:ascii="Times New Roman" w:hAnsi="Times New Roman" w:cs="Times New Roman"/>
                      <w:sz w:val="21"/>
                      <w:szCs w:val="21"/>
                      <w:u w:val="none"/>
                    </w:rPr>
                  </w:pPr>
                  <w:r>
                    <w:rPr>
                      <w:rFonts w:hint="eastAsia"/>
                      <w:u w:val="none"/>
                    </w:rPr>
                    <w:t>0.02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350</w:t>
                  </w:r>
                </w:p>
              </w:tc>
              <w:tc>
                <w:tcPr>
                  <w:tcW w:w="1410" w:type="dxa"/>
                  <w:noWrap w:val="0"/>
                  <w:vAlign w:val="center"/>
                </w:tcPr>
                <w:p>
                  <w:pPr>
                    <w:jc w:val="center"/>
                    <w:rPr>
                      <w:rFonts w:hint="default" w:ascii="Times New Roman" w:hAnsi="Times New Roman" w:cs="Times New Roman"/>
                      <w:sz w:val="21"/>
                      <w:szCs w:val="21"/>
                      <w:u w:val="none"/>
                    </w:rPr>
                  </w:pPr>
                  <w:r>
                    <w:rPr>
                      <w:rFonts w:hint="eastAsia"/>
                      <w:u w:val="none"/>
                    </w:rPr>
                    <w:t>2.025889</w:t>
                  </w:r>
                </w:p>
              </w:tc>
              <w:tc>
                <w:tcPr>
                  <w:tcW w:w="895" w:type="dxa"/>
                  <w:noWrap w:val="0"/>
                  <w:vAlign w:val="center"/>
                </w:tcPr>
                <w:p>
                  <w:pPr>
                    <w:jc w:val="center"/>
                    <w:rPr>
                      <w:rFonts w:hint="default" w:ascii="Times New Roman" w:hAnsi="Times New Roman" w:cs="Times New Roman"/>
                      <w:sz w:val="21"/>
                      <w:szCs w:val="21"/>
                      <w:u w:val="none"/>
                    </w:rPr>
                  </w:pPr>
                  <w:r>
                    <w:rPr>
                      <w:rFonts w:hint="eastAsia"/>
                      <w:u w:val="none"/>
                    </w:rPr>
                    <w:t>0.23</w:t>
                  </w:r>
                </w:p>
              </w:tc>
              <w:tc>
                <w:tcPr>
                  <w:tcW w:w="1384" w:type="dxa"/>
                  <w:noWrap w:val="0"/>
                  <w:vAlign w:val="center"/>
                </w:tcPr>
                <w:p>
                  <w:pPr>
                    <w:jc w:val="center"/>
                    <w:rPr>
                      <w:rFonts w:hint="default" w:ascii="Times New Roman" w:hAnsi="Times New Roman" w:cs="Times New Roman"/>
                      <w:sz w:val="21"/>
                      <w:szCs w:val="21"/>
                      <w:u w:val="none"/>
                    </w:rPr>
                  </w:pPr>
                  <w:r>
                    <w:rPr>
                      <w:rFonts w:hint="eastAsia"/>
                      <w:u w:val="none"/>
                    </w:rPr>
                    <w:t>0.202589</w:t>
                  </w:r>
                </w:p>
              </w:tc>
              <w:tc>
                <w:tcPr>
                  <w:tcW w:w="868" w:type="dxa"/>
                  <w:noWrap w:val="0"/>
                  <w:vAlign w:val="center"/>
                </w:tcPr>
                <w:p>
                  <w:pPr>
                    <w:jc w:val="center"/>
                    <w:rPr>
                      <w:rFonts w:hint="default" w:ascii="Times New Roman" w:hAnsi="Times New Roman" w:cs="Times New Roman"/>
                      <w:sz w:val="21"/>
                      <w:szCs w:val="21"/>
                      <w:u w:val="none"/>
                    </w:rPr>
                  </w:pPr>
                  <w:r>
                    <w:rPr>
                      <w:rFonts w:hint="eastAsia"/>
                      <w:u w:val="none"/>
                    </w:rPr>
                    <w:t>0.41</w:t>
                  </w:r>
                </w:p>
              </w:tc>
              <w:tc>
                <w:tcPr>
                  <w:tcW w:w="1370" w:type="dxa"/>
                  <w:noWrap w:val="0"/>
                  <w:vAlign w:val="center"/>
                </w:tcPr>
                <w:p>
                  <w:pPr>
                    <w:jc w:val="center"/>
                    <w:rPr>
                      <w:rFonts w:hint="default" w:ascii="Times New Roman" w:hAnsi="Times New Roman" w:cs="Times New Roman"/>
                      <w:sz w:val="21"/>
                      <w:szCs w:val="21"/>
                      <w:u w:val="none"/>
                    </w:rPr>
                  </w:pPr>
                  <w:r>
                    <w:rPr>
                      <w:rFonts w:hint="eastAsia"/>
                      <w:u w:val="none"/>
                    </w:rPr>
                    <w:t>0.36466</w:t>
                  </w:r>
                </w:p>
              </w:tc>
              <w:tc>
                <w:tcPr>
                  <w:tcW w:w="897" w:type="dxa"/>
                  <w:noWrap w:val="0"/>
                  <w:vAlign w:val="center"/>
                </w:tcPr>
                <w:p>
                  <w:pPr>
                    <w:jc w:val="center"/>
                    <w:rPr>
                      <w:rFonts w:hint="default" w:ascii="Times New Roman" w:hAnsi="Times New Roman" w:cs="Times New Roman"/>
                      <w:sz w:val="21"/>
                      <w:szCs w:val="21"/>
                      <w:u w:val="none"/>
                    </w:rPr>
                  </w:pPr>
                  <w:r>
                    <w:rPr>
                      <w:rFonts w:hint="eastAsia"/>
                      <w:u w:val="none"/>
                    </w:rPr>
                    <w:t>0.02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375</w:t>
                  </w:r>
                </w:p>
              </w:tc>
              <w:tc>
                <w:tcPr>
                  <w:tcW w:w="1410" w:type="dxa"/>
                  <w:noWrap w:val="0"/>
                  <w:vAlign w:val="center"/>
                </w:tcPr>
                <w:p>
                  <w:pPr>
                    <w:jc w:val="center"/>
                    <w:rPr>
                      <w:rFonts w:hint="default" w:ascii="Times New Roman" w:hAnsi="Times New Roman" w:cs="Times New Roman"/>
                      <w:sz w:val="21"/>
                      <w:szCs w:val="21"/>
                      <w:u w:val="none"/>
                    </w:rPr>
                  </w:pPr>
                  <w:r>
                    <w:rPr>
                      <w:rFonts w:hint="eastAsia"/>
                      <w:u w:val="none"/>
                    </w:rPr>
                    <w:t>1.906722</w:t>
                  </w:r>
                </w:p>
              </w:tc>
              <w:tc>
                <w:tcPr>
                  <w:tcW w:w="895" w:type="dxa"/>
                  <w:noWrap w:val="0"/>
                  <w:vAlign w:val="center"/>
                </w:tcPr>
                <w:p>
                  <w:pPr>
                    <w:jc w:val="center"/>
                    <w:rPr>
                      <w:rFonts w:hint="default" w:ascii="Times New Roman" w:hAnsi="Times New Roman" w:cs="Times New Roman"/>
                      <w:sz w:val="21"/>
                      <w:szCs w:val="21"/>
                      <w:u w:val="none"/>
                    </w:rPr>
                  </w:pPr>
                  <w:r>
                    <w:rPr>
                      <w:rFonts w:hint="eastAsia"/>
                      <w:u w:val="none"/>
                    </w:rPr>
                    <w:t>0.21</w:t>
                  </w:r>
                </w:p>
              </w:tc>
              <w:tc>
                <w:tcPr>
                  <w:tcW w:w="1384" w:type="dxa"/>
                  <w:noWrap w:val="0"/>
                  <w:vAlign w:val="center"/>
                </w:tcPr>
                <w:p>
                  <w:pPr>
                    <w:jc w:val="center"/>
                    <w:rPr>
                      <w:rFonts w:hint="default" w:ascii="Times New Roman" w:hAnsi="Times New Roman" w:cs="Times New Roman"/>
                      <w:sz w:val="21"/>
                      <w:szCs w:val="21"/>
                      <w:u w:val="none"/>
                    </w:rPr>
                  </w:pPr>
                  <w:r>
                    <w:rPr>
                      <w:rFonts w:hint="eastAsia"/>
                      <w:u w:val="none"/>
                    </w:rPr>
                    <w:t>0.190672</w:t>
                  </w:r>
                </w:p>
              </w:tc>
              <w:tc>
                <w:tcPr>
                  <w:tcW w:w="868" w:type="dxa"/>
                  <w:noWrap w:val="0"/>
                  <w:vAlign w:val="center"/>
                </w:tcPr>
                <w:p>
                  <w:pPr>
                    <w:jc w:val="center"/>
                    <w:rPr>
                      <w:rFonts w:hint="default" w:ascii="Times New Roman" w:hAnsi="Times New Roman" w:cs="Times New Roman"/>
                      <w:sz w:val="21"/>
                      <w:szCs w:val="21"/>
                      <w:u w:val="none"/>
                    </w:rPr>
                  </w:pPr>
                  <w:r>
                    <w:rPr>
                      <w:rFonts w:hint="eastAsia"/>
                      <w:u w:val="none"/>
                    </w:rPr>
                    <w:t>0.38</w:t>
                  </w:r>
                </w:p>
              </w:tc>
              <w:tc>
                <w:tcPr>
                  <w:tcW w:w="1370" w:type="dxa"/>
                  <w:noWrap w:val="0"/>
                  <w:vAlign w:val="center"/>
                </w:tcPr>
                <w:p>
                  <w:pPr>
                    <w:jc w:val="center"/>
                    <w:rPr>
                      <w:rFonts w:hint="default" w:ascii="Times New Roman" w:hAnsi="Times New Roman" w:cs="Times New Roman"/>
                      <w:sz w:val="21"/>
                      <w:szCs w:val="21"/>
                      <w:u w:val="none"/>
                    </w:rPr>
                  </w:pPr>
                  <w:r>
                    <w:rPr>
                      <w:rFonts w:hint="eastAsia"/>
                      <w:u w:val="none"/>
                    </w:rPr>
                    <w:t>0.34321</w:t>
                  </w:r>
                </w:p>
              </w:tc>
              <w:tc>
                <w:tcPr>
                  <w:tcW w:w="897" w:type="dxa"/>
                  <w:noWrap w:val="0"/>
                  <w:vAlign w:val="center"/>
                </w:tcPr>
                <w:p>
                  <w:pPr>
                    <w:jc w:val="center"/>
                    <w:rPr>
                      <w:rFonts w:hint="default" w:ascii="Times New Roman" w:hAnsi="Times New Roman" w:cs="Times New Roman"/>
                      <w:sz w:val="21"/>
                      <w:szCs w:val="21"/>
                      <w:u w:val="none"/>
                    </w:rPr>
                  </w:pPr>
                  <w:r>
                    <w:rPr>
                      <w:rFonts w:hint="eastAsia"/>
                      <w:u w:val="none"/>
                    </w:rPr>
                    <w:t>0.02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400</w:t>
                  </w:r>
                </w:p>
              </w:tc>
              <w:tc>
                <w:tcPr>
                  <w:tcW w:w="1410" w:type="dxa"/>
                  <w:noWrap w:val="0"/>
                  <w:vAlign w:val="center"/>
                </w:tcPr>
                <w:p>
                  <w:pPr>
                    <w:jc w:val="center"/>
                    <w:rPr>
                      <w:rFonts w:hint="default" w:ascii="Times New Roman" w:hAnsi="Times New Roman" w:cs="Times New Roman"/>
                      <w:sz w:val="21"/>
                      <w:szCs w:val="21"/>
                      <w:u w:val="none"/>
                    </w:rPr>
                  </w:pPr>
                  <w:r>
                    <w:rPr>
                      <w:rFonts w:hint="eastAsia"/>
                      <w:u w:val="none"/>
                    </w:rPr>
                    <w:t>1.797778</w:t>
                  </w:r>
                </w:p>
              </w:tc>
              <w:tc>
                <w:tcPr>
                  <w:tcW w:w="895" w:type="dxa"/>
                  <w:noWrap w:val="0"/>
                  <w:vAlign w:val="center"/>
                </w:tcPr>
                <w:p>
                  <w:pPr>
                    <w:jc w:val="center"/>
                    <w:rPr>
                      <w:rFonts w:hint="default" w:ascii="Times New Roman" w:hAnsi="Times New Roman" w:cs="Times New Roman"/>
                      <w:sz w:val="21"/>
                      <w:szCs w:val="21"/>
                      <w:u w:val="none"/>
                    </w:rPr>
                  </w:pPr>
                  <w:r>
                    <w:rPr>
                      <w:rFonts w:hint="eastAsia"/>
                      <w:u w:val="none"/>
                    </w:rPr>
                    <w:t>0.20</w:t>
                  </w:r>
                </w:p>
              </w:tc>
              <w:tc>
                <w:tcPr>
                  <w:tcW w:w="1384" w:type="dxa"/>
                  <w:noWrap w:val="0"/>
                  <w:vAlign w:val="center"/>
                </w:tcPr>
                <w:p>
                  <w:pPr>
                    <w:jc w:val="center"/>
                    <w:rPr>
                      <w:rFonts w:hint="default" w:ascii="Times New Roman" w:hAnsi="Times New Roman" w:cs="Times New Roman"/>
                      <w:sz w:val="21"/>
                      <w:szCs w:val="21"/>
                      <w:u w:val="none"/>
                    </w:rPr>
                  </w:pPr>
                  <w:r>
                    <w:rPr>
                      <w:rFonts w:hint="eastAsia"/>
                      <w:u w:val="none"/>
                    </w:rPr>
                    <w:t>0.179778</w:t>
                  </w:r>
                </w:p>
              </w:tc>
              <w:tc>
                <w:tcPr>
                  <w:tcW w:w="868" w:type="dxa"/>
                  <w:noWrap w:val="0"/>
                  <w:vAlign w:val="center"/>
                </w:tcPr>
                <w:p>
                  <w:pPr>
                    <w:jc w:val="center"/>
                    <w:rPr>
                      <w:rFonts w:hint="default" w:ascii="Times New Roman" w:hAnsi="Times New Roman" w:cs="Times New Roman"/>
                      <w:sz w:val="21"/>
                      <w:szCs w:val="21"/>
                      <w:u w:val="none"/>
                    </w:rPr>
                  </w:pPr>
                  <w:r>
                    <w:rPr>
                      <w:rFonts w:hint="eastAsia"/>
                      <w:u w:val="none"/>
                    </w:rPr>
                    <w:t>0.36</w:t>
                  </w:r>
                </w:p>
              </w:tc>
              <w:tc>
                <w:tcPr>
                  <w:tcW w:w="1370" w:type="dxa"/>
                  <w:noWrap w:val="0"/>
                  <w:vAlign w:val="center"/>
                </w:tcPr>
                <w:p>
                  <w:pPr>
                    <w:jc w:val="center"/>
                    <w:rPr>
                      <w:rFonts w:hint="default" w:ascii="Times New Roman" w:hAnsi="Times New Roman" w:cs="Times New Roman"/>
                      <w:sz w:val="21"/>
                      <w:szCs w:val="21"/>
                      <w:u w:val="none"/>
                    </w:rPr>
                  </w:pPr>
                  <w:r>
                    <w:rPr>
                      <w:rFonts w:hint="eastAsia"/>
                      <w:u w:val="none"/>
                    </w:rPr>
                    <w:t>0.3236</w:t>
                  </w:r>
                </w:p>
              </w:tc>
              <w:tc>
                <w:tcPr>
                  <w:tcW w:w="897" w:type="dxa"/>
                  <w:noWrap w:val="0"/>
                  <w:vAlign w:val="center"/>
                </w:tcPr>
                <w:p>
                  <w:pPr>
                    <w:jc w:val="center"/>
                    <w:rPr>
                      <w:rFonts w:hint="default" w:ascii="Times New Roman" w:hAnsi="Times New Roman" w:cs="Times New Roman"/>
                      <w:sz w:val="21"/>
                      <w:szCs w:val="21"/>
                      <w:u w:val="none"/>
                    </w:rPr>
                  </w:pPr>
                  <w:r>
                    <w:rPr>
                      <w:rFonts w:hint="eastAsia"/>
                      <w:u w:val="none"/>
                    </w:rPr>
                    <w:t>0.02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425</w:t>
                  </w:r>
                </w:p>
              </w:tc>
              <w:tc>
                <w:tcPr>
                  <w:tcW w:w="1410" w:type="dxa"/>
                  <w:noWrap w:val="0"/>
                  <w:vAlign w:val="center"/>
                </w:tcPr>
                <w:p>
                  <w:pPr>
                    <w:jc w:val="center"/>
                    <w:rPr>
                      <w:rFonts w:hint="default" w:ascii="Times New Roman" w:hAnsi="Times New Roman" w:cs="Times New Roman"/>
                      <w:sz w:val="21"/>
                      <w:szCs w:val="21"/>
                      <w:u w:val="none"/>
                    </w:rPr>
                  </w:pPr>
                  <w:r>
                    <w:rPr>
                      <w:rFonts w:hint="eastAsia"/>
                      <w:u w:val="none"/>
                    </w:rPr>
                    <w:t>1.701222</w:t>
                  </w:r>
                </w:p>
              </w:tc>
              <w:tc>
                <w:tcPr>
                  <w:tcW w:w="895" w:type="dxa"/>
                  <w:noWrap w:val="0"/>
                  <w:vAlign w:val="center"/>
                </w:tcPr>
                <w:p>
                  <w:pPr>
                    <w:jc w:val="center"/>
                    <w:rPr>
                      <w:rFonts w:hint="default" w:ascii="Times New Roman" w:hAnsi="Times New Roman" w:cs="Times New Roman"/>
                      <w:sz w:val="21"/>
                      <w:szCs w:val="21"/>
                      <w:u w:val="none"/>
                    </w:rPr>
                  </w:pPr>
                  <w:r>
                    <w:rPr>
                      <w:rFonts w:hint="eastAsia"/>
                      <w:u w:val="none"/>
                    </w:rPr>
                    <w:t>0.19</w:t>
                  </w:r>
                </w:p>
              </w:tc>
              <w:tc>
                <w:tcPr>
                  <w:tcW w:w="1384" w:type="dxa"/>
                  <w:noWrap w:val="0"/>
                  <w:vAlign w:val="center"/>
                </w:tcPr>
                <w:p>
                  <w:pPr>
                    <w:jc w:val="center"/>
                    <w:rPr>
                      <w:rFonts w:hint="default" w:ascii="Times New Roman" w:hAnsi="Times New Roman" w:cs="Times New Roman"/>
                      <w:sz w:val="21"/>
                      <w:szCs w:val="21"/>
                      <w:u w:val="none"/>
                    </w:rPr>
                  </w:pPr>
                  <w:r>
                    <w:rPr>
                      <w:rFonts w:hint="eastAsia"/>
                      <w:u w:val="none"/>
                    </w:rPr>
                    <w:t>0.170122</w:t>
                  </w:r>
                </w:p>
              </w:tc>
              <w:tc>
                <w:tcPr>
                  <w:tcW w:w="868" w:type="dxa"/>
                  <w:noWrap w:val="0"/>
                  <w:vAlign w:val="center"/>
                </w:tcPr>
                <w:p>
                  <w:pPr>
                    <w:jc w:val="center"/>
                    <w:rPr>
                      <w:rFonts w:hint="default" w:ascii="Times New Roman" w:hAnsi="Times New Roman" w:cs="Times New Roman"/>
                      <w:sz w:val="21"/>
                      <w:szCs w:val="21"/>
                      <w:u w:val="none"/>
                    </w:rPr>
                  </w:pPr>
                  <w:r>
                    <w:rPr>
                      <w:rFonts w:hint="eastAsia"/>
                      <w:u w:val="none"/>
                    </w:rPr>
                    <w:t>0.34</w:t>
                  </w:r>
                </w:p>
              </w:tc>
              <w:tc>
                <w:tcPr>
                  <w:tcW w:w="1370" w:type="dxa"/>
                  <w:noWrap w:val="0"/>
                  <w:vAlign w:val="center"/>
                </w:tcPr>
                <w:p>
                  <w:pPr>
                    <w:jc w:val="center"/>
                    <w:rPr>
                      <w:rFonts w:hint="default" w:ascii="Times New Roman" w:hAnsi="Times New Roman" w:cs="Times New Roman"/>
                      <w:sz w:val="21"/>
                      <w:szCs w:val="21"/>
                      <w:u w:val="none"/>
                    </w:rPr>
                  </w:pPr>
                  <w:r>
                    <w:rPr>
                      <w:rFonts w:hint="eastAsia"/>
                      <w:u w:val="none"/>
                    </w:rPr>
                    <w:t>0.30622</w:t>
                  </w:r>
                </w:p>
              </w:tc>
              <w:tc>
                <w:tcPr>
                  <w:tcW w:w="897" w:type="dxa"/>
                  <w:noWrap w:val="0"/>
                  <w:vAlign w:val="center"/>
                </w:tcPr>
                <w:p>
                  <w:pPr>
                    <w:jc w:val="center"/>
                    <w:rPr>
                      <w:rFonts w:hint="default" w:ascii="Times New Roman" w:hAnsi="Times New Roman" w:cs="Times New Roman"/>
                      <w:sz w:val="21"/>
                      <w:szCs w:val="21"/>
                      <w:u w:val="none"/>
                    </w:rPr>
                  </w:pPr>
                  <w:r>
                    <w:rPr>
                      <w:rFonts w:hint="eastAsia"/>
                      <w:u w:val="none"/>
                    </w:rPr>
                    <w:t>0.02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450</w:t>
                  </w:r>
                </w:p>
              </w:tc>
              <w:tc>
                <w:tcPr>
                  <w:tcW w:w="1410" w:type="dxa"/>
                  <w:noWrap w:val="0"/>
                  <w:vAlign w:val="center"/>
                </w:tcPr>
                <w:p>
                  <w:pPr>
                    <w:jc w:val="center"/>
                    <w:rPr>
                      <w:rFonts w:hint="default" w:ascii="Times New Roman" w:hAnsi="Times New Roman" w:cs="Times New Roman"/>
                      <w:sz w:val="21"/>
                      <w:szCs w:val="21"/>
                      <w:u w:val="none"/>
                    </w:rPr>
                  </w:pPr>
                  <w:r>
                    <w:rPr>
                      <w:rFonts w:hint="eastAsia"/>
                      <w:u w:val="none"/>
                    </w:rPr>
                    <w:t>1.614389</w:t>
                  </w:r>
                </w:p>
              </w:tc>
              <w:tc>
                <w:tcPr>
                  <w:tcW w:w="895" w:type="dxa"/>
                  <w:noWrap w:val="0"/>
                  <w:vAlign w:val="center"/>
                </w:tcPr>
                <w:p>
                  <w:pPr>
                    <w:jc w:val="center"/>
                    <w:rPr>
                      <w:rFonts w:hint="default" w:ascii="Times New Roman" w:hAnsi="Times New Roman" w:cs="Times New Roman"/>
                      <w:sz w:val="21"/>
                      <w:szCs w:val="21"/>
                      <w:u w:val="none"/>
                    </w:rPr>
                  </w:pPr>
                  <w:r>
                    <w:rPr>
                      <w:rFonts w:hint="eastAsia"/>
                      <w:u w:val="none"/>
                    </w:rPr>
                    <w:t>0.18</w:t>
                  </w:r>
                </w:p>
              </w:tc>
              <w:tc>
                <w:tcPr>
                  <w:tcW w:w="1384" w:type="dxa"/>
                  <w:noWrap w:val="0"/>
                  <w:vAlign w:val="center"/>
                </w:tcPr>
                <w:p>
                  <w:pPr>
                    <w:jc w:val="center"/>
                    <w:rPr>
                      <w:rFonts w:hint="default" w:ascii="Times New Roman" w:hAnsi="Times New Roman" w:cs="Times New Roman"/>
                      <w:sz w:val="21"/>
                      <w:szCs w:val="21"/>
                      <w:u w:val="none"/>
                    </w:rPr>
                  </w:pPr>
                  <w:r>
                    <w:rPr>
                      <w:rFonts w:hint="eastAsia"/>
                      <w:u w:val="none"/>
                    </w:rPr>
                    <w:t>0.161439</w:t>
                  </w:r>
                </w:p>
              </w:tc>
              <w:tc>
                <w:tcPr>
                  <w:tcW w:w="868" w:type="dxa"/>
                  <w:noWrap w:val="0"/>
                  <w:vAlign w:val="center"/>
                </w:tcPr>
                <w:p>
                  <w:pPr>
                    <w:jc w:val="center"/>
                    <w:rPr>
                      <w:rFonts w:hint="default" w:ascii="Times New Roman" w:hAnsi="Times New Roman" w:cs="Times New Roman"/>
                      <w:sz w:val="21"/>
                      <w:szCs w:val="21"/>
                      <w:u w:val="none"/>
                    </w:rPr>
                  </w:pPr>
                  <w:r>
                    <w:rPr>
                      <w:rFonts w:hint="eastAsia"/>
                      <w:u w:val="none"/>
                    </w:rPr>
                    <w:t>0.32</w:t>
                  </w:r>
                </w:p>
              </w:tc>
              <w:tc>
                <w:tcPr>
                  <w:tcW w:w="1370" w:type="dxa"/>
                  <w:noWrap w:val="0"/>
                  <w:vAlign w:val="center"/>
                </w:tcPr>
                <w:p>
                  <w:pPr>
                    <w:jc w:val="center"/>
                    <w:rPr>
                      <w:rFonts w:hint="default" w:ascii="Times New Roman" w:hAnsi="Times New Roman" w:cs="Times New Roman"/>
                      <w:sz w:val="21"/>
                      <w:szCs w:val="21"/>
                      <w:u w:val="none"/>
                    </w:rPr>
                  </w:pPr>
                  <w:r>
                    <w:rPr>
                      <w:rFonts w:hint="eastAsia"/>
                      <w:u w:val="none"/>
                    </w:rPr>
                    <w:t>0.29059</w:t>
                  </w:r>
                </w:p>
              </w:tc>
              <w:tc>
                <w:tcPr>
                  <w:tcW w:w="897" w:type="dxa"/>
                  <w:noWrap w:val="0"/>
                  <w:vAlign w:val="center"/>
                </w:tcPr>
                <w:p>
                  <w:pPr>
                    <w:jc w:val="center"/>
                    <w:rPr>
                      <w:rFonts w:hint="default" w:ascii="Times New Roman" w:hAnsi="Times New Roman" w:cs="Times New Roman"/>
                      <w:sz w:val="21"/>
                      <w:szCs w:val="21"/>
                      <w:u w:val="none"/>
                    </w:rPr>
                  </w:pPr>
                  <w:r>
                    <w:rPr>
                      <w:rFonts w:hint="eastAsia"/>
                      <w:u w:val="none"/>
                    </w:rPr>
                    <w:t>0.01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475</w:t>
                  </w:r>
                </w:p>
              </w:tc>
              <w:tc>
                <w:tcPr>
                  <w:tcW w:w="1410" w:type="dxa"/>
                  <w:noWrap w:val="0"/>
                  <w:vAlign w:val="center"/>
                </w:tcPr>
                <w:p>
                  <w:pPr>
                    <w:jc w:val="center"/>
                    <w:rPr>
                      <w:rFonts w:hint="default" w:ascii="Times New Roman" w:hAnsi="Times New Roman" w:cs="Times New Roman"/>
                      <w:sz w:val="21"/>
                      <w:szCs w:val="21"/>
                      <w:u w:val="none"/>
                    </w:rPr>
                  </w:pPr>
                  <w:r>
                    <w:rPr>
                      <w:rFonts w:hint="eastAsia"/>
                      <w:u w:val="none"/>
                    </w:rPr>
                    <w:t>1.534222</w:t>
                  </w:r>
                </w:p>
              </w:tc>
              <w:tc>
                <w:tcPr>
                  <w:tcW w:w="895" w:type="dxa"/>
                  <w:noWrap w:val="0"/>
                  <w:vAlign w:val="center"/>
                </w:tcPr>
                <w:p>
                  <w:pPr>
                    <w:jc w:val="center"/>
                    <w:rPr>
                      <w:rFonts w:hint="default" w:ascii="Times New Roman" w:hAnsi="Times New Roman" w:cs="Times New Roman"/>
                      <w:sz w:val="21"/>
                      <w:szCs w:val="21"/>
                      <w:u w:val="none"/>
                    </w:rPr>
                  </w:pPr>
                  <w:r>
                    <w:rPr>
                      <w:rFonts w:hint="eastAsia"/>
                      <w:u w:val="none"/>
                    </w:rPr>
                    <w:t>0.17</w:t>
                  </w:r>
                </w:p>
              </w:tc>
              <w:tc>
                <w:tcPr>
                  <w:tcW w:w="1384" w:type="dxa"/>
                  <w:noWrap w:val="0"/>
                  <w:vAlign w:val="center"/>
                </w:tcPr>
                <w:p>
                  <w:pPr>
                    <w:jc w:val="center"/>
                    <w:rPr>
                      <w:rFonts w:hint="default" w:ascii="Times New Roman" w:hAnsi="Times New Roman" w:cs="Times New Roman"/>
                      <w:sz w:val="21"/>
                      <w:szCs w:val="21"/>
                      <w:u w:val="none"/>
                    </w:rPr>
                  </w:pPr>
                  <w:r>
                    <w:rPr>
                      <w:rFonts w:hint="eastAsia"/>
                      <w:u w:val="none"/>
                    </w:rPr>
                    <w:t>0.153422</w:t>
                  </w:r>
                </w:p>
              </w:tc>
              <w:tc>
                <w:tcPr>
                  <w:tcW w:w="868" w:type="dxa"/>
                  <w:noWrap w:val="0"/>
                  <w:vAlign w:val="center"/>
                </w:tcPr>
                <w:p>
                  <w:pPr>
                    <w:jc w:val="center"/>
                    <w:rPr>
                      <w:rFonts w:hint="default" w:ascii="Times New Roman" w:hAnsi="Times New Roman" w:cs="Times New Roman"/>
                      <w:sz w:val="21"/>
                      <w:szCs w:val="21"/>
                      <w:u w:val="none"/>
                    </w:rPr>
                  </w:pPr>
                  <w:r>
                    <w:rPr>
                      <w:rFonts w:hint="eastAsia"/>
                      <w:u w:val="none"/>
                    </w:rPr>
                    <w:t>0.31</w:t>
                  </w:r>
                </w:p>
              </w:tc>
              <w:tc>
                <w:tcPr>
                  <w:tcW w:w="1370" w:type="dxa"/>
                  <w:noWrap w:val="0"/>
                  <w:vAlign w:val="center"/>
                </w:tcPr>
                <w:p>
                  <w:pPr>
                    <w:jc w:val="center"/>
                    <w:rPr>
                      <w:rFonts w:hint="default" w:ascii="Times New Roman" w:hAnsi="Times New Roman" w:cs="Times New Roman"/>
                      <w:sz w:val="21"/>
                      <w:szCs w:val="21"/>
                      <w:u w:val="none"/>
                    </w:rPr>
                  </w:pPr>
                  <w:r>
                    <w:rPr>
                      <w:rFonts w:hint="eastAsia"/>
                      <w:u w:val="none"/>
                    </w:rPr>
                    <w:t>0.27616</w:t>
                  </w:r>
                </w:p>
              </w:tc>
              <w:tc>
                <w:tcPr>
                  <w:tcW w:w="897" w:type="dxa"/>
                  <w:noWrap w:val="0"/>
                  <w:vAlign w:val="center"/>
                </w:tcPr>
                <w:p>
                  <w:pPr>
                    <w:jc w:val="center"/>
                    <w:rPr>
                      <w:rFonts w:hint="default" w:ascii="Times New Roman" w:hAnsi="Times New Roman" w:cs="Times New Roman"/>
                      <w:sz w:val="21"/>
                      <w:szCs w:val="21"/>
                      <w:u w:val="none"/>
                    </w:rPr>
                  </w:pPr>
                  <w:r>
                    <w:rPr>
                      <w:rFonts w:hint="eastAsia"/>
                      <w:u w:val="none"/>
                    </w:rPr>
                    <w:t>0.01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500</w:t>
                  </w:r>
                </w:p>
              </w:tc>
              <w:tc>
                <w:tcPr>
                  <w:tcW w:w="1410" w:type="dxa"/>
                  <w:noWrap w:val="0"/>
                  <w:vAlign w:val="center"/>
                </w:tcPr>
                <w:p>
                  <w:pPr>
                    <w:jc w:val="center"/>
                    <w:rPr>
                      <w:rFonts w:hint="default" w:ascii="Times New Roman" w:hAnsi="Times New Roman" w:cs="Times New Roman"/>
                      <w:sz w:val="21"/>
                      <w:szCs w:val="21"/>
                      <w:u w:val="none"/>
                    </w:rPr>
                  </w:pPr>
                  <w:r>
                    <w:rPr>
                      <w:rFonts w:hint="eastAsia"/>
                      <w:u w:val="none"/>
                    </w:rPr>
                    <w:t>1.466778</w:t>
                  </w:r>
                </w:p>
              </w:tc>
              <w:tc>
                <w:tcPr>
                  <w:tcW w:w="895" w:type="dxa"/>
                  <w:noWrap w:val="0"/>
                  <w:vAlign w:val="center"/>
                </w:tcPr>
                <w:p>
                  <w:pPr>
                    <w:jc w:val="center"/>
                    <w:rPr>
                      <w:rFonts w:hint="default" w:ascii="Times New Roman" w:hAnsi="Times New Roman" w:cs="Times New Roman"/>
                      <w:sz w:val="21"/>
                      <w:szCs w:val="21"/>
                      <w:u w:val="none"/>
                    </w:rPr>
                  </w:pPr>
                  <w:r>
                    <w:rPr>
                      <w:rFonts w:hint="eastAsia"/>
                      <w:u w:val="none"/>
                    </w:rPr>
                    <w:t>0.16</w:t>
                  </w:r>
                </w:p>
              </w:tc>
              <w:tc>
                <w:tcPr>
                  <w:tcW w:w="1384" w:type="dxa"/>
                  <w:noWrap w:val="0"/>
                  <w:vAlign w:val="center"/>
                </w:tcPr>
                <w:p>
                  <w:pPr>
                    <w:jc w:val="center"/>
                    <w:rPr>
                      <w:rFonts w:hint="default" w:ascii="Times New Roman" w:hAnsi="Times New Roman" w:cs="Times New Roman"/>
                      <w:sz w:val="21"/>
                      <w:szCs w:val="21"/>
                      <w:u w:val="none"/>
                    </w:rPr>
                  </w:pPr>
                  <w:r>
                    <w:rPr>
                      <w:rFonts w:hint="eastAsia"/>
                      <w:u w:val="none"/>
                    </w:rPr>
                    <w:t>0.146678</w:t>
                  </w:r>
                </w:p>
              </w:tc>
              <w:tc>
                <w:tcPr>
                  <w:tcW w:w="868" w:type="dxa"/>
                  <w:noWrap w:val="0"/>
                  <w:vAlign w:val="center"/>
                </w:tcPr>
                <w:p>
                  <w:pPr>
                    <w:jc w:val="center"/>
                    <w:rPr>
                      <w:rFonts w:hint="default" w:ascii="Times New Roman" w:hAnsi="Times New Roman" w:cs="Times New Roman"/>
                      <w:sz w:val="21"/>
                      <w:szCs w:val="21"/>
                      <w:u w:val="none"/>
                    </w:rPr>
                  </w:pPr>
                  <w:r>
                    <w:rPr>
                      <w:rFonts w:hint="eastAsia"/>
                      <w:u w:val="none"/>
                    </w:rPr>
                    <w:t>0.29</w:t>
                  </w:r>
                </w:p>
              </w:tc>
              <w:tc>
                <w:tcPr>
                  <w:tcW w:w="1370" w:type="dxa"/>
                  <w:noWrap w:val="0"/>
                  <w:vAlign w:val="center"/>
                </w:tcPr>
                <w:p>
                  <w:pPr>
                    <w:jc w:val="center"/>
                    <w:rPr>
                      <w:rFonts w:hint="default" w:ascii="Times New Roman" w:hAnsi="Times New Roman" w:cs="Times New Roman"/>
                      <w:sz w:val="21"/>
                      <w:szCs w:val="21"/>
                      <w:u w:val="none"/>
                    </w:rPr>
                  </w:pPr>
                  <w:r>
                    <w:rPr>
                      <w:rFonts w:hint="eastAsia"/>
                      <w:u w:val="none"/>
                    </w:rPr>
                    <w:t>0.26402</w:t>
                  </w:r>
                </w:p>
              </w:tc>
              <w:tc>
                <w:tcPr>
                  <w:tcW w:w="897" w:type="dxa"/>
                  <w:noWrap w:val="0"/>
                  <w:vAlign w:val="center"/>
                </w:tcPr>
                <w:p>
                  <w:pPr>
                    <w:jc w:val="center"/>
                    <w:rPr>
                      <w:rFonts w:hint="default" w:ascii="Times New Roman" w:hAnsi="Times New Roman" w:cs="Times New Roman"/>
                      <w:sz w:val="21"/>
                      <w:szCs w:val="21"/>
                      <w:u w:val="none"/>
                    </w:rPr>
                  </w:pPr>
                  <w:r>
                    <w:rPr>
                      <w:rFonts w:hint="eastAsia"/>
                      <w:u w:val="none"/>
                    </w:rPr>
                    <w:t>0.01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gridAfter w:val="1"/>
                <w:wAfter w:w="1" w:type="dxa"/>
                <w:trHeight w:val="454" w:hRule="atLeast"/>
                <w:jc w:val="center"/>
              </w:trPr>
              <w:tc>
                <w:tcPr>
                  <w:tcW w:w="1483" w:type="dxa"/>
                  <w:noWrap w:val="0"/>
                  <w:vAlign w:val="center"/>
                </w:tcPr>
                <w:p>
                  <w:pPr>
                    <w:widowControl/>
                    <w:jc w:val="center"/>
                    <w:textAlignment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下风向最大质量浓度及占标率/%</w:t>
                  </w:r>
                </w:p>
              </w:tc>
              <w:tc>
                <w:tcPr>
                  <w:tcW w:w="1410" w:type="dxa"/>
                  <w:noWrap w:val="0"/>
                  <w:vAlign w:val="center"/>
                </w:tcPr>
                <w:p>
                  <w:pPr>
                    <w:jc w:val="center"/>
                    <w:rPr>
                      <w:rFonts w:hint="default" w:ascii="Times New Roman" w:hAnsi="Times New Roman" w:cs="Times New Roman"/>
                      <w:sz w:val="21"/>
                      <w:szCs w:val="21"/>
                      <w:u w:val="none"/>
                    </w:rPr>
                  </w:pPr>
                  <w:r>
                    <w:rPr>
                      <w:rFonts w:hint="eastAsia"/>
                      <w:u w:val="none"/>
                    </w:rPr>
                    <w:t>4.298167</w:t>
                  </w:r>
                </w:p>
              </w:tc>
              <w:tc>
                <w:tcPr>
                  <w:tcW w:w="895" w:type="dxa"/>
                  <w:noWrap w:val="0"/>
                  <w:vAlign w:val="center"/>
                </w:tcPr>
                <w:p>
                  <w:pPr>
                    <w:jc w:val="center"/>
                    <w:rPr>
                      <w:rFonts w:hint="default" w:ascii="Times New Roman" w:hAnsi="Times New Roman" w:cs="Times New Roman"/>
                      <w:sz w:val="21"/>
                      <w:szCs w:val="21"/>
                      <w:u w:val="none"/>
                    </w:rPr>
                  </w:pPr>
                  <w:r>
                    <w:rPr>
                      <w:rFonts w:hint="eastAsia"/>
                      <w:u w:val="none"/>
                    </w:rPr>
                    <w:t>0.48</w:t>
                  </w:r>
                </w:p>
              </w:tc>
              <w:tc>
                <w:tcPr>
                  <w:tcW w:w="1384" w:type="dxa"/>
                  <w:noWrap w:val="0"/>
                  <w:vAlign w:val="center"/>
                </w:tcPr>
                <w:p>
                  <w:pPr>
                    <w:jc w:val="center"/>
                    <w:rPr>
                      <w:rFonts w:hint="default" w:ascii="Times New Roman" w:hAnsi="Times New Roman" w:cs="Times New Roman"/>
                      <w:sz w:val="21"/>
                      <w:szCs w:val="21"/>
                      <w:u w:val="none"/>
                    </w:rPr>
                  </w:pPr>
                  <w:r>
                    <w:rPr>
                      <w:rFonts w:hint="eastAsia"/>
                      <w:u w:val="none"/>
                    </w:rPr>
                    <w:t>0.429817</w:t>
                  </w:r>
                </w:p>
              </w:tc>
              <w:tc>
                <w:tcPr>
                  <w:tcW w:w="868" w:type="dxa"/>
                  <w:noWrap w:val="0"/>
                  <w:vAlign w:val="center"/>
                </w:tcPr>
                <w:p>
                  <w:pPr>
                    <w:jc w:val="center"/>
                    <w:rPr>
                      <w:rFonts w:hint="default" w:ascii="Times New Roman" w:hAnsi="Times New Roman" w:cs="Times New Roman"/>
                      <w:sz w:val="21"/>
                      <w:szCs w:val="21"/>
                      <w:u w:val="none"/>
                    </w:rPr>
                  </w:pPr>
                  <w:r>
                    <w:rPr>
                      <w:rFonts w:hint="eastAsia"/>
                      <w:u w:val="none"/>
                    </w:rPr>
                    <w:t>0.86</w:t>
                  </w:r>
                </w:p>
              </w:tc>
              <w:tc>
                <w:tcPr>
                  <w:tcW w:w="1370" w:type="dxa"/>
                  <w:noWrap w:val="0"/>
                  <w:vAlign w:val="center"/>
                </w:tcPr>
                <w:p>
                  <w:pPr>
                    <w:jc w:val="center"/>
                    <w:rPr>
                      <w:rFonts w:hint="default" w:ascii="Times New Roman" w:hAnsi="Times New Roman" w:cs="Times New Roman"/>
                      <w:sz w:val="21"/>
                      <w:szCs w:val="21"/>
                      <w:u w:val="none"/>
                    </w:rPr>
                  </w:pPr>
                  <w:r>
                    <w:rPr>
                      <w:rFonts w:hint="eastAsia"/>
                      <w:u w:val="none"/>
                    </w:rPr>
                    <w:t>0.77367</w:t>
                  </w:r>
                </w:p>
              </w:tc>
              <w:tc>
                <w:tcPr>
                  <w:tcW w:w="897" w:type="dxa"/>
                  <w:noWrap w:val="0"/>
                  <w:vAlign w:val="center"/>
                </w:tcPr>
                <w:p>
                  <w:pPr>
                    <w:jc w:val="center"/>
                    <w:rPr>
                      <w:rFonts w:hint="default" w:ascii="Times New Roman" w:hAnsi="Times New Roman" w:cs="Times New Roman"/>
                      <w:sz w:val="21"/>
                      <w:szCs w:val="21"/>
                      <w:u w:val="none"/>
                    </w:rPr>
                  </w:pPr>
                  <w:r>
                    <w:rPr>
                      <w:rFonts w:hint="eastAsia"/>
                      <w:u w:val="none"/>
                    </w:rPr>
                    <w:t>0.04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483" w:type="dxa"/>
                  <w:noWrap w:val="0"/>
                  <w:vAlign w:val="center"/>
                </w:tcPr>
                <w:p>
                  <w:pPr>
                    <w:widowControl/>
                    <w:jc w:val="center"/>
                    <w:textAlignment w:val="center"/>
                    <w:rPr>
                      <w:rFonts w:hint="default" w:ascii="Times New Roman" w:hAnsi="Times New Roman" w:cs="Times New Roman"/>
                      <w:sz w:val="21"/>
                      <w:szCs w:val="21"/>
                      <w:u w:val="none"/>
                    </w:rPr>
                  </w:pPr>
                  <w:r>
                    <w:rPr>
                      <w:rFonts w:hint="default" w:ascii="Times New Roman" w:hAnsi="Times New Roman" w:cs="Times New Roman"/>
                      <w:sz w:val="21"/>
                      <w:szCs w:val="21"/>
                      <w:u w:val="none"/>
                    </w:rPr>
                    <w:t>D</w:t>
                  </w:r>
                  <w:r>
                    <w:rPr>
                      <w:rFonts w:hint="default" w:ascii="Times New Roman" w:hAnsi="Times New Roman" w:cs="Times New Roman"/>
                      <w:sz w:val="21"/>
                      <w:szCs w:val="21"/>
                      <w:u w:val="none"/>
                      <w:vertAlign w:val="subscript"/>
                    </w:rPr>
                    <w:t>10%</w:t>
                  </w:r>
                  <w:r>
                    <w:rPr>
                      <w:rFonts w:hint="default" w:ascii="Times New Roman" w:hAnsi="Times New Roman" w:cs="Times New Roman"/>
                      <w:sz w:val="21"/>
                      <w:szCs w:val="21"/>
                      <w:u w:val="none"/>
                    </w:rPr>
                    <w:t>最远距离/m</w:t>
                  </w:r>
                </w:p>
              </w:tc>
              <w:tc>
                <w:tcPr>
                  <w:tcW w:w="2305" w:type="dxa"/>
                  <w:gridSpan w:val="2"/>
                  <w:noWrap w:val="0"/>
                  <w:vAlign w:val="center"/>
                </w:tcPr>
                <w:p>
                  <w:pPr>
                    <w:jc w:val="center"/>
                    <w:rPr>
                      <w:rFonts w:hint="default" w:ascii="Times New Roman" w:hAnsi="Times New Roman" w:eastAsia="宋体" w:cs="Times New Roman"/>
                      <w:sz w:val="21"/>
                      <w:szCs w:val="21"/>
                      <w:u w:val="none"/>
                      <w:lang w:val="en-US" w:eastAsia="zh-CN"/>
                    </w:rPr>
                  </w:pPr>
                  <w:r>
                    <w:rPr>
                      <w:rFonts w:hint="default" w:ascii="Times New Roman" w:hAnsi="Times New Roman" w:cs="Times New Roman"/>
                      <w:sz w:val="21"/>
                      <w:szCs w:val="21"/>
                      <w:u w:val="none"/>
                      <w:lang w:val="en-US" w:eastAsia="zh-CN"/>
                    </w:rPr>
                    <w:t>0</w:t>
                  </w:r>
                </w:p>
              </w:tc>
              <w:tc>
                <w:tcPr>
                  <w:tcW w:w="2252" w:type="dxa"/>
                  <w:gridSpan w:val="2"/>
                  <w:noWrap w:val="0"/>
                  <w:vAlign w:val="center"/>
                </w:tcPr>
                <w:p>
                  <w:pPr>
                    <w:jc w:val="center"/>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0</w:t>
                  </w:r>
                </w:p>
              </w:tc>
              <w:tc>
                <w:tcPr>
                  <w:tcW w:w="2268" w:type="dxa"/>
                  <w:gridSpan w:val="3"/>
                  <w:noWrap w:val="0"/>
                  <w:vAlign w:val="center"/>
                </w:tcPr>
                <w:p>
                  <w:pPr>
                    <w:jc w:val="center"/>
                    <w:rPr>
                      <w:rFonts w:hint="default" w:ascii="Times New Roman" w:hAnsi="Times New Roman" w:cs="Times New Roman"/>
                      <w:sz w:val="21"/>
                      <w:szCs w:val="21"/>
                      <w:u w:val="none"/>
                      <w:lang w:val="en-US" w:eastAsia="zh-CN"/>
                    </w:rPr>
                  </w:pPr>
                  <w:r>
                    <w:rPr>
                      <w:rFonts w:hint="default" w:ascii="Times New Roman" w:hAnsi="Times New Roman" w:cs="Times New Roman"/>
                      <w:sz w:val="21"/>
                      <w:szCs w:val="21"/>
                      <w:u w:val="none"/>
                      <w:lang w:val="en-US" w:eastAsia="zh-CN"/>
                    </w:rPr>
                    <w:t>0</w:t>
                  </w:r>
                </w:p>
              </w:tc>
            </w:tr>
          </w:tbl>
          <w:p>
            <w:pPr>
              <w:pStyle w:val="60"/>
              <w:spacing w:beforeLines="50" w:line="360" w:lineRule="auto"/>
              <w:ind w:firstLine="480" w:firstLineChars="200"/>
              <w:jc w:val="both"/>
              <w:rPr>
                <w:rFonts w:hint="default" w:ascii="Times New Roman" w:hAnsi="Times New Roman" w:cs="Times New Roman"/>
                <w:sz w:val="24"/>
                <w:szCs w:val="24"/>
                <w:u w:val="none"/>
              </w:rPr>
            </w:pPr>
            <w:r>
              <w:rPr>
                <w:rFonts w:hint="default" w:ascii="Times New Roman" w:hAnsi="Times New Roman" w:cs="Times New Roman"/>
                <w:sz w:val="24"/>
                <w:szCs w:val="24"/>
                <w:u w:val="none"/>
              </w:rPr>
              <w:t>根据计算结</w:t>
            </w:r>
            <w:r>
              <w:rPr>
                <w:rFonts w:hint="default" w:ascii="Times New Roman" w:hAnsi="Times New Roman" w:cs="Times New Roman"/>
                <w:sz w:val="24"/>
                <w:szCs w:val="24"/>
                <w:u w:val="none"/>
                <w:lang w:val="en-US" w:eastAsia="zh-CN"/>
              </w:rPr>
              <w:t>果，厂界</w:t>
            </w:r>
            <w:r>
              <w:rPr>
                <w:rFonts w:hint="default" w:ascii="Times New Roman" w:hAnsi="Times New Roman" w:cs="Times New Roman"/>
                <w:sz w:val="24"/>
                <w:szCs w:val="24"/>
                <w:u w:val="none"/>
              </w:rPr>
              <w:t>处</w:t>
            </w:r>
            <w:r>
              <w:rPr>
                <w:rFonts w:hint="default" w:ascii="Times New Roman" w:hAnsi="Times New Roman" w:cs="Times New Roman"/>
                <w:sz w:val="24"/>
                <w:szCs w:val="24"/>
                <w:u w:val="none"/>
                <w:lang w:val="en-US" w:eastAsia="zh-CN"/>
              </w:rPr>
              <w:t>颗粒物、NMHC、HCL</w:t>
            </w:r>
            <w:r>
              <w:rPr>
                <w:rFonts w:hint="default" w:ascii="Times New Roman" w:hAnsi="Times New Roman" w:cs="Times New Roman"/>
                <w:sz w:val="24"/>
                <w:szCs w:val="24"/>
                <w:u w:val="none"/>
              </w:rPr>
              <w:t>的浓度分别为2.868611</w:t>
            </w:r>
            <w:r>
              <w:rPr>
                <w:rFonts w:hint="default" w:ascii="Times New Roman" w:hAnsi="Times New Roman" w:cs="Times New Roman"/>
                <w:sz w:val="24"/>
                <w:szCs w:val="24"/>
                <w:u w:val="none"/>
                <w:lang w:val="en-US" w:eastAsia="zh-CN"/>
              </w:rPr>
              <w:t>u</w:t>
            </w:r>
            <w:r>
              <w:rPr>
                <w:rFonts w:hint="default" w:ascii="Times New Roman" w:hAnsi="Times New Roman" w:cs="Times New Roman"/>
                <w:sz w:val="24"/>
                <w:szCs w:val="24"/>
                <w:u w:val="none"/>
              </w:rPr>
              <w:t>g/m</w:t>
            </w:r>
            <w:r>
              <w:rPr>
                <w:rFonts w:hint="default" w:ascii="Times New Roman" w:hAnsi="Times New Roman" w:cs="Times New Roman"/>
                <w:sz w:val="24"/>
                <w:szCs w:val="24"/>
                <w:u w:val="none"/>
                <w:vertAlign w:val="superscript"/>
              </w:rPr>
              <w:t>3</w:t>
            </w:r>
            <w:r>
              <w:rPr>
                <w:rFonts w:hint="default" w:ascii="Times New Roman" w:hAnsi="Times New Roman" w:cs="Times New Roman"/>
                <w:sz w:val="24"/>
                <w:szCs w:val="24"/>
                <w:u w:val="none"/>
              </w:rPr>
              <w:t>、0.286861</w:t>
            </w:r>
            <w:r>
              <w:rPr>
                <w:rFonts w:hint="default" w:ascii="Times New Roman" w:hAnsi="Times New Roman" w:cs="Times New Roman"/>
                <w:sz w:val="24"/>
                <w:szCs w:val="24"/>
                <w:u w:val="none"/>
                <w:lang w:val="en-US" w:eastAsia="zh-CN"/>
              </w:rPr>
              <w:t>u</w:t>
            </w:r>
            <w:r>
              <w:rPr>
                <w:rFonts w:hint="default" w:ascii="Times New Roman" w:hAnsi="Times New Roman" w:cs="Times New Roman"/>
                <w:sz w:val="24"/>
                <w:szCs w:val="24"/>
                <w:u w:val="none"/>
              </w:rPr>
              <w:t>g/m</w:t>
            </w:r>
            <w:r>
              <w:rPr>
                <w:rFonts w:hint="default" w:ascii="Times New Roman" w:hAnsi="Times New Roman" w:cs="Times New Roman"/>
                <w:sz w:val="24"/>
                <w:szCs w:val="24"/>
                <w:u w:val="none"/>
                <w:vertAlign w:val="superscript"/>
              </w:rPr>
              <w:t>3</w:t>
            </w:r>
            <w:r>
              <w:rPr>
                <w:rFonts w:hint="default" w:ascii="Times New Roman" w:hAnsi="Times New Roman" w:cs="Times New Roman"/>
                <w:sz w:val="24"/>
                <w:szCs w:val="24"/>
                <w:u w:val="none"/>
              </w:rPr>
              <w:t>、0.51635</w:t>
            </w:r>
            <w:r>
              <w:rPr>
                <w:rFonts w:hint="default" w:ascii="Times New Roman" w:hAnsi="Times New Roman" w:cs="Times New Roman"/>
                <w:sz w:val="24"/>
                <w:szCs w:val="24"/>
                <w:u w:val="none"/>
                <w:lang w:val="en-US" w:eastAsia="zh-CN"/>
              </w:rPr>
              <w:t>u</w:t>
            </w:r>
            <w:r>
              <w:rPr>
                <w:rFonts w:hint="default" w:ascii="Times New Roman" w:hAnsi="Times New Roman" w:cs="Times New Roman"/>
                <w:sz w:val="24"/>
                <w:szCs w:val="24"/>
                <w:u w:val="none"/>
              </w:rPr>
              <w:t>g/m</w:t>
            </w:r>
            <w:r>
              <w:rPr>
                <w:rFonts w:hint="default" w:ascii="Times New Roman" w:hAnsi="Times New Roman" w:cs="Times New Roman"/>
                <w:sz w:val="24"/>
                <w:szCs w:val="24"/>
                <w:u w:val="none"/>
                <w:vertAlign w:val="superscript"/>
              </w:rPr>
              <w:t>3</w:t>
            </w:r>
            <w:r>
              <w:rPr>
                <w:rFonts w:hint="default" w:ascii="Times New Roman" w:hAnsi="Times New Roman" w:cs="Times New Roman"/>
                <w:sz w:val="24"/>
                <w:szCs w:val="24"/>
                <w:u w:val="none"/>
              </w:rPr>
              <w:t>、占标率分别为0.</w:t>
            </w:r>
            <w:r>
              <w:rPr>
                <w:rFonts w:hint="default" w:ascii="Times New Roman" w:hAnsi="Times New Roman" w:cs="Times New Roman"/>
                <w:sz w:val="24"/>
                <w:szCs w:val="24"/>
                <w:u w:val="none"/>
                <w:lang w:val="en-US" w:eastAsia="zh-CN"/>
              </w:rPr>
              <w:t>32</w:t>
            </w:r>
            <w:r>
              <w:rPr>
                <w:rFonts w:hint="default" w:ascii="Times New Roman" w:hAnsi="Times New Roman" w:cs="Times New Roman"/>
                <w:sz w:val="24"/>
                <w:szCs w:val="24"/>
                <w:u w:val="none"/>
              </w:rPr>
              <w:t>%、</w:t>
            </w:r>
            <w:r>
              <w:rPr>
                <w:rFonts w:hint="default" w:ascii="Times New Roman" w:hAnsi="Times New Roman" w:cs="Times New Roman"/>
                <w:sz w:val="24"/>
                <w:szCs w:val="24"/>
                <w:u w:val="none"/>
                <w:lang w:val="en-US" w:eastAsia="zh-CN"/>
              </w:rPr>
              <w:t>0.57%、0.02%，颗粒物</w:t>
            </w:r>
            <w:r>
              <w:rPr>
                <w:rFonts w:hint="default" w:ascii="Times New Roman" w:hAnsi="Times New Roman" w:cs="Times New Roman"/>
                <w:sz w:val="24"/>
                <w:szCs w:val="24"/>
                <w:u w:val="none"/>
              </w:rPr>
              <w:t>能够满足</w:t>
            </w:r>
            <w:r>
              <w:rPr>
                <w:rFonts w:hint="default" w:ascii="Times New Roman" w:hAnsi="Times New Roman" w:cs="Times New Roman" w:eastAsiaTheme="minorEastAsia"/>
                <w:sz w:val="24"/>
                <w:szCs w:val="24"/>
                <w:u w:val="none"/>
              </w:rPr>
              <w:t>《环境空气质量标准》（GB3095-2012）表1及2018年修改单限值要求</w:t>
            </w:r>
            <w:r>
              <w:rPr>
                <w:rFonts w:hint="default" w:ascii="Times New Roman" w:hAnsi="Times New Roman" w:cs="Times New Roman" w:eastAsiaTheme="minorEastAsia"/>
                <w:sz w:val="24"/>
                <w:szCs w:val="24"/>
                <w:u w:val="none"/>
                <w:lang w:eastAsia="zh-CN"/>
              </w:rPr>
              <w:t>，</w:t>
            </w:r>
            <w:r>
              <w:rPr>
                <w:rFonts w:hint="default" w:ascii="Times New Roman" w:hAnsi="Times New Roman" w:cs="Times New Roman"/>
                <w:sz w:val="24"/>
                <w:szCs w:val="24"/>
                <w:u w:val="none"/>
                <w:lang w:val="en-US" w:eastAsia="zh-CN"/>
              </w:rPr>
              <w:t>HCL</w:t>
            </w:r>
            <w:r>
              <w:rPr>
                <w:rFonts w:hint="default" w:ascii="Times New Roman" w:hAnsi="Times New Roman" w:cs="Times New Roman"/>
                <w:sz w:val="24"/>
                <w:szCs w:val="24"/>
                <w:u w:val="none"/>
              </w:rPr>
              <w:t>能够满足《环境影响评价技术导则—大气环境》（HJ2.2-2018)附录D标准限值要求，</w:t>
            </w:r>
            <w:r>
              <w:rPr>
                <w:rFonts w:hint="default" w:ascii="Times New Roman" w:hAnsi="Times New Roman" w:cs="Times New Roman"/>
                <w:sz w:val="24"/>
                <w:szCs w:val="24"/>
                <w:u w:val="none"/>
                <w:lang w:val="en-US" w:eastAsia="zh-CN"/>
              </w:rPr>
              <w:t>NMHC</w:t>
            </w:r>
            <w:r>
              <w:rPr>
                <w:rFonts w:hint="default" w:ascii="Times New Roman" w:hAnsi="Times New Roman" w:cs="Times New Roman"/>
                <w:sz w:val="24"/>
                <w:szCs w:val="24"/>
                <w:u w:val="none"/>
              </w:rPr>
              <w:t>能够满足</w:t>
            </w:r>
            <w:r>
              <w:rPr>
                <w:rFonts w:hint="default" w:ascii="Times New Roman" w:hAnsi="Times New Roman" w:cs="Times New Roman" w:eastAsiaTheme="minorEastAsia"/>
                <w:sz w:val="24"/>
                <w:szCs w:val="24"/>
                <w:u w:val="none"/>
                <w:lang w:eastAsia="zh-CN"/>
              </w:rPr>
              <w:t>《</w:t>
            </w:r>
            <w:r>
              <w:rPr>
                <w:rFonts w:hint="default" w:ascii="Times New Roman" w:hAnsi="Times New Roman" w:cs="Times New Roman" w:eastAsiaTheme="minorEastAsia"/>
                <w:sz w:val="24"/>
                <w:szCs w:val="24"/>
                <w:u w:val="none"/>
              </w:rPr>
              <w:t>环境空气质量  非甲烷总烃限值》（DB13/1577—2012）限值要求</w:t>
            </w:r>
            <w:r>
              <w:rPr>
                <w:rFonts w:hint="default" w:ascii="Times New Roman" w:hAnsi="Times New Roman" w:cs="Times New Roman" w:eastAsiaTheme="minorEastAsia"/>
                <w:sz w:val="24"/>
                <w:szCs w:val="24"/>
                <w:u w:val="none"/>
                <w:lang w:eastAsia="zh-CN"/>
              </w:rPr>
              <w:t>，</w:t>
            </w:r>
            <w:r>
              <w:rPr>
                <w:rFonts w:hint="default" w:ascii="Times New Roman" w:hAnsi="Times New Roman" w:cs="Times New Roman" w:eastAsiaTheme="minorEastAsia"/>
                <w:sz w:val="24"/>
                <w:szCs w:val="24"/>
                <w:u w:val="none"/>
              </w:rPr>
              <w:t>对大气环境产生影响</w:t>
            </w:r>
            <w:r>
              <w:rPr>
                <w:rFonts w:hint="default" w:ascii="Times New Roman" w:hAnsi="Times New Roman" w:cs="Times New Roman" w:eastAsiaTheme="minorEastAsia"/>
                <w:sz w:val="24"/>
                <w:szCs w:val="24"/>
                <w:u w:val="none"/>
                <w:lang w:val="en-US" w:eastAsia="zh-CN"/>
              </w:rPr>
              <w:t>很小</w:t>
            </w:r>
            <w:r>
              <w:rPr>
                <w:rFonts w:hint="default" w:ascii="Times New Roman" w:hAnsi="Times New Roman" w:cs="Times New Roman"/>
                <w:sz w:val="24"/>
                <w:szCs w:val="24"/>
                <w:u w:val="none"/>
              </w:rPr>
              <w:t>。</w:t>
            </w:r>
          </w:p>
          <w:p>
            <w:pPr>
              <w:pStyle w:val="12"/>
              <w:adjustRightInd w:val="0"/>
              <w:spacing w:line="360" w:lineRule="auto"/>
              <w:ind w:left="6" w:leftChars="0" w:right="-126"/>
              <w:rPr>
                <w:rFonts w:hAnsi="宋体"/>
                <w:kern w:val="2"/>
                <w:szCs w:val="24"/>
                <w:u w:val="none"/>
              </w:rPr>
            </w:pPr>
            <w:r>
              <w:rPr>
                <w:rFonts w:hint="eastAsia" w:hAnsi="宋体"/>
                <w:kern w:val="2"/>
                <w:szCs w:val="24"/>
                <w:u w:val="none"/>
                <w:lang w:val="en-US" w:eastAsia="zh-CN"/>
              </w:rPr>
              <w:t>3</w:t>
            </w:r>
            <w:r>
              <w:rPr>
                <w:rFonts w:hint="eastAsia" w:hAnsi="宋体"/>
                <w:kern w:val="2"/>
                <w:szCs w:val="24"/>
                <w:u w:val="none"/>
              </w:rPr>
              <w:t>、污染物排放量核算</w:t>
            </w:r>
          </w:p>
          <w:p>
            <w:pPr>
              <w:pStyle w:val="73"/>
              <w:spacing w:line="240" w:lineRule="auto"/>
              <w:ind w:firstLine="0" w:firstLineChars="0"/>
              <w:jc w:val="center"/>
              <w:rPr>
                <w:rFonts w:ascii="宋体" w:hAnsi="宋体" w:eastAsia="宋体"/>
                <w:b/>
                <w:bCs/>
                <w:sz w:val="21"/>
                <w:szCs w:val="21"/>
                <w:u w:val="none"/>
              </w:rPr>
            </w:pPr>
            <w:r>
              <w:rPr>
                <w:rFonts w:hint="eastAsia" w:ascii="宋体" w:hAnsi="宋体" w:eastAsia="宋体"/>
                <w:b/>
                <w:bCs/>
                <w:sz w:val="21"/>
                <w:szCs w:val="21"/>
                <w:u w:val="none"/>
              </w:rPr>
              <w:t>表4</w:t>
            </w:r>
            <w:r>
              <w:rPr>
                <w:rFonts w:hint="eastAsia" w:ascii="宋体" w:hAnsi="宋体" w:eastAsia="宋体"/>
                <w:b/>
                <w:bCs/>
                <w:sz w:val="21"/>
                <w:szCs w:val="21"/>
                <w:u w:val="none"/>
                <w:lang w:val="en-US" w:eastAsia="zh-CN"/>
              </w:rPr>
              <w:t>0</w:t>
            </w:r>
            <w:r>
              <w:rPr>
                <w:rFonts w:hint="eastAsia" w:ascii="宋体" w:hAnsi="宋体" w:eastAsia="宋体"/>
                <w:b/>
                <w:bCs/>
                <w:sz w:val="21"/>
                <w:szCs w:val="21"/>
                <w:u w:val="none"/>
              </w:rPr>
              <w:t xml:space="preserve">  大气污染物有组织排放核算表</w:t>
            </w:r>
          </w:p>
          <w:tbl>
            <w:tblPr>
              <w:tblStyle w:val="25"/>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492"/>
              <w:gridCol w:w="1109"/>
              <w:gridCol w:w="1723"/>
              <w:gridCol w:w="1616"/>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6"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序号</w:t>
                  </w:r>
                </w:p>
              </w:tc>
              <w:tc>
                <w:tcPr>
                  <w:tcW w:w="1492"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排放口编号</w:t>
                  </w:r>
                </w:p>
              </w:tc>
              <w:tc>
                <w:tcPr>
                  <w:tcW w:w="1109"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污染物</w:t>
                  </w:r>
                </w:p>
              </w:tc>
              <w:tc>
                <w:tcPr>
                  <w:tcW w:w="1723"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核算排放浓度/ug/m</w:t>
                  </w:r>
                  <w:r>
                    <w:rPr>
                      <w:rFonts w:hint="default" w:ascii="Times New Roman" w:hAnsi="Times New Roman" w:cs="Times New Roman" w:eastAsiaTheme="minorEastAsia"/>
                      <w:sz w:val="21"/>
                      <w:szCs w:val="21"/>
                      <w:u w:val="none"/>
                      <w:vertAlign w:val="superscript"/>
                    </w:rPr>
                    <w:t>3</w:t>
                  </w:r>
                </w:p>
              </w:tc>
              <w:tc>
                <w:tcPr>
                  <w:tcW w:w="1616"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核算排放速率/kg/h</w:t>
                  </w:r>
                </w:p>
              </w:tc>
              <w:tc>
                <w:tcPr>
                  <w:tcW w:w="1726"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核算年排放量/t/a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2" w:type="dxa"/>
                  <w:gridSpan w:val="6"/>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6"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1</w:t>
                  </w:r>
                </w:p>
              </w:tc>
              <w:tc>
                <w:tcPr>
                  <w:tcW w:w="1492" w:type="dxa"/>
                  <w:vMerge w:val="restart"/>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P1</w:t>
                  </w:r>
                </w:p>
              </w:tc>
              <w:tc>
                <w:tcPr>
                  <w:tcW w:w="1109"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default" w:ascii="Times New Roman" w:hAnsi="Times New Roman" w:cs="Times New Roman"/>
                      <w:sz w:val="21"/>
                      <w:szCs w:val="21"/>
                      <w:u w:val="none"/>
                      <w:lang w:val="en-US" w:eastAsia="zh-CN"/>
                    </w:rPr>
                    <w:t>NMHC</w:t>
                  </w:r>
                </w:p>
              </w:tc>
              <w:tc>
                <w:tcPr>
                  <w:tcW w:w="1723"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lang w:val="en-US" w:eastAsia="zh-CN"/>
                    </w:rPr>
                  </w:pPr>
                  <w:r>
                    <w:rPr>
                      <w:rFonts w:hint="eastAsia" w:ascii="Times New Roman" w:cs="Times New Roman" w:eastAsiaTheme="minorEastAsia"/>
                      <w:sz w:val="21"/>
                      <w:szCs w:val="21"/>
                      <w:u w:val="none"/>
                      <w:lang w:val="en-US" w:eastAsia="zh-CN"/>
                    </w:rPr>
                    <w:t>17.83</w:t>
                  </w:r>
                </w:p>
              </w:tc>
              <w:tc>
                <w:tcPr>
                  <w:tcW w:w="1616"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lang w:val="en-US" w:eastAsia="zh-CN"/>
                    </w:rPr>
                  </w:pPr>
                  <w:r>
                    <w:rPr>
                      <w:rFonts w:hint="eastAsia" w:ascii="Times New Roman" w:cs="Times New Roman" w:eastAsiaTheme="minorEastAsia"/>
                      <w:sz w:val="21"/>
                      <w:szCs w:val="21"/>
                      <w:u w:val="none"/>
                      <w:lang w:val="en-US" w:eastAsia="zh-CN"/>
                    </w:rPr>
                    <w:t>0.009</w:t>
                  </w:r>
                </w:p>
              </w:tc>
              <w:tc>
                <w:tcPr>
                  <w:tcW w:w="1726"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lang w:val="en-US" w:eastAsia="zh-CN"/>
                    </w:rPr>
                  </w:pPr>
                  <w:r>
                    <w:rPr>
                      <w:rFonts w:hint="eastAsia" w:ascii="Times New Roman" w:cs="Times New Roman" w:eastAsiaTheme="minorEastAsia"/>
                      <w:sz w:val="21"/>
                      <w:szCs w:val="21"/>
                      <w:u w:val="none"/>
                      <w:lang w:val="en-US" w:eastAsia="zh-CN"/>
                    </w:rPr>
                    <w:t>0.0193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36"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2</w:t>
                  </w:r>
                </w:p>
              </w:tc>
              <w:tc>
                <w:tcPr>
                  <w:tcW w:w="1492" w:type="dxa"/>
                  <w:vMerge w:val="continue"/>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p>
              </w:tc>
              <w:tc>
                <w:tcPr>
                  <w:tcW w:w="1109"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default" w:ascii="Times New Roman" w:hAnsi="Times New Roman" w:cs="Times New Roman"/>
                      <w:sz w:val="21"/>
                      <w:szCs w:val="21"/>
                      <w:u w:val="none"/>
                      <w:lang w:val="en-US" w:eastAsia="zh-CN"/>
                    </w:rPr>
                    <w:t>HCL</w:t>
                  </w:r>
                </w:p>
              </w:tc>
              <w:tc>
                <w:tcPr>
                  <w:tcW w:w="1723"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lang w:val="en-US" w:eastAsia="zh-CN"/>
                    </w:rPr>
                  </w:pPr>
                  <w:r>
                    <w:rPr>
                      <w:rFonts w:hint="eastAsia" w:ascii="Times New Roman" w:cs="Times New Roman" w:eastAsiaTheme="minorEastAsia"/>
                      <w:sz w:val="21"/>
                      <w:szCs w:val="21"/>
                      <w:u w:val="none"/>
                      <w:lang w:val="en-US" w:eastAsia="zh-CN"/>
                    </w:rPr>
                    <w:t>10</w:t>
                  </w:r>
                </w:p>
              </w:tc>
              <w:tc>
                <w:tcPr>
                  <w:tcW w:w="1616"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lang w:val="en-US" w:eastAsia="zh-CN"/>
                    </w:rPr>
                  </w:pPr>
                  <w:r>
                    <w:rPr>
                      <w:rFonts w:hint="eastAsia" w:ascii="Times New Roman" w:cs="Times New Roman" w:eastAsiaTheme="minorEastAsia"/>
                      <w:sz w:val="21"/>
                      <w:szCs w:val="21"/>
                      <w:u w:val="none"/>
                      <w:lang w:val="en-US" w:eastAsia="zh-CN"/>
                    </w:rPr>
                    <w:t>0.005</w:t>
                  </w:r>
                </w:p>
              </w:tc>
              <w:tc>
                <w:tcPr>
                  <w:tcW w:w="1726"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lang w:val="en-US" w:eastAsia="zh-CN"/>
                    </w:rPr>
                  </w:pPr>
                  <w:r>
                    <w:rPr>
                      <w:rFonts w:hint="eastAsia" w:ascii="Times New Roman" w:cs="Times New Roman" w:eastAsiaTheme="minorEastAsia"/>
                      <w:sz w:val="21"/>
                      <w:szCs w:val="21"/>
                      <w:u w:val="none"/>
                      <w:lang w:val="en-US" w:eastAsia="zh-CN"/>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6" w:type="dxa"/>
                  <w:noWrap/>
                  <w:vAlign w:val="center"/>
                </w:tcPr>
                <w:p>
                  <w:pPr>
                    <w:pStyle w:val="73"/>
                    <w:spacing w:line="240" w:lineRule="auto"/>
                    <w:ind w:firstLine="0" w:firstLineChars="0"/>
                    <w:jc w:val="center"/>
                    <w:textAlignment w:val="baseline"/>
                    <w:rPr>
                      <w:rFonts w:hint="eastAsia" w:ascii="Times New Roman" w:hAnsi="Times New Roman" w:cs="Times New Roman" w:eastAsiaTheme="minorEastAsia"/>
                      <w:sz w:val="21"/>
                      <w:szCs w:val="21"/>
                      <w:u w:val="none"/>
                      <w:lang w:eastAsia="zh-CN"/>
                    </w:rPr>
                  </w:pPr>
                  <w:r>
                    <w:rPr>
                      <w:rFonts w:hint="eastAsia" w:ascii="Times New Roman" w:cs="Times New Roman" w:eastAsiaTheme="minorEastAsia"/>
                      <w:sz w:val="21"/>
                      <w:szCs w:val="21"/>
                      <w:u w:val="none"/>
                      <w:lang w:val="en-US" w:eastAsia="zh-CN"/>
                    </w:rPr>
                    <w:t>3</w:t>
                  </w:r>
                </w:p>
              </w:tc>
              <w:tc>
                <w:tcPr>
                  <w:tcW w:w="1492"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P2</w:t>
                  </w:r>
                </w:p>
              </w:tc>
              <w:tc>
                <w:tcPr>
                  <w:tcW w:w="1109"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lang w:eastAsia="zh-CN"/>
                    </w:rPr>
                  </w:pPr>
                  <w:r>
                    <w:rPr>
                      <w:rFonts w:hint="default" w:ascii="Times New Roman" w:hAnsi="Times New Roman" w:cs="Times New Roman" w:eastAsiaTheme="minorEastAsia"/>
                      <w:sz w:val="21"/>
                      <w:szCs w:val="21"/>
                      <w:u w:val="none"/>
                      <w:lang w:val="en-US" w:eastAsia="zh-CN"/>
                    </w:rPr>
                    <w:t>颗粒物</w:t>
                  </w:r>
                </w:p>
              </w:tc>
              <w:tc>
                <w:tcPr>
                  <w:tcW w:w="1723"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lang w:val="en-US" w:eastAsia="zh-CN"/>
                    </w:rPr>
                  </w:pPr>
                  <w:r>
                    <w:rPr>
                      <w:rFonts w:hint="default" w:ascii="Times New Roman" w:hAnsi="Times New Roman" w:cs="Times New Roman" w:eastAsiaTheme="minorEastAsia"/>
                      <w:sz w:val="21"/>
                      <w:szCs w:val="21"/>
                      <w:u w:val="none"/>
                      <w:lang w:val="en-US" w:eastAsia="zh-CN"/>
                    </w:rPr>
                    <w:t>20000</w:t>
                  </w:r>
                </w:p>
              </w:tc>
              <w:tc>
                <w:tcPr>
                  <w:tcW w:w="1616"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lang w:val="en-US" w:eastAsia="zh-CN"/>
                    </w:rPr>
                  </w:pPr>
                  <w:r>
                    <w:rPr>
                      <w:rFonts w:hint="default" w:ascii="Times New Roman" w:hAnsi="Times New Roman" w:cs="Times New Roman" w:eastAsiaTheme="minorEastAsia"/>
                      <w:sz w:val="21"/>
                      <w:szCs w:val="21"/>
                      <w:u w:val="none"/>
                      <w:lang w:val="en-US" w:eastAsia="zh-CN"/>
                    </w:rPr>
                    <w:t>0.01</w:t>
                  </w:r>
                </w:p>
              </w:tc>
              <w:tc>
                <w:tcPr>
                  <w:tcW w:w="1726" w:type="dxa"/>
                  <w:noWrap/>
                  <w:vAlign w:val="center"/>
                </w:tcPr>
                <w:p>
                  <w:pPr>
                    <w:jc w:val="center"/>
                    <w:rPr>
                      <w:rFonts w:hint="default" w:ascii="Times New Roman" w:hAnsi="Times New Roman" w:cs="Times New Roman" w:eastAsiaTheme="minorEastAsia"/>
                      <w:sz w:val="21"/>
                      <w:szCs w:val="21"/>
                      <w:u w:val="none"/>
                      <w:lang w:val="en-US" w:eastAsia="zh-CN"/>
                    </w:rPr>
                  </w:pPr>
                  <w:r>
                    <w:rPr>
                      <w:rFonts w:hint="default" w:ascii="Times New Roman" w:hAnsi="Times New Roman" w:cs="Times New Roman" w:eastAsiaTheme="minorEastAsia"/>
                      <w:sz w:val="21"/>
                      <w:szCs w:val="21"/>
                      <w:u w:val="none"/>
                      <w:lang w:val="en-US" w:eastAsia="zh-CN"/>
                    </w:rPr>
                    <w:t>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8" w:type="dxa"/>
                  <w:gridSpan w:val="2"/>
                  <w:vMerge w:val="restart"/>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主要排放口合计</w:t>
                  </w:r>
                </w:p>
              </w:tc>
              <w:tc>
                <w:tcPr>
                  <w:tcW w:w="4448" w:type="dxa"/>
                  <w:gridSpan w:val="3"/>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default" w:ascii="Times New Roman" w:hAnsi="Times New Roman" w:cs="Times New Roman"/>
                      <w:sz w:val="21"/>
                      <w:szCs w:val="21"/>
                      <w:u w:val="none"/>
                      <w:lang w:val="en-US" w:eastAsia="zh-CN"/>
                    </w:rPr>
                    <w:t>NMHC</w:t>
                  </w:r>
                </w:p>
              </w:tc>
              <w:tc>
                <w:tcPr>
                  <w:tcW w:w="1726"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eastAsia" w:ascii="Times New Roman" w:cs="Times New Roman" w:eastAsiaTheme="minorEastAsia"/>
                      <w:sz w:val="21"/>
                      <w:szCs w:val="21"/>
                      <w:u w:val="none"/>
                      <w:lang w:val="en-US" w:eastAsia="zh-CN"/>
                    </w:rPr>
                    <w:t>0.0193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8" w:type="dxa"/>
                  <w:gridSpan w:val="2"/>
                  <w:vMerge w:val="continue"/>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p>
              </w:tc>
              <w:tc>
                <w:tcPr>
                  <w:tcW w:w="4448" w:type="dxa"/>
                  <w:gridSpan w:val="3"/>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default" w:ascii="Times New Roman" w:hAnsi="Times New Roman" w:cs="Times New Roman"/>
                      <w:sz w:val="21"/>
                      <w:szCs w:val="21"/>
                      <w:u w:val="none"/>
                      <w:lang w:val="en-US" w:eastAsia="zh-CN"/>
                    </w:rPr>
                    <w:t>HCL</w:t>
                  </w:r>
                </w:p>
              </w:tc>
              <w:tc>
                <w:tcPr>
                  <w:tcW w:w="1726"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eastAsia" w:ascii="Times New Roman" w:cs="Times New Roman" w:eastAsiaTheme="minorEastAsia"/>
                      <w:sz w:val="21"/>
                      <w:szCs w:val="21"/>
                      <w:u w:val="none"/>
                      <w:lang w:val="en-US" w:eastAsia="zh-CN"/>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8" w:type="dxa"/>
                  <w:gridSpan w:val="2"/>
                  <w:vMerge w:val="continue"/>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p>
              </w:tc>
              <w:tc>
                <w:tcPr>
                  <w:tcW w:w="4448" w:type="dxa"/>
                  <w:gridSpan w:val="3"/>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lang w:val="en-US" w:eastAsia="zh-CN"/>
                    </w:rPr>
                    <w:t>颗粒物</w:t>
                  </w:r>
                </w:p>
              </w:tc>
              <w:tc>
                <w:tcPr>
                  <w:tcW w:w="1726" w:type="dxa"/>
                  <w:noWrap/>
                  <w:vAlign w:val="center"/>
                </w:tcPr>
                <w:p>
                  <w:pPr>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lang w:val="en-US" w:eastAsia="zh-CN"/>
                    </w:rPr>
                    <w:t>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02" w:type="dxa"/>
                  <w:gridSpan w:val="6"/>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有组织排放总计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8" w:type="dxa"/>
                  <w:gridSpan w:val="2"/>
                  <w:vMerge w:val="restart"/>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rPr>
                    <w:t>有组织排放总计</w:t>
                  </w:r>
                </w:p>
              </w:tc>
              <w:tc>
                <w:tcPr>
                  <w:tcW w:w="4448" w:type="dxa"/>
                  <w:gridSpan w:val="3"/>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default" w:ascii="Times New Roman" w:hAnsi="Times New Roman" w:cs="Times New Roman"/>
                      <w:sz w:val="21"/>
                      <w:szCs w:val="21"/>
                      <w:u w:val="none"/>
                      <w:lang w:val="en-US" w:eastAsia="zh-CN"/>
                    </w:rPr>
                    <w:t>NMHC</w:t>
                  </w:r>
                </w:p>
              </w:tc>
              <w:tc>
                <w:tcPr>
                  <w:tcW w:w="1726"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eastAsia" w:ascii="Times New Roman" w:cs="Times New Roman" w:eastAsiaTheme="minorEastAsia"/>
                      <w:sz w:val="21"/>
                      <w:szCs w:val="21"/>
                      <w:u w:val="none"/>
                      <w:lang w:val="en-US" w:eastAsia="zh-CN"/>
                    </w:rPr>
                    <w:t>0.0193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8" w:type="dxa"/>
                  <w:gridSpan w:val="2"/>
                  <w:vMerge w:val="continue"/>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p>
              </w:tc>
              <w:tc>
                <w:tcPr>
                  <w:tcW w:w="4448" w:type="dxa"/>
                  <w:gridSpan w:val="3"/>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default" w:ascii="Times New Roman" w:hAnsi="Times New Roman" w:cs="Times New Roman"/>
                      <w:sz w:val="21"/>
                      <w:szCs w:val="21"/>
                      <w:u w:val="none"/>
                      <w:lang w:val="en-US" w:eastAsia="zh-CN"/>
                    </w:rPr>
                    <w:t>HCL</w:t>
                  </w:r>
                </w:p>
              </w:tc>
              <w:tc>
                <w:tcPr>
                  <w:tcW w:w="1726" w:type="dxa"/>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eastAsia" w:ascii="Times New Roman" w:cs="Times New Roman" w:eastAsiaTheme="minorEastAsia"/>
                      <w:sz w:val="21"/>
                      <w:szCs w:val="21"/>
                      <w:u w:val="none"/>
                      <w:lang w:val="en-US" w:eastAsia="zh-CN"/>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28" w:type="dxa"/>
                  <w:gridSpan w:val="2"/>
                  <w:vMerge w:val="continue"/>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p>
              </w:tc>
              <w:tc>
                <w:tcPr>
                  <w:tcW w:w="4448" w:type="dxa"/>
                  <w:gridSpan w:val="3"/>
                  <w:noWrap/>
                  <w:vAlign w:val="center"/>
                </w:tcPr>
                <w:p>
                  <w:pPr>
                    <w:pStyle w:val="73"/>
                    <w:spacing w:line="240" w:lineRule="auto"/>
                    <w:ind w:firstLine="0" w:firstLineChars="0"/>
                    <w:jc w:val="center"/>
                    <w:textAlignment w:val="baseline"/>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lang w:val="en-US" w:eastAsia="zh-CN"/>
                    </w:rPr>
                    <w:t>颗粒物</w:t>
                  </w:r>
                </w:p>
              </w:tc>
              <w:tc>
                <w:tcPr>
                  <w:tcW w:w="1726" w:type="dxa"/>
                  <w:noWrap/>
                  <w:vAlign w:val="center"/>
                </w:tcPr>
                <w:p>
                  <w:pPr>
                    <w:jc w:val="center"/>
                    <w:rPr>
                      <w:rFonts w:hint="default" w:ascii="Times New Roman" w:hAnsi="Times New Roman" w:cs="Times New Roman" w:eastAsiaTheme="minorEastAsia"/>
                      <w:sz w:val="21"/>
                      <w:szCs w:val="21"/>
                      <w:u w:val="none"/>
                    </w:rPr>
                  </w:pPr>
                  <w:r>
                    <w:rPr>
                      <w:rFonts w:hint="default" w:ascii="Times New Roman" w:hAnsi="Times New Roman" w:cs="Times New Roman" w:eastAsiaTheme="minorEastAsia"/>
                      <w:sz w:val="21"/>
                      <w:szCs w:val="21"/>
                      <w:u w:val="none"/>
                      <w:lang w:val="en-US" w:eastAsia="zh-CN"/>
                    </w:rPr>
                    <w:t>0.024</w:t>
                  </w:r>
                </w:p>
              </w:tc>
            </w:tr>
          </w:tbl>
          <w:p>
            <w:pPr>
              <w:pStyle w:val="73"/>
              <w:keepNext w:val="0"/>
              <w:keepLines w:val="0"/>
              <w:pageBreakBefore w:val="0"/>
              <w:widowControl w:val="0"/>
              <w:numPr>
                <w:ilvl w:val="0"/>
                <w:numId w:val="0"/>
              </w:numPr>
              <w:kinsoku/>
              <w:wordWrap/>
              <w:overflowPunct/>
              <w:topLinePunct w:val="0"/>
              <w:autoSpaceDE/>
              <w:autoSpaceDN/>
              <w:bidi w:val="0"/>
              <w:adjustRightInd w:val="0"/>
              <w:snapToGrid/>
              <w:spacing w:before="157" w:beforeLines="50" w:line="240" w:lineRule="auto"/>
              <w:jc w:val="center"/>
              <w:textAlignment w:val="baseline"/>
              <w:rPr>
                <w:rFonts w:hint="eastAsia" w:ascii="宋体" w:hAnsi="宋体" w:eastAsia="宋体"/>
                <w:b/>
                <w:bCs/>
                <w:sz w:val="21"/>
                <w:szCs w:val="21"/>
                <w:u w:val="none"/>
                <w:lang w:val="en-US" w:eastAsia="zh-CN"/>
              </w:rPr>
            </w:pPr>
            <w:r>
              <w:rPr>
                <w:rFonts w:hint="eastAsia" w:ascii="宋体" w:hAnsi="宋体" w:eastAsia="宋体"/>
                <w:b/>
                <w:bCs/>
                <w:sz w:val="21"/>
                <w:szCs w:val="21"/>
                <w:u w:val="none"/>
                <w:lang w:val="en-US" w:eastAsia="zh-CN"/>
              </w:rPr>
              <w:t>表41  大气污染物无组织排放量核算表</w:t>
            </w:r>
          </w:p>
          <w:tbl>
            <w:tblPr>
              <w:tblStyle w:val="2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
              <w:gridCol w:w="718"/>
              <w:gridCol w:w="804"/>
              <w:gridCol w:w="911"/>
              <w:gridCol w:w="1703"/>
              <w:gridCol w:w="1595"/>
              <w:gridCol w:w="123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5" w:type="dxa"/>
                  <w:vMerge w:val="restart"/>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序号</w:t>
                  </w:r>
                </w:p>
              </w:tc>
              <w:tc>
                <w:tcPr>
                  <w:tcW w:w="718" w:type="dxa"/>
                  <w:vMerge w:val="restart"/>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排放口编号</w:t>
                  </w:r>
                </w:p>
              </w:tc>
              <w:tc>
                <w:tcPr>
                  <w:tcW w:w="804" w:type="dxa"/>
                  <w:vMerge w:val="restart"/>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产污环节</w:t>
                  </w:r>
                </w:p>
              </w:tc>
              <w:tc>
                <w:tcPr>
                  <w:tcW w:w="911" w:type="dxa"/>
                  <w:vMerge w:val="restart"/>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污染物</w:t>
                  </w:r>
                </w:p>
              </w:tc>
              <w:tc>
                <w:tcPr>
                  <w:tcW w:w="1703" w:type="dxa"/>
                  <w:vMerge w:val="restart"/>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主要污染防治措施</w:t>
                  </w:r>
                </w:p>
              </w:tc>
              <w:tc>
                <w:tcPr>
                  <w:tcW w:w="2825" w:type="dxa"/>
                  <w:gridSpan w:val="2"/>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国家或地方污染物排放标准</w:t>
                  </w:r>
                </w:p>
              </w:tc>
              <w:tc>
                <w:tcPr>
                  <w:tcW w:w="956" w:type="dxa"/>
                  <w:vMerge w:val="restart"/>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5" w:type="dxa"/>
                  <w:vMerge w:val="continue"/>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p>
              </w:tc>
              <w:tc>
                <w:tcPr>
                  <w:tcW w:w="718" w:type="dxa"/>
                  <w:vMerge w:val="continue"/>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p>
              </w:tc>
              <w:tc>
                <w:tcPr>
                  <w:tcW w:w="804" w:type="dxa"/>
                  <w:vMerge w:val="continue"/>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p>
              </w:tc>
              <w:tc>
                <w:tcPr>
                  <w:tcW w:w="911" w:type="dxa"/>
                  <w:vMerge w:val="continue"/>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p>
              </w:tc>
              <w:tc>
                <w:tcPr>
                  <w:tcW w:w="1703" w:type="dxa"/>
                  <w:vMerge w:val="continue"/>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p>
              </w:tc>
              <w:tc>
                <w:tcPr>
                  <w:tcW w:w="1595" w:type="dxa"/>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标准名称</w:t>
                  </w:r>
                </w:p>
              </w:tc>
              <w:tc>
                <w:tcPr>
                  <w:tcW w:w="1230" w:type="dxa"/>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浓度限值/ug/m</w:t>
                  </w:r>
                  <w:r>
                    <w:rPr>
                      <w:rFonts w:hint="default" w:ascii="Times New Roman" w:hAnsi="Times New Roman" w:eastAsia="宋体" w:cs="Times New Roman"/>
                      <w:sz w:val="21"/>
                      <w:szCs w:val="21"/>
                      <w:u w:val="none"/>
                      <w:vertAlign w:val="superscript"/>
                      <w:lang w:val="en-US" w:eastAsia="zh-CN"/>
                    </w:rPr>
                    <w:t>3</w:t>
                  </w:r>
                </w:p>
              </w:tc>
              <w:tc>
                <w:tcPr>
                  <w:tcW w:w="956" w:type="dxa"/>
                  <w:vMerge w:val="continue"/>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85" w:type="dxa"/>
                  <w:vMerge w:val="restart"/>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1</w:t>
                  </w:r>
                </w:p>
              </w:tc>
              <w:tc>
                <w:tcPr>
                  <w:tcW w:w="718" w:type="dxa"/>
                  <w:vMerge w:val="restart"/>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w:t>
                  </w:r>
                </w:p>
              </w:tc>
              <w:tc>
                <w:tcPr>
                  <w:tcW w:w="804" w:type="dxa"/>
                  <w:vMerge w:val="restart"/>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生产车间</w:t>
                  </w:r>
                </w:p>
              </w:tc>
              <w:tc>
                <w:tcPr>
                  <w:tcW w:w="911" w:type="dxa"/>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r>
                    <w:rPr>
                      <w:rFonts w:hint="default" w:ascii="Times New Roman" w:hAnsi="Times New Roman" w:cs="Times New Roman"/>
                      <w:sz w:val="21"/>
                      <w:szCs w:val="21"/>
                      <w:u w:val="none"/>
                      <w:lang w:val="en-US" w:eastAsia="zh-CN"/>
                    </w:rPr>
                    <w:t>HCL</w:t>
                  </w:r>
                </w:p>
              </w:tc>
              <w:tc>
                <w:tcPr>
                  <w:tcW w:w="1703" w:type="dxa"/>
                  <w:vMerge w:val="restart"/>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生产车间密封，并安装排气扇，增加车间通风次数，同时加强车间管理，</w:t>
                  </w:r>
                  <w:r>
                    <w:rPr>
                      <w:rFonts w:hint="eastAsia" w:ascii="Times New Roman" w:eastAsia="宋体" w:cs="Times New Roman"/>
                      <w:sz w:val="21"/>
                      <w:szCs w:val="21"/>
                      <w:u w:val="none"/>
                      <w:vertAlign w:val="baseline"/>
                      <w:lang w:val="en-US" w:eastAsia="zh-CN"/>
                    </w:rPr>
                    <w:t>配备车间吸尘器</w:t>
                  </w:r>
                  <w:r>
                    <w:rPr>
                      <w:rFonts w:hint="default" w:ascii="Times New Roman" w:hAnsi="Times New Roman" w:eastAsia="宋体" w:cs="Times New Roman"/>
                      <w:sz w:val="21"/>
                      <w:szCs w:val="21"/>
                      <w:u w:val="none"/>
                      <w:vertAlign w:val="baseline"/>
                      <w:lang w:val="en-US" w:eastAsia="zh-CN"/>
                    </w:rPr>
                    <w:t>定期清洁卫生。</w:t>
                  </w:r>
                </w:p>
              </w:tc>
              <w:tc>
                <w:tcPr>
                  <w:tcW w:w="1595" w:type="dxa"/>
                  <w:vMerge w:val="restart"/>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r>
                    <w:rPr>
                      <w:rFonts w:hint="default" w:ascii="Times New Roman" w:hAnsi="Times New Roman" w:cs="Times New Roman" w:eastAsiaTheme="minorEastAsia"/>
                      <w:sz w:val="21"/>
                      <w:szCs w:val="21"/>
                      <w:u w:val="none"/>
                    </w:rPr>
                    <w:t>《</w:t>
                  </w:r>
                  <w:r>
                    <w:rPr>
                      <w:rFonts w:hint="eastAsia" w:ascii="Times New Roman" w:cs="Times New Roman" w:eastAsiaTheme="minorEastAsia"/>
                      <w:sz w:val="21"/>
                      <w:szCs w:val="21"/>
                      <w:u w:val="none"/>
                      <w:lang w:val="en-US" w:eastAsia="zh-CN"/>
                    </w:rPr>
                    <w:t>大气污染物</w:t>
                  </w:r>
                  <w:r>
                    <w:rPr>
                      <w:rFonts w:hint="default" w:ascii="Times New Roman" w:hAnsi="Times New Roman" w:cs="Times New Roman" w:eastAsiaTheme="minorEastAsia"/>
                      <w:sz w:val="21"/>
                      <w:szCs w:val="21"/>
                      <w:u w:val="none"/>
                    </w:rPr>
                    <w:t>污染排放标准》</w:t>
                  </w:r>
                </w:p>
              </w:tc>
              <w:tc>
                <w:tcPr>
                  <w:tcW w:w="1230" w:type="dxa"/>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0.2</w:t>
                  </w:r>
                </w:p>
              </w:tc>
              <w:tc>
                <w:tcPr>
                  <w:tcW w:w="956" w:type="dxa"/>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0.00</w:t>
                  </w:r>
                  <w:r>
                    <w:rPr>
                      <w:rFonts w:hint="eastAsia" w:ascii="Times New Roman" w:eastAsia="宋体" w:cs="Times New Roman"/>
                      <w:sz w:val="21"/>
                      <w:szCs w:val="21"/>
                      <w:u w:val="none"/>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85" w:type="dxa"/>
                  <w:vMerge w:val="continue"/>
                  <w:noWrap w:val="0"/>
                  <w:vAlign w:val="center"/>
                </w:tcPr>
                <w:p>
                  <w:pPr>
                    <w:pStyle w:val="73"/>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sz w:val="21"/>
                      <w:szCs w:val="21"/>
                      <w:u w:val="none"/>
                    </w:rPr>
                  </w:pPr>
                </w:p>
              </w:tc>
              <w:tc>
                <w:tcPr>
                  <w:tcW w:w="718" w:type="dxa"/>
                  <w:vMerge w:val="continue"/>
                  <w:noWrap w:val="0"/>
                  <w:vAlign w:val="center"/>
                </w:tcPr>
                <w:p>
                  <w:pPr>
                    <w:pStyle w:val="73"/>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sz w:val="21"/>
                      <w:szCs w:val="21"/>
                      <w:u w:val="none"/>
                    </w:rPr>
                  </w:pPr>
                </w:p>
              </w:tc>
              <w:tc>
                <w:tcPr>
                  <w:tcW w:w="804" w:type="dxa"/>
                  <w:vMerge w:val="continue"/>
                  <w:noWrap w:val="0"/>
                  <w:vAlign w:val="center"/>
                </w:tcPr>
                <w:p>
                  <w:pPr>
                    <w:pStyle w:val="73"/>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sz w:val="21"/>
                      <w:szCs w:val="21"/>
                      <w:u w:val="none"/>
                    </w:rPr>
                  </w:pPr>
                </w:p>
              </w:tc>
              <w:tc>
                <w:tcPr>
                  <w:tcW w:w="911" w:type="dxa"/>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sz w:val="21"/>
                      <w:szCs w:val="21"/>
                      <w:u w:val="none"/>
                      <w:lang w:val="en-US" w:eastAsia="zh-CN"/>
                    </w:rPr>
                  </w:pPr>
                  <w:r>
                    <w:rPr>
                      <w:rFonts w:hint="default" w:ascii="Times New Roman" w:hAnsi="Times New Roman" w:cs="Times New Roman" w:eastAsiaTheme="minorEastAsia"/>
                      <w:sz w:val="21"/>
                      <w:szCs w:val="21"/>
                      <w:u w:val="none"/>
                      <w:lang w:val="en-US" w:eastAsia="zh-CN"/>
                    </w:rPr>
                    <w:t>颗粒物</w:t>
                  </w:r>
                </w:p>
              </w:tc>
              <w:tc>
                <w:tcPr>
                  <w:tcW w:w="1703" w:type="dxa"/>
                  <w:vMerge w:val="continue"/>
                  <w:noWrap w:val="0"/>
                  <w:vAlign w:val="center"/>
                </w:tcPr>
                <w:p>
                  <w:pPr>
                    <w:pStyle w:val="73"/>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sz w:val="21"/>
                      <w:szCs w:val="21"/>
                      <w:u w:val="none"/>
                      <w:lang w:val="en-US" w:eastAsia="zh-CN"/>
                    </w:rPr>
                  </w:pPr>
                </w:p>
              </w:tc>
              <w:tc>
                <w:tcPr>
                  <w:tcW w:w="1595" w:type="dxa"/>
                  <w:vMerge w:val="continue"/>
                  <w:noWrap w:val="0"/>
                  <w:vAlign w:val="center"/>
                </w:tcPr>
                <w:p>
                  <w:pPr>
                    <w:pStyle w:val="73"/>
                    <w:keepNext w:val="0"/>
                    <w:keepLines w:val="0"/>
                    <w:pageBreakBefore w:val="0"/>
                    <w:widowControl w:val="0"/>
                    <w:kinsoku/>
                    <w:wordWrap/>
                    <w:overflowPunct/>
                    <w:topLinePunct w:val="0"/>
                    <w:autoSpaceDE/>
                    <w:autoSpaceDN/>
                    <w:bidi w:val="0"/>
                    <w:adjustRightInd w:val="0"/>
                    <w:snapToGrid/>
                    <w:spacing w:line="240" w:lineRule="auto"/>
                    <w:jc w:val="center"/>
                    <w:textAlignment w:val="baseline"/>
                    <w:rPr>
                      <w:rFonts w:hint="default" w:ascii="Times New Roman" w:hAnsi="Times New Roman" w:cs="Times New Roman"/>
                      <w:sz w:val="21"/>
                      <w:szCs w:val="21"/>
                      <w:u w:val="none"/>
                      <w:lang w:val="en-US" w:eastAsia="zh-CN"/>
                    </w:rPr>
                  </w:pPr>
                </w:p>
              </w:tc>
              <w:tc>
                <w:tcPr>
                  <w:tcW w:w="1230" w:type="dxa"/>
                  <w:noWrap w:val="0"/>
                  <w:vAlign w:val="center"/>
                </w:tcPr>
                <w:p>
                  <w:pPr>
                    <w:pStyle w:val="73"/>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baseline"/>
                    <w:rPr>
                      <w:rFonts w:hint="default" w:ascii="Times New Roman" w:hAnsi="Times New Roman" w:cs="Times New Roman"/>
                      <w:sz w:val="21"/>
                      <w:szCs w:val="21"/>
                      <w:u w:val="none"/>
                      <w:lang w:val="en-US" w:eastAsia="zh-CN"/>
                    </w:rPr>
                  </w:pPr>
                  <w:r>
                    <w:rPr>
                      <w:rFonts w:hint="eastAsia" w:ascii="Times New Roman" w:cs="Times New Roman"/>
                      <w:sz w:val="21"/>
                      <w:szCs w:val="21"/>
                      <w:u w:val="none"/>
                      <w:lang w:val="en-US" w:eastAsia="zh-CN"/>
                    </w:rPr>
                    <w:t>1.0</w:t>
                  </w:r>
                </w:p>
              </w:tc>
              <w:tc>
                <w:tcPr>
                  <w:tcW w:w="956" w:type="dxa"/>
                  <w:noWrap w:val="0"/>
                  <w:vAlign w:val="center"/>
                </w:tcPr>
                <w:p>
                  <w:pPr>
                    <w:pStyle w:val="73"/>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baseline"/>
                    <w:rPr>
                      <w:rFonts w:hint="default"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5" w:type="dxa"/>
                  <w:vMerge w:val="continue"/>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p>
              </w:tc>
              <w:tc>
                <w:tcPr>
                  <w:tcW w:w="718" w:type="dxa"/>
                  <w:vMerge w:val="continue"/>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p>
              </w:tc>
              <w:tc>
                <w:tcPr>
                  <w:tcW w:w="804" w:type="dxa"/>
                  <w:vMerge w:val="continue"/>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p>
              </w:tc>
              <w:tc>
                <w:tcPr>
                  <w:tcW w:w="91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r>
                    <w:rPr>
                      <w:rFonts w:hint="default" w:ascii="Times New Roman" w:hAnsi="Times New Roman" w:cs="Times New Roman"/>
                      <w:sz w:val="21"/>
                      <w:szCs w:val="21"/>
                      <w:u w:val="none"/>
                      <w:lang w:val="en-US" w:eastAsia="zh-CN"/>
                    </w:rPr>
                    <w:t>NMHC</w:t>
                  </w:r>
                </w:p>
              </w:tc>
              <w:tc>
                <w:tcPr>
                  <w:tcW w:w="1703" w:type="dxa"/>
                  <w:vMerge w:val="continue"/>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p>
              </w:tc>
              <w:tc>
                <w:tcPr>
                  <w:tcW w:w="1595" w:type="dxa"/>
                  <w:vMerge w:val="continue"/>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kern w:val="0"/>
                      <w:sz w:val="21"/>
                      <w:szCs w:val="21"/>
                      <w:u w:val="none"/>
                    </w:rPr>
                  </w:pPr>
                </w:p>
              </w:tc>
              <w:tc>
                <w:tcPr>
                  <w:tcW w:w="1230" w:type="dxa"/>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r>
                    <w:rPr>
                      <w:rFonts w:hint="eastAsia" w:ascii="Times New Roman" w:eastAsia="宋体" w:cs="Times New Roman"/>
                      <w:sz w:val="21"/>
                      <w:szCs w:val="21"/>
                      <w:u w:val="none"/>
                      <w:vertAlign w:val="baseline"/>
                      <w:lang w:val="en-US" w:eastAsia="zh-CN"/>
                    </w:rPr>
                    <w:t>4.0</w:t>
                  </w:r>
                </w:p>
              </w:tc>
              <w:tc>
                <w:tcPr>
                  <w:tcW w:w="956" w:type="dxa"/>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02" w:type="dxa"/>
                  <w:gridSpan w:val="8"/>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无组织排放总计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8" w:type="dxa"/>
                  <w:gridSpan w:val="4"/>
                  <w:vMerge w:val="restart"/>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无组织排放总计</w:t>
                  </w:r>
                </w:p>
              </w:tc>
              <w:tc>
                <w:tcPr>
                  <w:tcW w:w="3298" w:type="dxa"/>
                  <w:gridSpan w:val="2"/>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baseline"/>
                    <w:rPr>
                      <w:rFonts w:hint="default" w:ascii="Times New Roman" w:hAnsi="Times New Roman" w:eastAsia="宋体" w:cs="Times New Roman"/>
                      <w:sz w:val="21"/>
                      <w:szCs w:val="21"/>
                      <w:u w:val="none"/>
                      <w:vertAlign w:val="baseline"/>
                      <w:lang w:val="en-US" w:eastAsia="zh-CN"/>
                    </w:rPr>
                  </w:pPr>
                  <w:r>
                    <w:rPr>
                      <w:rFonts w:hint="default" w:ascii="Times New Roman" w:hAnsi="Times New Roman" w:cs="Times New Roman"/>
                      <w:sz w:val="21"/>
                      <w:szCs w:val="21"/>
                      <w:u w:val="none"/>
                      <w:lang w:val="en-US" w:eastAsia="zh-CN"/>
                    </w:rPr>
                    <w:t>HCL</w:t>
                  </w:r>
                </w:p>
              </w:tc>
              <w:tc>
                <w:tcPr>
                  <w:tcW w:w="2186" w:type="dxa"/>
                  <w:gridSpan w:val="2"/>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baseline"/>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0.00</w:t>
                  </w:r>
                  <w:r>
                    <w:rPr>
                      <w:rFonts w:hint="eastAsia" w:ascii="Times New Roman" w:eastAsia="宋体" w:cs="Times New Roman"/>
                      <w:sz w:val="21"/>
                      <w:szCs w:val="21"/>
                      <w:u w:val="none"/>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8" w:type="dxa"/>
                  <w:gridSpan w:val="4"/>
                  <w:vMerge w:val="continue"/>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p>
              </w:tc>
              <w:tc>
                <w:tcPr>
                  <w:tcW w:w="3298" w:type="dxa"/>
                  <w:gridSpan w:val="2"/>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baseline"/>
                    <w:rPr>
                      <w:rFonts w:hint="default" w:ascii="Times New Roman" w:hAnsi="Times New Roman" w:eastAsia="宋体" w:cs="Times New Roman"/>
                      <w:sz w:val="21"/>
                      <w:szCs w:val="21"/>
                      <w:u w:val="none"/>
                      <w:vertAlign w:val="baseline"/>
                      <w:lang w:val="en-US" w:eastAsia="zh-CN"/>
                    </w:rPr>
                  </w:pPr>
                  <w:r>
                    <w:rPr>
                      <w:rFonts w:hint="default" w:ascii="Times New Roman" w:hAnsi="Times New Roman" w:cs="Times New Roman" w:eastAsiaTheme="minorEastAsia"/>
                      <w:sz w:val="21"/>
                      <w:szCs w:val="21"/>
                      <w:u w:val="none"/>
                      <w:lang w:val="en-US" w:eastAsia="zh-CN"/>
                    </w:rPr>
                    <w:t>颗粒物</w:t>
                  </w:r>
                </w:p>
              </w:tc>
              <w:tc>
                <w:tcPr>
                  <w:tcW w:w="2186" w:type="dxa"/>
                  <w:gridSpan w:val="2"/>
                  <w:noWrap w:val="0"/>
                  <w:vAlign w:val="center"/>
                </w:tcPr>
                <w:p>
                  <w:pPr>
                    <w:pStyle w:val="73"/>
                    <w:keepNext w:val="0"/>
                    <w:keepLines w:val="0"/>
                    <w:pageBreakBefore w:val="0"/>
                    <w:widowControl w:val="0"/>
                    <w:kinsoku/>
                    <w:wordWrap/>
                    <w:overflowPunct/>
                    <w:topLinePunct w:val="0"/>
                    <w:autoSpaceDE/>
                    <w:autoSpaceDN/>
                    <w:bidi w:val="0"/>
                    <w:adjustRightInd w:val="0"/>
                    <w:snapToGrid/>
                    <w:spacing w:line="240" w:lineRule="auto"/>
                    <w:ind w:left="0" w:leftChars="0" w:firstLine="0" w:firstLineChars="0"/>
                    <w:jc w:val="center"/>
                    <w:textAlignment w:val="baseline"/>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cs="Times New Roman"/>
                      <w:sz w:val="21"/>
                      <w:szCs w:val="21"/>
                      <w:u w:val="none"/>
                      <w:lang w:val="en-US" w:eastAsia="zh-CN"/>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18" w:type="dxa"/>
                  <w:gridSpan w:val="4"/>
                  <w:vMerge w:val="continue"/>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jc w:val="center"/>
                    <w:textAlignment w:val="baseline"/>
                    <w:rPr>
                      <w:rFonts w:hint="default" w:ascii="Times New Roman" w:hAnsi="Times New Roman" w:eastAsia="宋体" w:cs="Times New Roman"/>
                      <w:sz w:val="21"/>
                      <w:szCs w:val="21"/>
                      <w:u w:val="none"/>
                      <w:vertAlign w:val="baseline"/>
                      <w:lang w:val="en-US" w:eastAsia="zh-CN"/>
                    </w:rPr>
                  </w:pPr>
                </w:p>
              </w:tc>
              <w:tc>
                <w:tcPr>
                  <w:tcW w:w="3298"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baseline"/>
                    <w:rPr>
                      <w:rFonts w:hint="default" w:ascii="Times New Roman" w:hAnsi="Times New Roman" w:eastAsia="宋体" w:cs="Times New Roman"/>
                      <w:sz w:val="21"/>
                      <w:szCs w:val="21"/>
                      <w:u w:val="none"/>
                      <w:vertAlign w:val="baseline"/>
                      <w:lang w:val="en-US" w:eastAsia="zh-CN"/>
                    </w:rPr>
                  </w:pPr>
                  <w:r>
                    <w:rPr>
                      <w:rFonts w:hint="default" w:ascii="Times New Roman" w:hAnsi="Times New Roman" w:cs="Times New Roman"/>
                      <w:sz w:val="21"/>
                      <w:szCs w:val="21"/>
                      <w:u w:val="none"/>
                      <w:lang w:val="en-US" w:eastAsia="zh-CN"/>
                    </w:rPr>
                    <w:t>NMHC</w:t>
                  </w:r>
                </w:p>
              </w:tc>
              <w:tc>
                <w:tcPr>
                  <w:tcW w:w="2186" w:type="dxa"/>
                  <w:gridSpan w:val="2"/>
                  <w:noWrap w:val="0"/>
                  <w:vAlign w:val="center"/>
                </w:tcPr>
                <w:p>
                  <w:pPr>
                    <w:pStyle w:val="73"/>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baseline"/>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0.0107</w:t>
                  </w:r>
                </w:p>
              </w:tc>
            </w:tr>
          </w:tbl>
          <w:p>
            <w:pPr>
              <w:pStyle w:val="73"/>
              <w:keepNext w:val="0"/>
              <w:keepLines w:val="0"/>
              <w:pageBreakBefore w:val="0"/>
              <w:widowControl w:val="0"/>
              <w:kinsoku/>
              <w:wordWrap/>
              <w:overflowPunct/>
              <w:topLinePunct w:val="0"/>
              <w:autoSpaceDE/>
              <w:autoSpaceDN/>
              <w:bidi w:val="0"/>
              <w:adjustRightInd w:val="0"/>
              <w:snapToGrid/>
              <w:spacing w:before="157" w:beforeLines="50" w:line="240" w:lineRule="auto"/>
              <w:ind w:firstLine="0" w:firstLineChars="0"/>
              <w:jc w:val="center"/>
              <w:textAlignment w:val="baseline"/>
              <w:rPr>
                <w:rFonts w:ascii="宋体" w:hAnsi="宋体" w:eastAsia="宋体"/>
                <w:b/>
                <w:bCs/>
                <w:sz w:val="21"/>
                <w:szCs w:val="21"/>
                <w:u w:val="none"/>
              </w:rPr>
            </w:pPr>
            <w:r>
              <w:rPr>
                <w:rFonts w:hint="eastAsia" w:ascii="宋体" w:hAnsi="宋体" w:eastAsia="宋体"/>
                <w:b/>
                <w:bCs/>
                <w:sz w:val="21"/>
                <w:szCs w:val="21"/>
                <w:u w:val="none"/>
              </w:rPr>
              <w:t>表4</w:t>
            </w:r>
            <w:r>
              <w:rPr>
                <w:rFonts w:hint="eastAsia" w:ascii="宋体" w:hAnsi="宋体" w:eastAsia="宋体"/>
                <w:b/>
                <w:bCs/>
                <w:sz w:val="21"/>
                <w:szCs w:val="21"/>
                <w:u w:val="none"/>
                <w:lang w:val="en-US" w:eastAsia="zh-CN"/>
              </w:rPr>
              <w:t>2</w:t>
            </w:r>
            <w:r>
              <w:rPr>
                <w:rFonts w:hint="eastAsia" w:ascii="宋体" w:hAnsi="宋体" w:eastAsia="宋体"/>
                <w:b/>
                <w:bCs/>
                <w:sz w:val="21"/>
                <w:szCs w:val="21"/>
                <w:u w:val="none"/>
              </w:rPr>
              <w:t xml:space="preserve">  大气污染物年排放量核算表</w:t>
            </w:r>
          </w:p>
          <w:tbl>
            <w:tblPr>
              <w:tblStyle w:val="2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7"/>
              <w:gridCol w:w="2768"/>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7" w:type="dxa"/>
                  <w:noWrap/>
                  <w:vAlign w:val="center"/>
                </w:tcPr>
                <w:p>
                  <w:pPr>
                    <w:pStyle w:val="73"/>
                    <w:spacing w:line="240" w:lineRule="auto"/>
                    <w:ind w:firstLine="0" w:firstLineChars="0"/>
                    <w:jc w:val="center"/>
                    <w:rPr>
                      <w:rFonts w:ascii="宋体" w:hAnsi="宋体" w:eastAsia="宋体" w:cs="宋体"/>
                      <w:sz w:val="21"/>
                      <w:szCs w:val="21"/>
                      <w:u w:val="none"/>
                    </w:rPr>
                  </w:pPr>
                  <w:r>
                    <w:rPr>
                      <w:rFonts w:hint="eastAsia" w:ascii="宋体" w:hAnsi="宋体" w:eastAsia="宋体" w:cs="宋体"/>
                      <w:sz w:val="21"/>
                      <w:szCs w:val="21"/>
                      <w:u w:val="none"/>
                    </w:rPr>
                    <w:t>序号</w:t>
                  </w:r>
                </w:p>
              </w:tc>
              <w:tc>
                <w:tcPr>
                  <w:tcW w:w="2768" w:type="dxa"/>
                  <w:noWrap/>
                  <w:vAlign w:val="center"/>
                </w:tcPr>
                <w:p>
                  <w:pPr>
                    <w:pStyle w:val="73"/>
                    <w:spacing w:line="240" w:lineRule="auto"/>
                    <w:ind w:firstLine="0" w:firstLineChars="0"/>
                    <w:jc w:val="center"/>
                    <w:rPr>
                      <w:rFonts w:ascii="宋体" w:hAnsi="宋体" w:eastAsia="宋体" w:cs="宋体"/>
                      <w:sz w:val="21"/>
                      <w:szCs w:val="21"/>
                      <w:u w:val="none"/>
                    </w:rPr>
                  </w:pPr>
                  <w:r>
                    <w:rPr>
                      <w:rFonts w:hint="eastAsia" w:ascii="宋体" w:hAnsi="宋体" w:eastAsia="宋体" w:cs="宋体"/>
                      <w:sz w:val="21"/>
                      <w:szCs w:val="21"/>
                      <w:u w:val="none"/>
                    </w:rPr>
                    <w:t>污染物</w:t>
                  </w:r>
                </w:p>
              </w:tc>
              <w:tc>
                <w:tcPr>
                  <w:tcW w:w="2767" w:type="dxa"/>
                  <w:noWrap/>
                  <w:vAlign w:val="center"/>
                </w:tcPr>
                <w:p>
                  <w:pPr>
                    <w:pStyle w:val="73"/>
                    <w:spacing w:line="240" w:lineRule="auto"/>
                    <w:ind w:firstLine="0" w:firstLineChars="0"/>
                    <w:jc w:val="center"/>
                    <w:rPr>
                      <w:rFonts w:ascii="宋体" w:hAnsi="宋体" w:eastAsia="宋体" w:cs="宋体"/>
                      <w:sz w:val="21"/>
                      <w:szCs w:val="21"/>
                      <w:u w:val="none"/>
                    </w:rPr>
                  </w:pPr>
                  <w:r>
                    <w:rPr>
                      <w:rFonts w:hint="eastAsia" w:ascii="宋体" w:hAnsi="宋体" w:eastAsia="宋体" w:cs="宋体"/>
                      <w:sz w:val="21"/>
                      <w:szCs w:val="21"/>
                      <w:u w:val="none"/>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7" w:type="dxa"/>
                  <w:noWrap/>
                  <w:vAlign w:val="center"/>
                </w:tcPr>
                <w:p>
                  <w:pPr>
                    <w:pStyle w:val="73"/>
                    <w:spacing w:line="240" w:lineRule="auto"/>
                    <w:ind w:firstLine="0" w:firstLineChars="0"/>
                    <w:jc w:val="center"/>
                    <w:rPr>
                      <w:rFonts w:ascii="宋体" w:hAnsi="宋体" w:eastAsia="宋体" w:cs="宋体"/>
                      <w:sz w:val="21"/>
                      <w:szCs w:val="21"/>
                      <w:u w:val="none"/>
                    </w:rPr>
                  </w:pPr>
                  <w:r>
                    <w:rPr>
                      <w:rFonts w:hint="eastAsia" w:ascii="宋体" w:hAnsi="宋体" w:eastAsia="宋体" w:cs="宋体"/>
                      <w:sz w:val="21"/>
                      <w:szCs w:val="21"/>
                      <w:u w:val="none"/>
                    </w:rPr>
                    <w:t>1</w:t>
                  </w:r>
                </w:p>
              </w:tc>
              <w:tc>
                <w:tcPr>
                  <w:tcW w:w="2768" w:type="dxa"/>
                  <w:noWrap/>
                  <w:vAlign w:val="center"/>
                </w:tcPr>
                <w:p>
                  <w:pPr>
                    <w:jc w:val="center"/>
                    <w:rPr>
                      <w:rFonts w:ascii="宋体" w:hAnsi="宋体" w:cs="宋体"/>
                      <w:szCs w:val="21"/>
                      <w:u w:val="none"/>
                    </w:rPr>
                  </w:pPr>
                  <w:r>
                    <w:rPr>
                      <w:rFonts w:hint="eastAsia" w:ascii="宋体" w:hAnsi="宋体" w:cs="宋体"/>
                      <w:szCs w:val="21"/>
                      <w:u w:val="none"/>
                    </w:rPr>
                    <w:t>颗粒物</w:t>
                  </w:r>
                </w:p>
              </w:tc>
              <w:tc>
                <w:tcPr>
                  <w:tcW w:w="2767" w:type="dxa"/>
                  <w:noWrap/>
                  <w:vAlign w:val="center"/>
                </w:tcPr>
                <w:p>
                  <w:pPr>
                    <w:jc w:val="center"/>
                    <w:rPr>
                      <w:rFonts w:hint="default" w:ascii="宋体" w:hAnsi="宋体" w:cs="宋体" w:eastAsiaTheme="minorEastAsia"/>
                      <w:szCs w:val="21"/>
                      <w:u w:val="none"/>
                      <w:lang w:val="en-US" w:eastAsia="zh-CN"/>
                    </w:rPr>
                  </w:pPr>
                  <w:r>
                    <w:rPr>
                      <w:rFonts w:hint="eastAsia" w:asciiTheme="minorEastAsia" w:hAnsiTheme="minorEastAsia" w:eastAsiaTheme="minorEastAsia" w:cstheme="minorEastAsia"/>
                      <w:szCs w:val="21"/>
                      <w:u w:val="none"/>
                    </w:rPr>
                    <w:t>0.0</w:t>
                  </w:r>
                  <w:r>
                    <w:rPr>
                      <w:rFonts w:hint="eastAsia" w:asciiTheme="minorEastAsia" w:hAnsiTheme="minorEastAsia" w:eastAsiaTheme="minorEastAsia" w:cstheme="minorEastAsia"/>
                      <w:szCs w:val="21"/>
                      <w:u w:val="none"/>
                      <w:lang w:val="en-US" w:eastAsia="zh-CN"/>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7" w:type="dxa"/>
                  <w:noWrap/>
                  <w:vAlign w:val="center"/>
                </w:tcPr>
                <w:p>
                  <w:pPr>
                    <w:pStyle w:val="73"/>
                    <w:spacing w:line="240" w:lineRule="auto"/>
                    <w:ind w:firstLine="0" w:firstLineChars="0"/>
                    <w:jc w:val="center"/>
                    <w:rPr>
                      <w:rFonts w:hint="eastAsia" w:ascii="宋体" w:hAnsi="宋体" w:eastAsia="宋体" w:cs="宋体"/>
                      <w:sz w:val="21"/>
                      <w:szCs w:val="21"/>
                      <w:u w:val="none"/>
                      <w:lang w:eastAsia="zh-CN"/>
                    </w:rPr>
                  </w:pPr>
                  <w:r>
                    <w:rPr>
                      <w:rFonts w:hint="eastAsia" w:ascii="宋体" w:hAnsi="宋体" w:eastAsia="宋体" w:cs="宋体"/>
                      <w:sz w:val="21"/>
                      <w:szCs w:val="21"/>
                      <w:u w:val="none"/>
                      <w:lang w:val="en-US" w:eastAsia="zh-CN"/>
                    </w:rPr>
                    <w:t>2</w:t>
                  </w:r>
                </w:p>
              </w:tc>
              <w:tc>
                <w:tcPr>
                  <w:tcW w:w="2768" w:type="dxa"/>
                  <w:noWrap/>
                  <w:vAlign w:val="center"/>
                </w:tcPr>
                <w:p>
                  <w:pPr>
                    <w:pStyle w:val="73"/>
                    <w:spacing w:line="240" w:lineRule="auto"/>
                    <w:ind w:firstLine="0" w:firstLineChars="0"/>
                    <w:jc w:val="center"/>
                    <w:textAlignment w:val="baseline"/>
                    <w:rPr>
                      <w:rFonts w:ascii="宋体" w:hAnsi="宋体" w:eastAsia="宋体" w:cs="宋体"/>
                      <w:sz w:val="21"/>
                      <w:szCs w:val="21"/>
                      <w:u w:val="none"/>
                    </w:rPr>
                  </w:pPr>
                  <w:r>
                    <w:rPr>
                      <w:rFonts w:hint="default" w:ascii="Times New Roman" w:hAnsi="Times New Roman" w:cs="Times New Roman"/>
                      <w:sz w:val="21"/>
                      <w:szCs w:val="21"/>
                      <w:u w:val="none"/>
                      <w:lang w:val="en-US" w:eastAsia="zh-CN"/>
                    </w:rPr>
                    <w:t>NMHC</w:t>
                  </w:r>
                </w:p>
              </w:tc>
              <w:tc>
                <w:tcPr>
                  <w:tcW w:w="2767" w:type="dxa"/>
                  <w:noWrap/>
                  <w:vAlign w:val="center"/>
                </w:tcPr>
                <w:p>
                  <w:pPr>
                    <w:pStyle w:val="73"/>
                    <w:spacing w:line="240" w:lineRule="auto"/>
                    <w:ind w:firstLine="0" w:firstLineChars="0"/>
                    <w:jc w:val="center"/>
                    <w:textAlignment w:val="baseline"/>
                    <w:rPr>
                      <w:rFonts w:hint="eastAsia" w:ascii="宋体" w:hAnsi="宋体" w:cs="宋体" w:eastAsiaTheme="minorEastAsia"/>
                      <w:sz w:val="21"/>
                      <w:szCs w:val="21"/>
                      <w:u w:val="none"/>
                      <w:lang w:val="en-US" w:eastAsia="zh-CN"/>
                    </w:rPr>
                  </w:pPr>
                  <w:r>
                    <w:rPr>
                      <w:rFonts w:hint="eastAsia" w:asciiTheme="minorEastAsia" w:hAnsiTheme="minorEastAsia" w:eastAsiaTheme="minorEastAsia" w:cstheme="minorEastAsia"/>
                      <w:sz w:val="21"/>
                      <w:szCs w:val="21"/>
                      <w:u w:val="none"/>
                    </w:rPr>
                    <w:t>0.0</w:t>
                  </w:r>
                  <w:r>
                    <w:rPr>
                      <w:rFonts w:hint="eastAsia" w:asciiTheme="minorEastAsia" w:hAnsiTheme="minorEastAsia" w:eastAsiaTheme="minorEastAsia" w:cstheme="minorEastAsia"/>
                      <w:sz w:val="21"/>
                      <w:szCs w:val="21"/>
                      <w:u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767" w:type="dxa"/>
                  <w:noWrap/>
                  <w:vAlign w:val="center"/>
                </w:tcPr>
                <w:p>
                  <w:pPr>
                    <w:pStyle w:val="73"/>
                    <w:spacing w:line="240" w:lineRule="auto"/>
                    <w:ind w:firstLine="0" w:firstLineChars="0"/>
                    <w:jc w:val="center"/>
                    <w:rPr>
                      <w:rFonts w:hint="eastAsia" w:ascii="宋体" w:hAnsi="宋体" w:eastAsia="宋体" w:cs="宋体"/>
                      <w:sz w:val="21"/>
                      <w:szCs w:val="21"/>
                      <w:u w:val="none"/>
                      <w:lang w:eastAsia="zh-CN"/>
                    </w:rPr>
                  </w:pPr>
                  <w:r>
                    <w:rPr>
                      <w:rFonts w:hint="eastAsia" w:ascii="宋体" w:hAnsi="宋体" w:eastAsia="宋体" w:cs="宋体"/>
                      <w:sz w:val="21"/>
                      <w:szCs w:val="21"/>
                      <w:u w:val="none"/>
                      <w:lang w:val="en-US" w:eastAsia="zh-CN"/>
                    </w:rPr>
                    <w:t>3</w:t>
                  </w:r>
                </w:p>
              </w:tc>
              <w:tc>
                <w:tcPr>
                  <w:tcW w:w="2768" w:type="dxa"/>
                  <w:noWrap/>
                  <w:vAlign w:val="center"/>
                </w:tcPr>
                <w:p>
                  <w:pPr>
                    <w:pStyle w:val="73"/>
                    <w:spacing w:line="240" w:lineRule="auto"/>
                    <w:ind w:firstLine="0" w:firstLineChars="0"/>
                    <w:jc w:val="center"/>
                    <w:textAlignment w:val="baseline"/>
                    <w:rPr>
                      <w:rFonts w:ascii="宋体" w:hAnsi="宋体" w:eastAsia="宋体" w:cs="宋体"/>
                      <w:sz w:val="21"/>
                      <w:szCs w:val="21"/>
                      <w:u w:val="none"/>
                    </w:rPr>
                  </w:pPr>
                  <w:r>
                    <w:rPr>
                      <w:rFonts w:hint="default" w:ascii="Times New Roman" w:hAnsi="Times New Roman" w:cs="Times New Roman"/>
                      <w:sz w:val="21"/>
                      <w:szCs w:val="21"/>
                      <w:u w:val="none"/>
                      <w:lang w:val="en-US" w:eastAsia="zh-CN"/>
                    </w:rPr>
                    <w:t>HCL</w:t>
                  </w:r>
                </w:p>
              </w:tc>
              <w:tc>
                <w:tcPr>
                  <w:tcW w:w="2767" w:type="dxa"/>
                  <w:noWrap/>
                  <w:vAlign w:val="center"/>
                </w:tcPr>
                <w:p>
                  <w:pPr>
                    <w:jc w:val="center"/>
                    <w:rPr>
                      <w:rFonts w:hint="default" w:ascii="宋体" w:hAnsi="宋体" w:cs="宋体" w:eastAsiaTheme="minorEastAsia"/>
                      <w:szCs w:val="21"/>
                      <w:u w:val="none"/>
                      <w:lang w:val="en-US" w:eastAsia="zh-CN"/>
                    </w:rPr>
                  </w:pPr>
                  <w:r>
                    <w:rPr>
                      <w:rFonts w:hint="eastAsia" w:asciiTheme="minorEastAsia" w:hAnsiTheme="minorEastAsia" w:eastAsiaTheme="minorEastAsia" w:cstheme="minorEastAsia"/>
                      <w:u w:val="none"/>
                    </w:rPr>
                    <w:t>0.0</w:t>
                  </w:r>
                  <w:r>
                    <w:rPr>
                      <w:rFonts w:hint="eastAsia" w:asciiTheme="minorEastAsia" w:hAnsiTheme="minorEastAsia" w:eastAsiaTheme="minorEastAsia" w:cstheme="minorEastAsia"/>
                      <w:u w:val="none"/>
                      <w:lang w:val="en-US" w:eastAsia="zh-CN"/>
                    </w:rPr>
                    <w:t>18</w:t>
                  </w:r>
                </w:p>
              </w:tc>
            </w:tr>
          </w:tbl>
          <w:p>
            <w:pPr>
              <w:pStyle w:val="73"/>
              <w:keepNext w:val="0"/>
              <w:keepLines w:val="0"/>
              <w:pageBreakBefore w:val="0"/>
              <w:widowControl w:val="0"/>
              <w:kinsoku/>
              <w:wordWrap/>
              <w:overflowPunct/>
              <w:topLinePunct w:val="0"/>
              <w:autoSpaceDE/>
              <w:autoSpaceDN/>
              <w:bidi w:val="0"/>
              <w:adjustRightInd w:val="0"/>
              <w:snapToGrid/>
              <w:spacing w:before="157" w:beforeLines="50" w:line="240" w:lineRule="auto"/>
              <w:ind w:firstLine="0" w:firstLineChars="0"/>
              <w:jc w:val="center"/>
              <w:textAlignment w:val="auto"/>
              <w:rPr>
                <w:rFonts w:ascii="宋体" w:hAnsi="宋体" w:eastAsia="宋体"/>
                <w:b/>
                <w:bCs/>
                <w:sz w:val="21"/>
                <w:szCs w:val="21"/>
                <w:u w:val="none"/>
              </w:rPr>
            </w:pPr>
            <w:r>
              <w:rPr>
                <w:rFonts w:hint="eastAsia" w:ascii="宋体" w:hAnsi="宋体" w:eastAsia="宋体"/>
                <w:b/>
                <w:bCs/>
                <w:sz w:val="21"/>
                <w:szCs w:val="21"/>
                <w:u w:val="none"/>
              </w:rPr>
              <w:t>表</w:t>
            </w:r>
            <w:r>
              <w:rPr>
                <w:rFonts w:hint="eastAsia" w:ascii="宋体" w:hAnsi="宋体" w:eastAsia="宋体"/>
                <w:b/>
                <w:bCs/>
                <w:sz w:val="21"/>
                <w:szCs w:val="21"/>
                <w:u w:val="none"/>
                <w:lang w:val="en-US" w:eastAsia="zh-CN"/>
              </w:rPr>
              <w:t>43</w:t>
            </w:r>
            <w:r>
              <w:rPr>
                <w:rFonts w:hint="eastAsia" w:ascii="宋体" w:hAnsi="宋体" w:eastAsia="宋体"/>
                <w:b/>
                <w:bCs/>
                <w:sz w:val="21"/>
                <w:szCs w:val="21"/>
                <w:u w:val="none"/>
              </w:rPr>
              <w:t xml:space="preserve">  污染源非正常排放量核算表</w:t>
            </w:r>
          </w:p>
          <w:tbl>
            <w:tblPr>
              <w:tblStyle w:val="25"/>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0"/>
              <w:gridCol w:w="718"/>
              <w:gridCol w:w="1029"/>
              <w:gridCol w:w="816"/>
              <w:gridCol w:w="1156"/>
              <w:gridCol w:w="1213"/>
              <w:gridCol w:w="962"/>
              <w:gridCol w:w="932"/>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dxa"/>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序号</w:t>
                  </w:r>
                </w:p>
              </w:tc>
              <w:tc>
                <w:tcPr>
                  <w:tcW w:w="718" w:type="dxa"/>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污染源</w:t>
                  </w:r>
                </w:p>
              </w:tc>
              <w:tc>
                <w:tcPr>
                  <w:tcW w:w="1029" w:type="dxa"/>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非正常排放原因</w:t>
                  </w:r>
                </w:p>
              </w:tc>
              <w:tc>
                <w:tcPr>
                  <w:tcW w:w="816" w:type="dxa"/>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污染物</w:t>
                  </w:r>
                </w:p>
              </w:tc>
              <w:tc>
                <w:tcPr>
                  <w:tcW w:w="1156" w:type="dxa"/>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非正常排放浓度/ug/m</w:t>
                  </w:r>
                  <w:r>
                    <w:rPr>
                      <w:rFonts w:hint="eastAsia" w:ascii="宋体" w:hAnsi="宋体" w:eastAsia="宋体"/>
                      <w:sz w:val="18"/>
                      <w:szCs w:val="18"/>
                      <w:u w:val="none"/>
                      <w:vertAlign w:val="superscript"/>
                    </w:rPr>
                    <w:t>3</w:t>
                  </w:r>
                </w:p>
              </w:tc>
              <w:tc>
                <w:tcPr>
                  <w:tcW w:w="1213" w:type="dxa"/>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非正常排放速率/kg/h</w:t>
                  </w:r>
                </w:p>
              </w:tc>
              <w:tc>
                <w:tcPr>
                  <w:tcW w:w="962" w:type="dxa"/>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单次持续时间/h</w:t>
                  </w:r>
                </w:p>
              </w:tc>
              <w:tc>
                <w:tcPr>
                  <w:tcW w:w="932" w:type="dxa"/>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年发生频次/次</w:t>
                  </w:r>
                </w:p>
              </w:tc>
              <w:tc>
                <w:tcPr>
                  <w:tcW w:w="1096" w:type="dxa"/>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80" w:type="dxa"/>
                  <w:vMerge w:val="restart"/>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1</w:t>
                  </w:r>
                </w:p>
              </w:tc>
              <w:tc>
                <w:tcPr>
                  <w:tcW w:w="718" w:type="dxa"/>
                  <w:vMerge w:val="restart"/>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生产车间</w:t>
                  </w:r>
                </w:p>
              </w:tc>
              <w:tc>
                <w:tcPr>
                  <w:tcW w:w="1029" w:type="dxa"/>
                  <w:vMerge w:val="restart"/>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气处理设施故障</w:t>
                  </w:r>
                </w:p>
              </w:tc>
              <w:tc>
                <w:tcPr>
                  <w:tcW w:w="816" w:type="dxa"/>
                  <w:noWrap/>
                  <w:vAlign w:val="center"/>
                </w:tcPr>
                <w:p>
                  <w:pPr>
                    <w:pStyle w:val="73"/>
                    <w:spacing w:line="240" w:lineRule="auto"/>
                    <w:ind w:firstLine="0" w:firstLineChars="0"/>
                    <w:jc w:val="center"/>
                    <w:rPr>
                      <w:rFonts w:hint="eastAsia" w:ascii="宋体" w:hAnsi="宋体" w:eastAsia="宋体"/>
                      <w:sz w:val="18"/>
                      <w:szCs w:val="18"/>
                      <w:u w:val="none"/>
                    </w:rPr>
                  </w:pPr>
                  <w:r>
                    <w:rPr>
                      <w:rFonts w:hint="default" w:ascii="宋体" w:hAnsi="宋体" w:eastAsia="宋体"/>
                      <w:sz w:val="18"/>
                      <w:szCs w:val="18"/>
                      <w:u w:val="none"/>
                      <w:lang w:val="en-US" w:eastAsia="zh-CN"/>
                    </w:rPr>
                    <w:t>NMHC</w:t>
                  </w:r>
                </w:p>
              </w:tc>
              <w:tc>
                <w:tcPr>
                  <w:tcW w:w="1156" w:type="dxa"/>
                  <w:noWrap/>
                  <w:vAlign w:val="center"/>
                </w:tcPr>
                <w:p>
                  <w:pPr>
                    <w:pStyle w:val="73"/>
                    <w:spacing w:line="240" w:lineRule="auto"/>
                    <w:ind w:firstLine="0" w:firstLineChars="0"/>
                    <w:jc w:val="center"/>
                    <w:rPr>
                      <w:rFonts w:hint="default" w:ascii="宋体" w:hAnsi="宋体" w:eastAsia="宋体"/>
                      <w:sz w:val="18"/>
                      <w:szCs w:val="18"/>
                      <w:u w:val="none"/>
                      <w:lang w:val="en-US" w:eastAsia="zh-CN"/>
                    </w:rPr>
                  </w:pPr>
                  <w:r>
                    <w:rPr>
                      <w:rFonts w:hint="eastAsia" w:ascii="宋体" w:hAnsi="宋体" w:eastAsia="宋体"/>
                      <w:sz w:val="18"/>
                      <w:szCs w:val="18"/>
                      <w:u w:val="none"/>
                      <w:lang w:val="en-US" w:eastAsia="zh-CN"/>
                    </w:rPr>
                    <w:t>89.17</w:t>
                  </w:r>
                </w:p>
              </w:tc>
              <w:tc>
                <w:tcPr>
                  <w:tcW w:w="1213" w:type="dxa"/>
                  <w:noWrap/>
                  <w:vAlign w:val="center"/>
                </w:tcPr>
                <w:p>
                  <w:pPr>
                    <w:pStyle w:val="73"/>
                    <w:spacing w:line="240" w:lineRule="auto"/>
                    <w:ind w:firstLine="0" w:firstLineChars="0"/>
                    <w:jc w:val="center"/>
                    <w:rPr>
                      <w:rFonts w:hint="default" w:ascii="宋体" w:hAnsi="宋体" w:eastAsia="宋体"/>
                      <w:sz w:val="18"/>
                      <w:szCs w:val="18"/>
                      <w:u w:val="none"/>
                      <w:lang w:val="en-US" w:eastAsia="zh-CN"/>
                    </w:rPr>
                  </w:pPr>
                  <w:r>
                    <w:rPr>
                      <w:rFonts w:hint="eastAsia" w:ascii="宋体" w:hAnsi="宋体" w:eastAsia="宋体"/>
                      <w:sz w:val="18"/>
                      <w:szCs w:val="18"/>
                      <w:u w:val="none"/>
                      <w:lang w:val="en-US" w:eastAsia="zh-CN"/>
                    </w:rPr>
                    <w:t>0.0401</w:t>
                  </w:r>
                </w:p>
              </w:tc>
              <w:tc>
                <w:tcPr>
                  <w:tcW w:w="962" w:type="dxa"/>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1</w:t>
                  </w:r>
                </w:p>
              </w:tc>
              <w:tc>
                <w:tcPr>
                  <w:tcW w:w="932" w:type="dxa"/>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2</w:t>
                  </w:r>
                </w:p>
              </w:tc>
              <w:tc>
                <w:tcPr>
                  <w:tcW w:w="1096" w:type="dxa"/>
                  <w:vMerge w:val="restart"/>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生产设施停产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0" w:type="dxa"/>
                  <w:vMerge w:val="continue"/>
                  <w:noWrap/>
                  <w:vAlign w:val="center"/>
                </w:tcPr>
                <w:p>
                  <w:pPr>
                    <w:pStyle w:val="73"/>
                    <w:spacing w:line="240" w:lineRule="auto"/>
                    <w:ind w:firstLine="0" w:firstLineChars="0"/>
                    <w:jc w:val="center"/>
                    <w:rPr>
                      <w:rFonts w:ascii="宋体" w:hAnsi="宋体" w:eastAsia="宋体"/>
                      <w:sz w:val="18"/>
                      <w:szCs w:val="18"/>
                      <w:u w:val="none"/>
                    </w:rPr>
                  </w:pPr>
                </w:p>
              </w:tc>
              <w:tc>
                <w:tcPr>
                  <w:tcW w:w="718" w:type="dxa"/>
                  <w:vMerge w:val="continue"/>
                  <w:noWrap/>
                  <w:vAlign w:val="center"/>
                </w:tcPr>
                <w:p>
                  <w:pPr>
                    <w:pStyle w:val="73"/>
                    <w:spacing w:line="240" w:lineRule="auto"/>
                    <w:ind w:firstLine="0" w:firstLineChars="0"/>
                    <w:jc w:val="center"/>
                    <w:rPr>
                      <w:rFonts w:ascii="宋体" w:hAnsi="宋体" w:eastAsia="宋体"/>
                      <w:sz w:val="18"/>
                      <w:szCs w:val="18"/>
                      <w:u w:val="none"/>
                    </w:rPr>
                  </w:pPr>
                </w:p>
              </w:tc>
              <w:tc>
                <w:tcPr>
                  <w:tcW w:w="1029" w:type="dxa"/>
                  <w:vMerge w:val="continue"/>
                  <w:noWrap/>
                  <w:vAlign w:val="center"/>
                </w:tcPr>
                <w:p>
                  <w:pPr>
                    <w:pStyle w:val="73"/>
                    <w:spacing w:line="240" w:lineRule="auto"/>
                    <w:ind w:firstLine="0" w:firstLineChars="0"/>
                    <w:jc w:val="center"/>
                    <w:rPr>
                      <w:rFonts w:ascii="宋体" w:hAnsi="宋体" w:eastAsia="宋体"/>
                      <w:sz w:val="18"/>
                      <w:szCs w:val="18"/>
                      <w:u w:val="none"/>
                    </w:rPr>
                  </w:pPr>
                </w:p>
              </w:tc>
              <w:tc>
                <w:tcPr>
                  <w:tcW w:w="816" w:type="dxa"/>
                  <w:noWrap/>
                  <w:vAlign w:val="center"/>
                </w:tcPr>
                <w:p>
                  <w:pPr>
                    <w:pStyle w:val="73"/>
                    <w:spacing w:line="240" w:lineRule="auto"/>
                    <w:ind w:firstLine="0" w:firstLineChars="0"/>
                    <w:jc w:val="center"/>
                    <w:rPr>
                      <w:rFonts w:hint="eastAsia" w:ascii="宋体" w:hAnsi="宋体" w:eastAsia="宋体"/>
                      <w:sz w:val="18"/>
                      <w:szCs w:val="18"/>
                      <w:u w:val="none"/>
                    </w:rPr>
                  </w:pPr>
                  <w:r>
                    <w:rPr>
                      <w:rFonts w:hint="default" w:ascii="宋体" w:hAnsi="宋体" w:eastAsia="宋体"/>
                      <w:sz w:val="18"/>
                      <w:szCs w:val="18"/>
                      <w:u w:val="none"/>
                      <w:lang w:val="en-US" w:eastAsia="zh-CN"/>
                    </w:rPr>
                    <w:t>HCL</w:t>
                  </w:r>
                </w:p>
              </w:tc>
              <w:tc>
                <w:tcPr>
                  <w:tcW w:w="1156" w:type="dxa"/>
                  <w:noWrap/>
                  <w:vAlign w:val="center"/>
                </w:tcPr>
                <w:p>
                  <w:pPr>
                    <w:pStyle w:val="73"/>
                    <w:spacing w:line="240" w:lineRule="auto"/>
                    <w:ind w:firstLine="0" w:firstLineChars="0"/>
                    <w:jc w:val="center"/>
                    <w:textAlignment w:val="baseline"/>
                    <w:rPr>
                      <w:rFonts w:hint="default" w:ascii="宋体" w:hAnsi="宋体" w:eastAsia="宋体"/>
                      <w:sz w:val="18"/>
                      <w:szCs w:val="18"/>
                      <w:u w:val="none"/>
                      <w:lang w:val="en-US" w:eastAsia="zh-CN"/>
                    </w:rPr>
                  </w:pPr>
                  <w:r>
                    <w:rPr>
                      <w:rFonts w:hint="eastAsia" w:ascii="宋体" w:hAnsi="宋体" w:eastAsia="宋体"/>
                      <w:sz w:val="18"/>
                      <w:szCs w:val="18"/>
                      <w:u w:val="none"/>
                      <w:lang w:val="en-US" w:eastAsia="zh-CN"/>
                    </w:rPr>
                    <w:t>50</w:t>
                  </w:r>
                </w:p>
              </w:tc>
              <w:tc>
                <w:tcPr>
                  <w:tcW w:w="1213" w:type="dxa"/>
                  <w:noWrap/>
                  <w:vAlign w:val="center"/>
                </w:tcPr>
                <w:p>
                  <w:pPr>
                    <w:pStyle w:val="73"/>
                    <w:spacing w:line="240" w:lineRule="auto"/>
                    <w:ind w:firstLine="0" w:firstLineChars="0"/>
                    <w:jc w:val="center"/>
                    <w:rPr>
                      <w:rFonts w:hint="default" w:ascii="宋体" w:hAnsi="宋体" w:eastAsia="宋体"/>
                      <w:sz w:val="18"/>
                      <w:szCs w:val="18"/>
                      <w:u w:val="none"/>
                      <w:lang w:val="en-US" w:eastAsia="zh-CN"/>
                    </w:rPr>
                  </w:pPr>
                  <w:r>
                    <w:rPr>
                      <w:rFonts w:hint="eastAsia" w:ascii="宋体" w:hAnsi="宋体" w:eastAsia="宋体"/>
                      <w:sz w:val="18"/>
                      <w:szCs w:val="18"/>
                      <w:u w:val="none"/>
                      <w:lang w:val="en-US" w:eastAsia="zh-CN"/>
                    </w:rPr>
                    <w:t>0.0225</w:t>
                  </w:r>
                </w:p>
              </w:tc>
              <w:tc>
                <w:tcPr>
                  <w:tcW w:w="962" w:type="dxa"/>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1</w:t>
                  </w:r>
                </w:p>
              </w:tc>
              <w:tc>
                <w:tcPr>
                  <w:tcW w:w="932" w:type="dxa"/>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2</w:t>
                  </w:r>
                </w:p>
              </w:tc>
              <w:tc>
                <w:tcPr>
                  <w:tcW w:w="1096" w:type="dxa"/>
                  <w:vMerge w:val="continue"/>
                  <w:noWrap/>
                  <w:vAlign w:val="center"/>
                </w:tcPr>
                <w:p>
                  <w:pPr>
                    <w:pStyle w:val="73"/>
                    <w:spacing w:line="240" w:lineRule="auto"/>
                    <w:ind w:firstLine="0" w:firstLineChars="0"/>
                    <w:jc w:val="center"/>
                    <w:rPr>
                      <w:rFonts w:ascii="宋体" w:hAnsi="宋体" w:eastAsia="宋体"/>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jc w:val="center"/>
              </w:trPr>
              <w:tc>
                <w:tcPr>
                  <w:tcW w:w="380" w:type="dxa"/>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2</w:t>
                  </w:r>
                </w:p>
              </w:tc>
              <w:tc>
                <w:tcPr>
                  <w:tcW w:w="718" w:type="dxa"/>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生产车间</w:t>
                  </w:r>
                </w:p>
              </w:tc>
              <w:tc>
                <w:tcPr>
                  <w:tcW w:w="1029" w:type="dxa"/>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气处理设施故障</w:t>
                  </w:r>
                </w:p>
              </w:tc>
              <w:tc>
                <w:tcPr>
                  <w:tcW w:w="816" w:type="dxa"/>
                  <w:noWrap/>
                  <w:vAlign w:val="center"/>
                </w:tcPr>
                <w:p>
                  <w:pPr>
                    <w:pStyle w:val="73"/>
                    <w:spacing w:line="240" w:lineRule="auto"/>
                    <w:ind w:firstLine="0" w:firstLineChars="0"/>
                    <w:jc w:val="center"/>
                    <w:rPr>
                      <w:rFonts w:hint="eastAsia" w:ascii="宋体" w:hAnsi="宋体" w:eastAsia="宋体"/>
                      <w:sz w:val="18"/>
                      <w:szCs w:val="18"/>
                      <w:u w:val="none"/>
                      <w:lang w:eastAsia="zh-CN"/>
                    </w:rPr>
                  </w:pPr>
                  <w:r>
                    <w:rPr>
                      <w:rFonts w:hint="eastAsia" w:ascii="宋体" w:hAnsi="宋体" w:eastAsia="宋体"/>
                      <w:sz w:val="18"/>
                      <w:szCs w:val="18"/>
                      <w:u w:val="none"/>
                      <w:lang w:val="en-US" w:eastAsia="zh-CN"/>
                    </w:rPr>
                    <w:t>颗粒物</w:t>
                  </w:r>
                </w:p>
              </w:tc>
              <w:tc>
                <w:tcPr>
                  <w:tcW w:w="1156" w:type="dxa"/>
                  <w:noWrap/>
                  <w:vAlign w:val="center"/>
                </w:tcPr>
                <w:p>
                  <w:pPr>
                    <w:pStyle w:val="73"/>
                    <w:spacing w:line="240" w:lineRule="auto"/>
                    <w:ind w:firstLine="0" w:firstLineChars="0"/>
                    <w:jc w:val="center"/>
                    <w:textAlignment w:val="baseline"/>
                    <w:rPr>
                      <w:rFonts w:hint="default" w:ascii="宋体" w:hAnsi="宋体" w:eastAsia="宋体" w:cs="宋体"/>
                      <w:sz w:val="18"/>
                      <w:szCs w:val="18"/>
                      <w:u w:val="none"/>
                      <w:lang w:val="en-US" w:eastAsia="zh-CN"/>
                    </w:rPr>
                  </w:pPr>
                  <w:r>
                    <w:rPr>
                      <w:rFonts w:hint="eastAsia" w:ascii="宋体" w:hAnsi="宋体" w:eastAsia="宋体" w:cs="宋体"/>
                      <w:sz w:val="18"/>
                      <w:szCs w:val="18"/>
                      <w:u w:val="none"/>
                      <w:lang w:val="en-US" w:eastAsia="zh-CN"/>
                    </w:rPr>
                    <w:t>450</w:t>
                  </w:r>
                </w:p>
              </w:tc>
              <w:tc>
                <w:tcPr>
                  <w:tcW w:w="1213" w:type="dxa"/>
                  <w:noWrap/>
                  <w:vAlign w:val="center"/>
                </w:tcPr>
                <w:p>
                  <w:pPr>
                    <w:pStyle w:val="73"/>
                    <w:spacing w:line="240" w:lineRule="auto"/>
                    <w:ind w:firstLine="0" w:firstLineChars="0"/>
                    <w:jc w:val="center"/>
                    <w:textAlignment w:val="baseline"/>
                    <w:rPr>
                      <w:rFonts w:hint="default" w:ascii="宋体" w:hAnsi="宋体" w:eastAsia="宋体" w:cs="宋体"/>
                      <w:sz w:val="18"/>
                      <w:szCs w:val="18"/>
                      <w:u w:val="none"/>
                      <w:lang w:val="en-US" w:eastAsia="zh-CN"/>
                    </w:rPr>
                  </w:pPr>
                  <w:r>
                    <w:rPr>
                      <w:rFonts w:hint="eastAsia" w:ascii="宋体" w:hAnsi="宋体" w:eastAsia="宋体" w:cs="宋体"/>
                      <w:sz w:val="18"/>
                      <w:szCs w:val="18"/>
                      <w:u w:val="none"/>
                      <w:lang w:val="en-US" w:eastAsia="zh-CN"/>
                    </w:rPr>
                    <w:t>0.225</w:t>
                  </w:r>
                </w:p>
              </w:tc>
              <w:tc>
                <w:tcPr>
                  <w:tcW w:w="962" w:type="dxa"/>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2</w:t>
                  </w:r>
                </w:p>
              </w:tc>
              <w:tc>
                <w:tcPr>
                  <w:tcW w:w="932" w:type="dxa"/>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2</w:t>
                  </w:r>
                </w:p>
              </w:tc>
              <w:tc>
                <w:tcPr>
                  <w:tcW w:w="1096" w:type="dxa"/>
                  <w:noWrap/>
                  <w:vAlign w:val="center"/>
                </w:tcPr>
                <w:p>
                  <w:pPr>
                    <w:pStyle w:val="73"/>
                    <w:spacing w:line="240" w:lineRule="auto"/>
                    <w:ind w:firstLine="0" w:firstLineChars="0"/>
                    <w:jc w:val="center"/>
                    <w:rPr>
                      <w:rFonts w:ascii="宋体" w:hAnsi="宋体" w:eastAsia="宋体"/>
                      <w:sz w:val="18"/>
                      <w:szCs w:val="18"/>
                      <w:u w:val="none"/>
                    </w:rPr>
                  </w:pPr>
                  <w:r>
                    <w:rPr>
                      <w:rFonts w:hint="eastAsia" w:ascii="宋体" w:hAnsi="宋体" w:eastAsia="宋体"/>
                      <w:sz w:val="18"/>
                      <w:szCs w:val="18"/>
                      <w:u w:val="none"/>
                    </w:rPr>
                    <w:t>生产设施停产</w:t>
                  </w:r>
                </w:p>
              </w:tc>
            </w:tr>
          </w:tbl>
          <w:p>
            <w:pPr>
              <w:pStyle w:val="60"/>
              <w:spacing w:line="360" w:lineRule="auto"/>
              <w:ind w:left="420" w:leftChars="200"/>
              <w:jc w:val="both"/>
              <w:rPr>
                <w:rFonts w:ascii="Times New Roman" w:cs="Times New Roman"/>
                <w:u w:val="none"/>
              </w:rPr>
            </w:pPr>
            <w:r>
              <w:rPr>
                <w:rFonts w:hint="eastAsia" w:ascii="Times New Roman" w:cs="Times New Roman"/>
                <w:u w:val="none"/>
              </w:rPr>
              <w:t>3、</w:t>
            </w:r>
            <w:r>
              <w:rPr>
                <w:rFonts w:ascii="Times New Roman" w:cs="Times New Roman"/>
                <w:u w:val="none"/>
              </w:rPr>
              <w:t>大气环境防护距离</w:t>
            </w:r>
          </w:p>
          <w:p>
            <w:pPr>
              <w:pStyle w:val="73"/>
              <w:snapToGrid w:val="0"/>
              <w:spacing w:line="360" w:lineRule="auto"/>
              <w:ind w:firstLine="480"/>
              <w:rPr>
                <w:rFonts w:hint="default" w:ascii="Times New Roman" w:eastAsiaTheme="minorEastAsia"/>
                <w:sz w:val="24"/>
                <w:u w:val="none"/>
                <w:lang w:val="en-US" w:eastAsia="zh-CN"/>
              </w:rPr>
            </w:pPr>
            <w:r>
              <w:rPr>
                <w:rFonts w:ascii="Times New Roman" w:eastAsiaTheme="minorEastAsia"/>
                <w:sz w:val="24"/>
                <w:u w:val="none"/>
              </w:rPr>
              <w:t>根据工程分析可知，本项目</w:t>
            </w:r>
            <w:r>
              <w:rPr>
                <w:rFonts w:hint="eastAsia" w:ascii="Times New Roman" w:eastAsiaTheme="minorEastAsia"/>
                <w:sz w:val="24"/>
                <w:u w:val="none"/>
                <w:lang w:val="en-US" w:eastAsia="zh-CN"/>
              </w:rPr>
              <w:t>无组织排放污染源</w:t>
            </w:r>
            <w:r>
              <w:rPr>
                <w:rFonts w:ascii="Times New Roman" w:eastAsiaTheme="minorEastAsia"/>
                <w:sz w:val="24"/>
                <w:u w:val="none"/>
              </w:rPr>
              <w:t>主要来源于</w:t>
            </w:r>
            <w:r>
              <w:rPr>
                <w:rFonts w:hint="eastAsia" w:ascii="Times New Roman" w:eastAsiaTheme="minorEastAsia"/>
                <w:sz w:val="24"/>
                <w:u w:val="none"/>
                <w:lang w:val="en-US" w:eastAsia="zh-CN"/>
              </w:rPr>
              <w:t>生产车间</w:t>
            </w:r>
            <w:r>
              <w:rPr>
                <w:rFonts w:ascii="Times New Roman" w:eastAsiaTheme="minorEastAsia"/>
                <w:sz w:val="24"/>
                <w:u w:val="none"/>
              </w:rPr>
              <w:t>，以H</w:t>
            </w:r>
            <w:r>
              <w:rPr>
                <w:rFonts w:hint="eastAsia" w:ascii="Times New Roman" w:eastAsiaTheme="minorEastAsia"/>
                <w:sz w:val="24"/>
                <w:u w:val="none"/>
                <w:vertAlign w:val="baseline"/>
                <w:lang w:val="en-US" w:eastAsia="zh-CN"/>
              </w:rPr>
              <w:t>CL、NMHC和颗粒物</w:t>
            </w:r>
            <w:r>
              <w:rPr>
                <w:rFonts w:ascii="Times New Roman" w:eastAsiaTheme="minorEastAsia"/>
                <w:sz w:val="24"/>
                <w:u w:val="none"/>
              </w:rPr>
              <w:t>计，其排放速率分别为：0.00</w:t>
            </w:r>
            <w:r>
              <w:rPr>
                <w:rFonts w:hint="eastAsia" w:ascii="Times New Roman" w:eastAsiaTheme="minorEastAsia"/>
                <w:sz w:val="24"/>
                <w:u w:val="none"/>
                <w:lang w:val="en-US" w:eastAsia="zh-CN"/>
              </w:rPr>
              <w:t>25</w:t>
            </w:r>
            <w:r>
              <w:rPr>
                <w:rFonts w:ascii="Times New Roman" w:eastAsiaTheme="minorEastAsia"/>
                <w:sz w:val="24"/>
                <w:u w:val="none"/>
              </w:rPr>
              <w:t>kg/h</w:t>
            </w:r>
            <w:r>
              <w:rPr>
                <w:rFonts w:hint="eastAsia" w:ascii="Times New Roman" w:eastAsiaTheme="minorEastAsia"/>
                <w:sz w:val="24"/>
                <w:u w:val="none"/>
                <w:lang w:eastAsia="zh-CN"/>
              </w:rPr>
              <w:t>、</w:t>
            </w:r>
            <w:r>
              <w:rPr>
                <w:rFonts w:ascii="Times New Roman" w:eastAsiaTheme="minorEastAsia"/>
                <w:sz w:val="24"/>
                <w:u w:val="none"/>
              </w:rPr>
              <w:t>0.0</w:t>
            </w:r>
            <w:r>
              <w:rPr>
                <w:rFonts w:hint="eastAsia" w:ascii="Times New Roman" w:eastAsiaTheme="minorEastAsia"/>
                <w:sz w:val="24"/>
                <w:u w:val="none"/>
                <w:lang w:val="en-US" w:eastAsia="zh-CN"/>
              </w:rPr>
              <w:t>045</w:t>
            </w:r>
            <w:r>
              <w:rPr>
                <w:rFonts w:ascii="Times New Roman" w:eastAsiaTheme="minorEastAsia"/>
                <w:sz w:val="24"/>
                <w:u w:val="none"/>
              </w:rPr>
              <w:t>kg/h</w:t>
            </w:r>
            <w:r>
              <w:rPr>
                <w:rFonts w:hint="eastAsia" w:ascii="Times New Roman" w:eastAsiaTheme="minorEastAsia"/>
                <w:sz w:val="24"/>
                <w:u w:val="none"/>
                <w:lang w:eastAsia="zh-CN"/>
              </w:rPr>
              <w:t>、</w:t>
            </w:r>
            <w:r>
              <w:rPr>
                <w:rFonts w:hint="eastAsia" w:ascii="Times New Roman" w:eastAsiaTheme="minorEastAsia"/>
                <w:sz w:val="24"/>
                <w:u w:val="none"/>
                <w:lang w:val="en-US" w:eastAsia="zh-CN"/>
              </w:rPr>
              <w:t>0.025</w:t>
            </w:r>
            <w:r>
              <w:rPr>
                <w:rFonts w:ascii="Times New Roman" w:eastAsiaTheme="minorEastAsia"/>
                <w:sz w:val="24"/>
                <w:u w:val="none"/>
              </w:rPr>
              <w:t>kg/h</w:t>
            </w:r>
            <w:r>
              <w:rPr>
                <w:rFonts w:hint="eastAsia" w:ascii="Times New Roman" w:eastAsiaTheme="minorEastAsia"/>
                <w:sz w:val="24"/>
                <w:u w:val="none"/>
                <w:lang w:eastAsia="zh-CN"/>
              </w:rPr>
              <w:t>，</w:t>
            </w:r>
            <w:r>
              <w:rPr>
                <w:rFonts w:ascii="Times New Roman" w:eastAsiaTheme="minorEastAsia"/>
                <w:color w:val="000000"/>
                <w:sz w:val="24"/>
                <w:u w:val="none"/>
              </w:rPr>
              <w:t>本环评建议业主方提升环境管理水平，场区采用封闭式管理，加强场区绿化，增加车间通风次数，定期清扫，保持场内的清洁卫生等措施，可有效降低无组织</w:t>
            </w:r>
            <w:r>
              <w:rPr>
                <w:rFonts w:hint="eastAsia" w:ascii="Times New Roman" w:eastAsiaTheme="minorEastAsia"/>
                <w:sz w:val="24"/>
                <w:u w:val="none"/>
                <w:lang w:val="en-US" w:eastAsia="zh-CN"/>
              </w:rPr>
              <w:t>排放污染物</w:t>
            </w:r>
            <w:r>
              <w:rPr>
                <w:rFonts w:ascii="Times New Roman" w:eastAsiaTheme="minorEastAsia"/>
                <w:color w:val="000000"/>
                <w:sz w:val="24"/>
                <w:u w:val="none"/>
              </w:rPr>
              <w:t>的产生，经预测（见</w:t>
            </w:r>
            <w:r>
              <w:rPr>
                <w:rFonts w:ascii="Times New Roman" w:eastAsiaTheme="minorEastAsia"/>
                <w:color w:val="auto"/>
                <w:sz w:val="24"/>
                <w:u w:val="none"/>
              </w:rPr>
              <w:t>表</w:t>
            </w:r>
            <w:r>
              <w:rPr>
                <w:rFonts w:hint="eastAsia" w:ascii="Times New Roman" w:eastAsiaTheme="minorEastAsia"/>
                <w:color w:val="auto"/>
                <w:sz w:val="24"/>
                <w:u w:val="none"/>
                <w:lang w:val="en-US" w:eastAsia="zh-CN"/>
              </w:rPr>
              <w:t>39</w:t>
            </w:r>
            <w:r>
              <w:rPr>
                <w:rFonts w:ascii="Times New Roman" w:eastAsiaTheme="minorEastAsia"/>
                <w:color w:val="000000"/>
                <w:sz w:val="24"/>
                <w:u w:val="none"/>
              </w:rPr>
              <w:t>数据），无超标点，</w:t>
            </w:r>
            <w:r>
              <w:rPr>
                <w:rFonts w:ascii="Times New Roman" w:eastAsiaTheme="minorEastAsia"/>
                <w:sz w:val="24"/>
                <w:szCs w:val="24"/>
                <w:u w:val="none"/>
              </w:rPr>
              <w:t>不需设大气防护距离，与</w:t>
            </w:r>
            <w:r>
              <w:rPr>
                <w:rFonts w:ascii="Times New Roman" w:eastAsiaTheme="minorEastAsia"/>
                <w:sz w:val="24"/>
                <w:u w:val="none"/>
              </w:rPr>
              <w:t>《</w:t>
            </w:r>
            <w:r>
              <w:rPr>
                <w:rFonts w:ascii="Times New Roman" w:eastAsiaTheme="minorEastAsia"/>
                <w:sz w:val="24"/>
                <w:szCs w:val="24"/>
                <w:u w:val="none"/>
              </w:rPr>
              <w:t>环境影响评价技术导则—大气环境》附录D中其他污染物H</w:t>
            </w:r>
            <w:r>
              <w:rPr>
                <w:rFonts w:hint="eastAsia" w:ascii="Times New Roman" w:eastAsiaTheme="minorEastAsia"/>
                <w:sz w:val="24"/>
                <w:szCs w:val="24"/>
                <w:u w:val="none"/>
                <w:vertAlign w:val="baseline"/>
                <w:lang w:val="en-US" w:eastAsia="zh-CN"/>
              </w:rPr>
              <w:t>CL</w:t>
            </w:r>
            <w:r>
              <w:rPr>
                <w:rFonts w:ascii="Times New Roman" w:eastAsiaTheme="minorEastAsia"/>
                <w:sz w:val="24"/>
                <w:szCs w:val="24"/>
                <w:u w:val="none"/>
              </w:rPr>
              <w:t>（0.</w:t>
            </w:r>
            <w:r>
              <w:rPr>
                <w:rFonts w:hint="eastAsia" w:ascii="Times New Roman" w:eastAsiaTheme="minorEastAsia"/>
                <w:sz w:val="24"/>
                <w:szCs w:val="24"/>
                <w:u w:val="none"/>
                <w:lang w:val="en-US" w:eastAsia="zh-CN"/>
              </w:rPr>
              <w:t>05</w:t>
            </w:r>
            <w:r>
              <w:rPr>
                <w:rFonts w:ascii="Times New Roman" w:eastAsiaTheme="minorEastAsia"/>
                <w:sz w:val="24"/>
                <w:szCs w:val="24"/>
                <w:u w:val="none"/>
              </w:rPr>
              <w:t>mg/m</w:t>
            </w:r>
            <w:r>
              <w:rPr>
                <w:rFonts w:ascii="Times New Roman" w:eastAsiaTheme="minorEastAsia"/>
                <w:sz w:val="24"/>
                <w:szCs w:val="24"/>
                <w:u w:val="none"/>
                <w:vertAlign w:val="superscript"/>
              </w:rPr>
              <w:t>3</w:t>
            </w:r>
            <w:r>
              <w:rPr>
                <w:rFonts w:ascii="Times New Roman" w:eastAsiaTheme="minorEastAsia"/>
                <w:sz w:val="24"/>
                <w:szCs w:val="24"/>
                <w:u w:val="none"/>
              </w:rPr>
              <w:t>）空气质量浓度参考限值要求，无超标点，且无组织排放的H</w:t>
            </w:r>
            <w:r>
              <w:rPr>
                <w:rFonts w:hint="eastAsia" w:ascii="Times New Roman" w:eastAsiaTheme="minorEastAsia"/>
                <w:sz w:val="24"/>
                <w:szCs w:val="24"/>
                <w:u w:val="none"/>
                <w:vertAlign w:val="baseline"/>
                <w:lang w:val="en-US" w:eastAsia="zh-CN"/>
              </w:rPr>
              <w:t>CL</w:t>
            </w:r>
            <w:r>
              <w:rPr>
                <w:rFonts w:ascii="Times New Roman" w:eastAsiaTheme="minorEastAsia"/>
                <w:sz w:val="24"/>
                <w:szCs w:val="24"/>
                <w:u w:val="none"/>
              </w:rPr>
              <w:t>在厂界均能实现达标排放，无需设置大气环境防护距离</w:t>
            </w:r>
            <w:r>
              <w:rPr>
                <w:rFonts w:hint="eastAsia" w:ascii="Times New Roman" w:eastAsiaTheme="minorEastAsia"/>
                <w:sz w:val="24"/>
                <w:szCs w:val="24"/>
                <w:u w:val="none"/>
                <w:lang w:eastAsia="zh-CN"/>
              </w:rPr>
              <w:t>，</w:t>
            </w:r>
            <w:r>
              <w:rPr>
                <w:rFonts w:hint="eastAsia" w:ascii="Times New Roman" w:eastAsiaTheme="minorEastAsia"/>
                <w:sz w:val="24"/>
                <w:szCs w:val="24"/>
                <w:u w:val="none"/>
                <w:lang w:val="en-US" w:eastAsia="zh-CN"/>
              </w:rPr>
              <w:t>与</w:t>
            </w:r>
            <w:r>
              <w:rPr>
                <w:rFonts w:hint="default" w:ascii="Times New Roman" w:hAnsi="Times New Roman" w:cs="Times New Roman" w:eastAsiaTheme="minorEastAsia"/>
                <w:sz w:val="24"/>
                <w:szCs w:val="24"/>
                <w:u w:val="none"/>
              </w:rPr>
              <w:t>环境空气质量  非甲烷总烃限值》（DB13/1577—2012）</w:t>
            </w:r>
            <w:r>
              <w:rPr>
                <w:rFonts w:hint="eastAsia" w:ascii="Times New Roman" w:cs="Times New Roman" w:eastAsiaTheme="minorEastAsia"/>
                <w:sz w:val="24"/>
                <w:szCs w:val="24"/>
                <w:u w:val="none"/>
                <w:lang w:val="en-US" w:eastAsia="zh-CN"/>
              </w:rPr>
              <w:t>中NMHC</w:t>
            </w:r>
            <w:r>
              <w:rPr>
                <w:rFonts w:hint="default" w:ascii="Times New Roman" w:hAnsi="Times New Roman" w:cs="Times New Roman" w:eastAsiaTheme="minorEastAsia"/>
                <w:sz w:val="24"/>
                <w:szCs w:val="24"/>
                <w:u w:val="none"/>
              </w:rPr>
              <w:t>限值要求</w:t>
            </w:r>
            <w:r>
              <w:rPr>
                <w:rFonts w:ascii="Times New Roman" w:eastAsiaTheme="minorEastAsia"/>
                <w:sz w:val="24"/>
                <w:szCs w:val="24"/>
                <w:u w:val="none"/>
              </w:rPr>
              <w:t>无超标点，且无组织排放的</w:t>
            </w:r>
            <w:r>
              <w:rPr>
                <w:rFonts w:hint="eastAsia" w:ascii="Times New Roman" w:cs="Times New Roman" w:eastAsiaTheme="minorEastAsia"/>
                <w:sz w:val="24"/>
                <w:szCs w:val="24"/>
                <w:u w:val="none"/>
                <w:lang w:val="en-US" w:eastAsia="zh-CN"/>
              </w:rPr>
              <w:t>NMHC</w:t>
            </w:r>
            <w:r>
              <w:rPr>
                <w:rFonts w:ascii="Times New Roman" w:eastAsiaTheme="minorEastAsia"/>
                <w:sz w:val="24"/>
                <w:szCs w:val="24"/>
                <w:u w:val="none"/>
              </w:rPr>
              <w:t>在厂界均能实现达标排放，无需设置大气环境防护距离</w:t>
            </w:r>
            <w:r>
              <w:rPr>
                <w:rFonts w:hint="eastAsia" w:ascii="Times New Roman" w:eastAsiaTheme="minorEastAsia"/>
                <w:sz w:val="24"/>
                <w:szCs w:val="24"/>
                <w:u w:val="none"/>
                <w:lang w:eastAsia="zh-CN"/>
              </w:rPr>
              <w:t>，</w:t>
            </w:r>
          </w:p>
          <w:p>
            <w:pPr>
              <w:pStyle w:val="71"/>
              <w:snapToGrid w:val="0"/>
              <w:rPr>
                <w:rFonts w:eastAsiaTheme="minorEastAsia"/>
                <w:bCs w:val="0"/>
                <w:kern w:val="2"/>
                <w:szCs w:val="24"/>
                <w:u w:val="none"/>
                <w:lang w:val="en-US"/>
              </w:rPr>
            </w:pPr>
            <w:r>
              <w:rPr>
                <w:rFonts w:eastAsiaTheme="minorEastAsia"/>
                <w:bCs w:val="0"/>
                <w:kern w:val="2"/>
                <w:szCs w:val="24"/>
                <w:u w:val="none"/>
                <w:lang w:val="en-US"/>
              </w:rPr>
              <w:t>二、</w:t>
            </w:r>
            <w:r>
              <w:rPr>
                <w:rFonts w:hint="eastAsia" w:eastAsiaTheme="minorEastAsia"/>
                <w:bCs w:val="0"/>
                <w:kern w:val="2"/>
                <w:szCs w:val="24"/>
                <w:u w:val="none"/>
                <w:lang w:val="en-US" w:eastAsia="zh-CN"/>
              </w:rPr>
              <w:t>地表水</w:t>
            </w:r>
            <w:r>
              <w:rPr>
                <w:rFonts w:eastAsiaTheme="minorEastAsia"/>
                <w:bCs w:val="0"/>
                <w:kern w:val="2"/>
                <w:szCs w:val="24"/>
                <w:u w:val="none"/>
                <w:lang w:val="en-US"/>
              </w:rPr>
              <w:t>环境影响分析</w:t>
            </w:r>
          </w:p>
          <w:p>
            <w:pPr>
              <w:spacing w:line="360" w:lineRule="auto"/>
              <w:ind w:firstLine="480" w:firstLineChars="200"/>
              <w:rPr>
                <w:sz w:val="24"/>
                <w:u w:val="none"/>
              </w:rPr>
            </w:pPr>
            <w:r>
              <w:rPr>
                <w:sz w:val="24"/>
                <w:u w:val="none"/>
              </w:rPr>
              <w:t>根据工程分析有关内容，本项目为水污染影响型建设项目，依据本项目污水排放方式和废水排放量，参照《环境影响评价技术导则 地表水环境》（HJ/T2.3-2018）表1水污染影响型建设项目评价等级判定标准，本项目</w:t>
            </w:r>
            <w:r>
              <w:rPr>
                <w:rFonts w:hint="eastAsia"/>
                <w:sz w:val="24"/>
                <w:u w:val="none"/>
              </w:rPr>
              <w:t>排水依托现有场区排污口，且对外环境为新增排放污染物的直接排放建设项目，评价等级参照间接排放，因此本项目地表水环境</w:t>
            </w:r>
            <w:r>
              <w:rPr>
                <w:sz w:val="24"/>
                <w:u w:val="none"/>
              </w:rPr>
              <w:t>评价等级为三级B。</w:t>
            </w:r>
          </w:p>
          <w:p>
            <w:pPr>
              <w:pStyle w:val="11"/>
              <w:spacing w:after="0"/>
              <w:jc w:val="center"/>
              <w:rPr>
                <w:b/>
                <w:bCs/>
                <w:szCs w:val="21"/>
                <w:u w:val="none"/>
              </w:rPr>
            </w:pPr>
            <w:r>
              <w:rPr>
                <w:b/>
                <w:bCs/>
                <w:szCs w:val="21"/>
                <w:u w:val="none"/>
              </w:rPr>
              <w:t>表</w:t>
            </w:r>
            <w:r>
              <w:rPr>
                <w:rFonts w:hint="eastAsia"/>
                <w:b/>
                <w:bCs/>
                <w:szCs w:val="21"/>
                <w:u w:val="none"/>
                <w:lang w:val="en-US" w:eastAsia="zh-CN"/>
              </w:rPr>
              <w:t>44</w:t>
            </w:r>
            <w:r>
              <w:rPr>
                <w:b/>
                <w:bCs/>
                <w:szCs w:val="21"/>
                <w:u w:val="none"/>
              </w:rPr>
              <w:t xml:space="preserve">  废水类别、污染物及污染治理设施信息表</w:t>
            </w:r>
          </w:p>
          <w:tbl>
            <w:tblPr>
              <w:tblStyle w:val="24"/>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15"/>
              <w:gridCol w:w="5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noWrap/>
                  <w:vAlign w:val="center"/>
                </w:tcPr>
                <w:p>
                  <w:pPr>
                    <w:pStyle w:val="11"/>
                    <w:spacing w:after="0"/>
                    <w:ind w:left="0" w:leftChars="0"/>
                    <w:jc w:val="center"/>
                    <w:rPr>
                      <w:szCs w:val="21"/>
                      <w:u w:val="none"/>
                    </w:rPr>
                  </w:pPr>
                  <w:r>
                    <w:rPr>
                      <w:szCs w:val="21"/>
                      <w:u w:val="none"/>
                    </w:rPr>
                    <w:t>序号</w:t>
                  </w:r>
                </w:p>
              </w:tc>
              <w:tc>
                <w:tcPr>
                  <w:tcW w:w="2215" w:type="dxa"/>
                  <w:noWrap/>
                  <w:vAlign w:val="center"/>
                </w:tcPr>
                <w:p>
                  <w:pPr>
                    <w:pStyle w:val="11"/>
                    <w:spacing w:after="0"/>
                    <w:jc w:val="center"/>
                    <w:rPr>
                      <w:szCs w:val="21"/>
                      <w:u w:val="none"/>
                    </w:rPr>
                  </w:pPr>
                </w:p>
              </w:tc>
              <w:tc>
                <w:tcPr>
                  <w:tcW w:w="5241" w:type="dxa"/>
                  <w:noWrap/>
                  <w:vAlign w:val="center"/>
                </w:tcPr>
                <w:p>
                  <w:pPr>
                    <w:pStyle w:val="11"/>
                    <w:spacing w:after="0"/>
                    <w:ind w:left="0" w:leftChars="0"/>
                    <w:jc w:val="center"/>
                    <w:rPr>
                      <w:szCs w:val="21"/>
                      <w:u w:val="none"/>
                    </w:rPr>
                  </w:pPr>
                  <w:r>
                    <w:rPr>
                      <w:szCs w:val="21"/>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61" w:type="dxa"/>
                  <w:gridSpan w:val="2"/>
                  <w:noWrap/>
                  <w:vAlign w:val="center"/>
                </w:tcPr>
                <w:p>
                  <w:pPr>
                    <w:pStyle w:val="11"/>
                    <w:spacing w:after="0"/>
                    <w:ind w:left="0" w:leftChars="0"/>
                    <w:jc w:val="center"/>
                    <w:rPr>
                      <w:szCs w:val="21"/>
                      <w:u w:val="none"/>
                    </w:rPr>
                  </w:pPr>
                  <w:r>
                    <w:rPr>
                      <w:szCs w:val="21"/>
                      <w:u w:val="none"/>
                    </w:rPr>
                    <w:t>废水类别</w:t>
                  </w:r>
                </w:p>
              </w:tc>
              <w:tc>
                <w:tcPr>
                  <w:tcW w:w="5241" w:type="dxa"/>
                  <w:noWrap/>
                  <w:vAlign w:val="center"/>
                </w:tcPr>
                <w:p>
                  <w:pPr>
                    <w:pStyle w:val="11"/>
                    <w:spacing w:after="0"/>
                    <w:ind w:left="0" w:leftChars="0"/>
                    <w:jc w:val="center"/>
                    <w:rPr>
                      <w:szCs w:val="21"/>
                      <w:u w:val="none"/>
                    </w:rPr>
                  </w:pPr>
                  <w:r>
                    <w:rPr>
                      <w:rFonts w:hint="eastAsia"/>
                      <w:szCs w:val="21"/>
                      <w:u w:val="none"/>
                      <w:lang w:val="en-US" w:eastAsia="zh-CN"/>
                    </w:rPr>
                    <w:t>生活</w:t>
                  </w:r>
                  <w:r>
                    <w:rPr>
                      <w:szCs w:val="21"/>
                      <w:u w:val="none"/>
                    </w:rPr>
                    <w:t>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61" w:type="dxa"/>
                  <w:gridSpan w:val="2"/>
                  <w:noWrap/>
                  <w:vAlign w:val="center"/>
                </w:tcPr>
                <w:p>
                  <w:pPr>
                    <w:pStyle w:val="11"/>
                    <w:spacing w:after="0"/>
                    <w:ind w:left="0" w:leftChars="0"/>
                    <w:jc w:val="center"/>
                    <w:rPr>
                      <w:szCs w:val="21"/>
                      <w:u w:val="none"/>
                    </w:rPr>
                  </w:pPr>
                  <w:r>
                    <w:rPr>
                      <w:szCs w:val="21"/>
                      <w:u w:val="none"/>
                    </w:rPr>
                    <w:t>污染物种类</w:t>
                  </w:r>
                </w:p>
              </w:tc>
              <w:tc>
                <w:tcPr>
                  <w:tcW w:w="5241" w:type="dxa"/>
                  <w:noWrap/>
                  <w:vAlign w:val="center"/>
                </w:tcPr>
                <w:p>
                  <w:pPr>
                    <w:pStyle w:val="11"/>
                    <w:spacing w:after="0"/>
                    <w:ind w:left="0" w:leftChars="0"/>
                    <w:jc w:val="center"/>
                    <w:rPr>
                      <w:szCs w:val="21"/>
                      <w:u w:val="none"/>
                    </w:rPr>
                  </w:pPr>
                  <w:r>
                    <w:rPr>
                      <w:szCs w:val="21"/>
                      <w:u w:val="none"/>
                    </w:rPr>
                    <w:t>SS、COD、BOD</w:t>
                  </w:r>
                  <w:r>
                    <w:rPr>
                      <w:szCs w:val="21"/>
                      <w:u w:val="none"/>
                      <w:vertAlign w:val="subscript"/>
                    </w:rPr>
                    <w:t>5</w:t>
                  </w:r>
                  <w:r>
                    <w:rPr>
                      <w:szCs w:val="21"/>
                      <w:u w:val="none"/>
                    </w:rPr>
                    <w:t>、NH</w:t>
                  </w:r>
                  <w:r>
                    <w:rPr>
                      <w:szCs w:val="21"/>
                      <w:u w:val="none"/>
                      <w:vertAlign w:val="subscript"/>
                    </w:rPr>
                    <w:t>3</w:t>
                  </w:r>
                  <w:r>
                    <w:rPr>
                      <w:szCs w:val="21"/>
                      <w:u w:val="none"/>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3061" w:type="dxa"/>
                  <w:gridSpan w:val="2"/>
                  <w:noWrap/>
                  <w:vAlign w:val="center"/>
                </w:tcPr>
                <w:p>
                  <w:pPr>
                    <w:pStyle w:val="11"/>
                    <w:spacing w:after="0"/>
                    <w:ind w:left="0" w:leftChars="0"/>
                    <w:jc w:val="center"/>
                    <w:rPr>
                      <w:szCs w:val="21"/>
                      <w:u w:val="none"/>
                    </w:rPr>
                  </w:pPr>
                  <w:r>
                    <w:rPr>
                      <w:szCs w:val="21"/>
                      <w:u w:val="none"/>
                    </w:rPr>
                    <w:t>排放去向</w:t>
                  </w:r>
                </w:p>
              </w:tc>
              <w:tc>
                <w:tcPr>
                  <w:tcW w:w="5241" w:type="dxa"/>
                  <w:noWrap/>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420" w:leftChars="200" w:firstLine="0" w:firstLineChars="0"/>
                    <w:jc w:val="center"/>
                    <w:textAlignment w:val="auto"/>
                    <w:rPr>
                      <w:b w:val="0"/>
                      <w:bCs w:val="0"/>
                      <w:sz w:val="21"/>
                      <w:szCs w:val="21"/>
                      <w:u w:val="none"/>
                    </w:rPr>
                  </w:pPr>
                  <w:r>
                    <w:rPr>
                      <w:b w:val="0"/>
                      <w:bCs w:val="0"/>
                      <w:sz w:val="21"/>
                      <w:szCs w:val="21"/>
                      <w:u w:val="none"/>
                    </w:rPr>
                    <w:t>进入常德清蓝水务有限公司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61" w:type="dxa"/>
                  <w:gridSpan w:val="2"/>
                  <w:noWrap/>
                  <w:vAlign w:val="center"/>
                </w:tcPr>
                <w:p>
                  <w:pPr>
                    <w:pStyle w:val="11"/>
                    <w:spacing w:after="0"/>
                    <w:ind w:left="0" w:leftChars="0"/>
                    <w:jc w:val="center"/>
                    <w:rPr>
                      <w:szCs w:val="21"/>
                      <w:u w:val="none"/>
                    </w:rPr>
                  </w:pPr>
                  <w:r>
                    <w:rPr>
                      <w:szCs w:val="21"/>
                      <w:u w:val="none"/>
                    </w:rPr>
                    <w:t>排放规律</w:t>
                  </w:r>
                </w:p>
              </w:tc>
              <w:tc>
                <w:tcPr>
                  <w:tcW w:w="5241" w:type="dxa"/>
                  <w:noWrap/>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420" w:leftChars="200" w:firstLine="0" w:firstLineChars="0"/>
                    <w:jc w:val="center"/>
                    <w:textAlignment w:val="auto"/>
                    <w:rPr>
                      <w:b w:val="0"/>
                      <w:bCs w:val="0"/>
                      <w:sz w:val="21"/>
                      <w:szCs w:val="21"/>
                      <w:u w:val="none"/>
                    </w:rPr>
                  </w:pPr>
                  <w:r>
                    <w:rPr>
                      <w:b w:val="0"/>
                      <w:bCs w:val="0"/>
                      <w:sz w:val="21"/>
                      <w:szCs w:val="21"/>
                      <w:u w:val="none"/>
                    </w:rPr>
                    <w:t>间断排放，排放期间流量稳定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restart"/>
                  <w:noWrap/>
                  <w:vAlign w:val="center"/>
                </w:tcPr>
                <w:p>
                  <w:pPr>
                    <w:pStyle w:val="11"/>
                    <w:spacing w:after="0"/>
                    <w:ind w:left="0" w:leftChars="0"/>
                    <w:jc w:val="center"/>
                    <w:rPr>
                      <w:szCs w:val="21"/>
                      <w:u w:val="none"/>
                    </w:rPr>
                  </w:pPr>
                  <w:r>
                    <w:rPr>
                      <w:szCs w:val="21"/>
                      <w:u w:val="none"/>
                    </w:rPr>
                    <w:t>污染治理设施</w:t>
                  </w:r>
                </w:p>
              </w:tc>
              <w:tc>
                <w:tcPr>
                  <w:tcW w:w="2215" w:type="dxa"/>
                  <w:noWrap/>
                  <w:vAlign w:val="center"/>
                </w:tcPr>
                <w:p>
                  <w:pPr>
                    <w:pStyle w:val="11"/>
                    <w:spacing w:after="0"/>
                    <w:ind w:left="0" w:leftChars="0"/>
                    <w:jc w:val="center"/>
                    <w:rPr>
                      <w:szCs w:val="21"/>
                      <w:u w:val="none"/>
                    </w:rPr>
                  </w:pPr>
                  <w:r>
                    <w:rPr>
                      <w:szCs w:val="21"/>
                      <w:u w:val="none"/>
                    </w:rPr>
                    <w:t>污染治理设施编号</w:t>
                  </w:r>
                </w:p>
              </w:tc>
              <w:tc>
                <w:tcPr>
                  <w:tcW w:w="5241" w:type="dxa"/>
                  <w:noWrap/>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420" w:leftChars="200" w:firstLine="0" w:firstLineChars="0"/>
                    <w:jc w:val="center"/>
                    <w:textAlignment w:val="auto"/>
                    <w:rPr>
                      <w:b w:val="0"/>
                      <w:bCs w:val="0"/>
                      <w:sz w:val="21"/>
                      <w:szCs w:val="21"/>
                      <w:u w:val="none"/>
                    </w:rPr>
                  </w:pPr>
                  <w:r>
                    <w:rPr>
                      <w:b w:val="0"/>
                      <w:bCs w:val="0"/>
                      <w:sz w:val="21"/>
                      <w:szCs w:val="21"/>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6" w:type="dxa"/>
                  <w:vMerge w:val="continue"/>
                  <w:noWrap/>
                  <w:vAlign w:val="center"/>
                </w:tcPr>
                <w:p>
                  <w:pPr>
                    <w:pStyle w:val="11"/>
                    <w:spacing w:after="0"/>
                    <w:jc w:val="center"/>
                    <w:rPr>
                      <w:szCs w:val="21"/>
                      <w:u w:val="none"/>
                    </w:rPr>
                  </w:pPr>
                </w:p>
              </w:tc>
              <w:tc>
                <w:tcPr>
                  <w:tcW w:w="2215" w:type="dxa"/>
                  <w:noWrap/>
                  <w:vAlign w:val="center"/>
                </w:tcPr>
                <w:p>
                  <w:pPr>
                    <w:pStyle w:val="11"/>
                    <w:spacing w:after="0"/>
                    <w:ind w:left="0" w:leftChars="0"/>
                    <w:jc w:val="center"/>
                    <w:rPr>
                      <w:szCs w:val="21"/>
                      <w:u w:val="none"/>
                    </w:rPr>
                  </w:pPr>
                  <w:r>
                    <w:rPr>
                      <w:szCs w:val="21"/>
                      <w:u w:val="none"/>
                    </w:rPr>
                    <w:t>污染治理设施名称</w:t>
                  </w:r>
                </w:p>
              </w:tc>
              <w:tc>
                <w:tcPr>
                  <w:tcW w:w="5241" w:type="dxa"/>
                  <w:noWrap/>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420" w:leftChars="200" w:firstLine="0" w:firstLineChars="0"/>
                    <w:jc w:val="center"/>
                    <w:textAlignment w:val="auto"/>
                    <w:rPr>
                      <w:b w:val="0"/>
                      <w:bCs w:val="0"/>
                      <w:sz w:val="21"/>
                      <w:szCs w:val="21"/>
                      <w:u w:val="none"/>
                    </w:rPr>
                  </w:pPr>
                  <w:r>
                    <w:rPr>
                      <w:b w:val="0"/>
                      <w:bCs w:val="0"/>
                      <w:sz w:val="21"/>
                      <w:szCs w:val="21"/>
                      <w:u w:val="none"/>
                    </w:rPr>
                    <w:t>生活污水处理系统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46" w:type="dxa"/>
                  <w:vMerge w:val="continue"/>
                  <w:noWrap/>
                  <w:vAlign w:val="center"/>
                </w:tcPr>
                <w:p>
                  <w:pPr>
                    <w:pStyle w:val="11"/>
                    <w:spacing w:after="0"/>
                    <w:jc w:val="center"/>
                    <w:rPr>
                      <w:szCs w:val="21"/>
                      <w:u w:val="none"/>
                    </w:rPr>
                  </w:pPr>
                </w:p>
              </w:tc>
              <w:tc>
                <w:tcPr>
                  <w:tcW w:w="2215" w:type="dxa"/>
                  <w:noWrap/>
                  <w:vAlign w:val="center"/>
                </w:tcPr>
                <w:p>
                  <w:pPr>
                    <w:pStyle w:val="11"/>
                    <w:spacing w:after="0"/>
                    <w:ind w:left="0" w:leftChars="0"/>
                    <w:jc w:val="center"/>
                    <w:rPr>
                      <w:szCs w:val="21"/>
                      <w:u w:val="none"/>
                    </w:rPr>
                  </w:pPr>
                  <w:r>
                    <w:rPr>
                      <w:szCs w:val="21"/>
                      <w:u w:val="none"/>
                    </w:rPr>
                    <w:t>污染治理设施工艺</w:t>
                  </w:r>
                </w:p>
              </w:tc>
              <w:tc>
                <w:tcPr>
                  <w:tcW w:w="5241" w:type="dxa"/>
                  <w:noWrap/>
                  <w:vAlign w:val="center"/>
                </w:tcPr>
                <w:p>
                  <w:pPr>
                    <w:pStyle w:val="11"/>
                    <w:keepNext w:val="0"/>
                    <w:keepLines w:val="0"/>
                    <w:pageBreakBefore w:val="0"/>
                    <w:widowControl w:val="0"/>
                    <w:kinsoku/>
                    <w:wordWrap/>
                    <w:overflowPunct/>
                    <w:topLinePunct w:val="0"/>
                    <w:autoSpaceDE/>
                    <w:autoSpaceDN/>
                    <w:bidi w:val="0"/>
                    <w:adjustRightInd/>
                    <w:snapToGrid/>
                    <w:spacing w:after="0" w:line="240" w:lineRule="auto"/>
                    <w:ind w:left="420" w:leftChars="200" w:firstLine="0" w:firstLineChars="0"/>
                    <w:jc w:val="center"/>
                    <w:textAlignment w:val="auto"/>
                    <w:rPr>
                      <w:rFonts w:hint="eastAsia"/>
                      <w:b w:val="0"/>
                      <w:bCs w:val="0"/>
                      <w:sz w:val="21"/>
                      <w:szCs w:val="21"/>
                      <w:u w:val="none"/>
                      <w:lang w:eastAsia="zh-CN"/>
                    </w:rPr>
                  </w:pPr>
                  <w:r>
                    <w:rPr>
                      <w:rFonts w:hint="eastAsia"/>
                      <w:b w:val="0"/>
                      <w:bCs w:val="0"/>
                      <w:sz w:val="21"/>
                      <w:szCs w:val="21"/>
                      <w:u w:val="none"/>
                      <w:lang w:val="en-US" w:eastAsia="zh-CN"/>
                    </w:rPr>
                    <w:t>化粪池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61" w:type="dxa"/>
                  <w:gridSpan w:val="2"/>
                  <w:noWrap/>
                  <w:vAlign w:val="center"/>
                </w:tcPr>
                <w:p>
                  <w:pPr>
                    <w:pStyle w:val="11"/>
                    <w:spacing w:after="0"/>
                    <w:ind w:left="0" w:leftChars="0"/>
                    <w:jc w:val="center"/>
                    <w:rPr>
                      <w:szCs w:val="21"/>
                      <w:u w:val="none"/>
                    </w:rPr>
                  </w:pPr>
                  <w:r>
                    <w:rPr>
                      <w:szCs w:val="21"/>
                      <w:u w:val="none"/>
                    </w:rPr>
                    <w:t>排放口编号</w:t>
                  </w:r>
                </w:p>
              </w:tc>
              <w:tc>
                <w:tcPr>
                  <w:tcW w:w="5241" w:type="dxa"/>
                  <w:noWrap/>
                  <w:vAlign w:val="center"/>
                </w:tcPr>
                <w:p>
                  <w:pPr>
                    <w:pStyle w:val="11"/>
                    <w:spacing w:after="0"/>
                    <w:ind w:left="0" w:leftChars="0"/>
                    <w:jc w:val="center"/>
                    <w:rPr>
                      <w:szCs w:val="21"/>
                      <w:u w:val="none"/>
                    </w:rPr>
                  </w:pPr>
                  <w:r>
                    <w:rPr>
                      <w:rFonts w:hint="eastAsia"/>
                      <w:szCs w:val="21"/>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61" w:type="dxa"/>
                  <w:gridSpan w:val="2"/>
                  <w:noWrap/>
                  <w:vAlign w:val="center"/>
                </w:tcPr>
                <w:p>
                  <w:pPr>
                    <w:pStyle w:val="11"/>
                    <w:spacing w:after="0"/>
                    <w:ind w:left="0" w:leftChars="0"/>
                    <w:jc w:val="center"/>
                    <w:rPr>
                      <w:szCs w:val="21"/>
                      <w:u w:val="none"/>
                    </w:rPr>
                  </w:pPr>
                  <w:r>
                    <w:rPr>
                      <w:szCs w:val="21"/>
                      <w:u w:val="none"/>
                    </w:rPr>
                    <w:t>排放口设置是否符合要求</w:t>
                  </w:r>
                </w:p>
              </w:tc>
              <w:tc>
                <w:tcPr>
                  <w:tcW w:w="5241" w:type="dxa"/>
                  <w:noWrap/>
                  <w:vAlign w:val="center"/>
                </w:tcPr>
                <w:p>
                  <w:pPr>
                    <w:pStyle w:val="11"/>
                    <w:spacing w:after="0"/>
                    <w:ind w:left="0" w:leftChars="0"/>
                    <w:jc w:val="center"/>
                    <w:rPr>
                      <w:szCs w:val="21"/>
                      <w:u w:val="none"/>
                    </w:rPr>
                  </w:pPr>
                  <w:r>
                    <w:rPr>
                      <w:szCs w:val="21"/>
                      <w:u w:val="none"/>
                    </w:rPr>
                    <w:sym w:font="Wingdings 2" w:char="00A3"/>
                  </w:r>
                  <w:r>
                    <w:rPr>
                      <w:szCs w:val="21"/>
                      <w:u w:val="none"/>
                    </w:rPr>
                    <w:t>是</w:t>
                  </w:r>
                </w:p>
                <w:p>
                  <w:pPr>
                    <w:pStyle w:val="11"/>
                    <w:spacing w:after="0"/>
                    <w:ind w:left="0" w:leftChars="0"/>
                    <w:jc w:val="center"/>
                    <w:rPr>
                      <w:szCs w:val="21"/>
                      <w:u w:val="none"/>
                    </w:rPr>
                  </w:pPr>
                  <w:r>
                    <w:rPr>
                      <w:szCs w:val="21"/>
                      <w:u w:val="none"/>
                    </w:rPr>
                    <w:sym w:font="Wingdings 2" w:char="00A3"/>
                  </w:r>
                  <w:r>
                    <w:rPr>
                      <w:szCs w:val="21"/>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61" w:type="dxa"/>
                  <w:gridSpan w:val="2"/>
                  <w:noWrap/>
                  <w:vAlign w:val="center"/>
                </w:tcPr>
                <w:p>
                  <w:pPr>
                    <w:pStyle w:val="11"/>
                    <w:spacing w:after="0"/>
                    <w:ind w:left="0" w:leftChars="0"/>
                    <w:jc w:val="center"/>
                    <w:rPr>
                      <w:szCs w:val="21"/>
                      <w:u w:val="none"/>
                    </w:rPr>
                  </w:pPr>
                  <w:r>
                    <w:rPr>
                      <w:szCs w:val="21"/>
                      <w:u w:val="none"/>
                    </w:rPr>
                    <w:t>排放口类型</w:t>
                  </w:r>
                </w:p>
              </w:tc>
              <w:tc>
                <w:tcPr>
                  <w:tcW w:w="5241" w:type="dxa"/>
                  <w:noWrap/>
                  <w:vAlign w:val="center"/>
                </w:tcPr>
                <w:p>
                  <w:pPr>
                    <w:pStyle w:val="11"/>
                    <w:spacing w:after="0"/>
                    <w:ind w:left="0" w:leftChars="0"/>
                    <w:jc w:val="center"/>
                    <w:rPr>
                      <w:szCs w:val="21"/>
                      <w:u w:val="none"/>
                    </w:rPr>
                  </w:pPr>
                  <w:r>
                    <w:rPr>
                      <w:szCs w:val="21"/>
                      <w:u w:val="none"/>
                    </w:rPr>
                    <w:sym w:font="Wingdings 2" w:char="00A3"/>
                  </w:r>
                  <w:r>
                    <w:rPr>
                      <w:szCs w:val="21"/>
                      <w:u w:val="none"/>
                    </w:rPr>
                    <w:t>企业总排</w:t>
                  </w:r>
                </w:p>
                <w:p>
                  <w:pPr>
                    <w:pStyle w:val="11"/>
                    <w:spacing w:after="0"/>
                    <w:ind w:left="0" w:leftChars="0"/>
                    <w:jc w:val="center"/>
                    <w:rPr>
                      <w:szCs w:val="21"/>
                      <w:u w:val="none"/>
                    </w:rPr>
                  </w:pPr>
                  <w:r>
                    <w:rPr>
                      <w:szCs w:val="21"/>
                      <w:u w:val="none"/>
                    </w:rPr>
                    <w:sym w:font="Wingdings 2" w:char="00A3"/>
                  </w:r>
                  <w:r>
                    <w:rPr>
                      <w:szCs w:val="21"/>
                      <w:u w:val="none"/>
                    </w:rPr>
                    <w:t>雨水排放</w:t>
                  </w:r>
                </w:p>
                <w:p>
                  <w:pPr>
                    <w:pStyle w:val="11"/>
                    <w:spacing w:after="0"/>
                    <w:ind w:left="0" w:leftChars="0"/>
                    <w:jc w:val="center"/>
                    <w:rPr>
                      <w:szCs w:val="21"/>
                      <w:u w:val="none"/>
                    </w:rPr>
                  </w:pPr>
                  <w:r>
                    <w:rPr>
                      <w:szCs w:val="21"/>
                      <w:u w:val="none"/>
                    </w:rPr>
                    <w:sym w:font="Wingdings 2" w:char="00A3"/>
                  </w:r>
                  <w:r>
                    <w:rPr>
                      <w:szCs w:val="21"/>
                      <w:u w:val="none"/>
                    </w:rPr>
                    <w:t>清净下水排放</w:t>
                  </w:r>
                </w:p>
                <w:p>
                  <w:pPr>
                    <w:pStyle w:val="11"/>
                    <w:spacing w:after="0"/>
                    <w:ind w:left="0" w:leftChars="0"/>
                    <w:jc w:val="center"/>
                    <w:rPr>
                      <w:szCs w:val="21"/>
                      <w:u w:val="none"/>
                    </w:rPr>
                  </w:pPr>
                  <w:r>
                    <w:rPr>
                      <w:szCs w:val="21"/>
                      <w:u w:val="none"/>
                    </w:rPr>
                    <w:sym w:font="Wingdings 2" w:char="00A3"/>
                  </w:r>
                  <w:r>
                    <w:rPr>
                      <w:szCs w:val="21"/>
                      <w:u w:val="none"/>
                    </w:rPr>
                    <w:t>温排水排放</w:t>
                  </w:r>
                  <w:r>
                    <w:rPr>
                      <w:szCs w:val="21"/>
                      <w:u w:val="none"/>
                    </w:rPr>
                    <w:sym w:font="Wingdings 2" w:char="00A3"/>
                  </w:r>
                  <w:r>
                    <w:rPr>
                      <w:szCs w:val="21"/>
                      <w:u w:val="none"/>
                    </w:rPr>
                    <w:t>车间或车间处理设施排放口</w:t>
                  </w:r>
                </w:p>
              </w:tc>
            </w:tr>
          </w:tbl>
          <w:p>
            <w:pPr>
              <w:pStyle w:val="60"/>
              <w:keepNext w:val="0"/>
              <w:keepLines w:val="0"/>
              <w:pageBreakBefore w:val="0"/>
              <w:widowControl w:val="0"/>
              <w:kinsoku/>
              <w:wordWrap/>
              <w:overflowPunct/>
              <w:topLinePunct w:val="0"/>
              <w:autoSpaceDE w:val="0"/>
              <w:autoSpaceDN w:val="0"/>
              <w:bidi w:val="0"/>
              <w:adjustRightInd w:val="0"/>
              <w:snapToGrid/>
              <w:spacing w:before="157" w:beforeLines="50"/>
              <w:jc w:val="center"/>
              <w:textAlignment w:val="auto"/>
              <w:rPr>
                <w:b/>
                <w:bCs/>
                <w:sz w:val="21"/>
                <w:szCs w:val="21"/>
                <w:u w:val="none"/>
              </w:rPr>
            </w:pPr>
            <w:r>
              <w:rPr>
                <w:b/>
                <w:bCs/>
                <w:sz w:val="21"/>
                <w:szCs w:val="21"/>
                <w:u w:val="none"/>
              </w:rPr>
              <w:t>表</w:t>
            </w:r>
            <w:r>
              <w:rPr>
                <w:rFonts w:hint="eastAsia"/>
                <w:b/>
                <w:bCs/>
                <w:sz w:val="21"/>
                <w:szCs w:val="21"/>
                <w:u w:val="none"/>
                <w:lang w:val="en-US" w:eastAsia="zh-CN"/>
              </w:rPr>
              <w:t>45</w:t>
            </w:r>
            <w:r>
              <w:rPr>
                <w:rFonts w:hint="eastAsia"/>
                <w:b/>
                <w:bCs/>
                <w:sz w:val="21"/>
                <w:szCs w:val="21"/>
                <w:u w:val="none"/>
              </w:rPr>
              <w:t xml:space="preserve"> </w:t>
            </w:r>
            <w:r>
              <w:rPr>
                <w:b/>
                <w:bCs/>
                <w:sz w:val="21"/>
                <w:szCs w:val="21"/>
                <w:u w:val="none"/>
              </w:rPr>
              <w:t xml:space="preserve">  废水间接排放口基本信息表</w:t>
            </w:r>
          </w:p>
          <w:tbl>
            <w:tblPr>
              <w:tblStyle w:val="24"/>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2438"/>
              <w:gridCol w:w="1087"/>
              <w:gridCol w:w="1157"/>
              <w:gridCol w:w="1114"/>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2" w:type="dxa"/>
                  <w:gridSpan w:val="2"/>
                  <w:noWrap/>
                  <w:vAlign w:val="center"/>
                </w:tcPr>
                <w:p>
                  <w:pPr>
                    <w:pStyle w:val="60"/>
                    <w:jc w:val="center"/>
                    <w:rPr>
                      <w:sz w:val="21"/>
                      <w:szCs w:val="21"/>
                      <w:u w:val="none"/>
                    </w:rPr>
                  </w:pPr>
                  <w:r>
                    <w:rPr>
                      <w:sz w:val="21"/>
                      <w:szCs w:val="21"/>
                      <w:u w:val="none"/>
                    </w:rPr>
                    <w:t>序号</w:t>
                  </w:r>
                </w:p>
              </w:tc>
              <w:tc>
                <w:tcPr>
                  <w:tcW w:w="4620" w:type="dxa"/>
                  <w:gridSpan w:val="4"/>
                  <w:noWrap/>
                  <w:vAlign w:val="center"/>
                </w:tcPr>
                <w:p>
                  <w:pPr>
                    <w:pStyle w:val="60"/>
                    <w:jc w:val="center"/>
                    <w:rPr>
                      <w:sz w:val="21"/>
                      <w:szCs w:val="21"/>
                      <w:u w:val="none"/>
                    </w:rPr>
                  </w:pPr>
                  <w:r>
                    <w:rPr>
                      <w:sz w:val="21"/>
                      <w:szCs w:val="21"/>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2" w:type="dxa"/>
                  <w:gridSpan w:val="2"/>
                  <w:noWrap/>
                  <w:vAlign w:val="center"/>
                </w:tcPr>
                <w:p>
                  <w:pPr>
                    <w:pStyle w:val="60"/>
                    <w:jc w:val="center"/>
                    <w:rPr>
                      <w:sz w:val="21"/>
                      <w:szCs w:val="21"/>
                      <w:u w:val="none"/>
                    </w:rPr>
                  </w:pPr>
                  <w:r>
                    <w:rPr>
                      <w:sz w:val="21"/>
                      <w:szCs w:val="21"/>
                      <w:u w:val="none"/>
                    </w:rPr>
                    <w:t>排放口编号</w:t>
                  </w:r>
                </w:p>
              </w:tc>
              <w:tc>
                <w:tcPr>
                  <w:tcW w:w="4620" w:type="dxa"/>
                  <w:gridSpan w:val="4"/>
                  <w:noWrap/>
                  <w:vAlign w:val="center"/>
                </w:tcPr>
                <w:p>
                  <w:pPr>
                    <w:pStyle w:val="60"/>
                    <w:jc w:val="center"/>
                    <w:rPr>
                      <w:sz w:val="21"/>
                      <w:szCs w:val="21"/>
                      <w:u w:val="none"/>
                    </w:rPr>
                  </w:pPr>
                  <w:r>
                    <w:rPr>
                      <w:sz w:val="21"/>
                      <w:szCs w:val="21"/>
                      <w:u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4" w:type="dxa"/>
                  <w:vMerge w:val="restart"/>
                  <w:noWrap/>
                  <w:vAlign w:val="center"/>
                </w:tcPr>
                <w:p>
                  <w:pPr>
                    <w:pStyle w:val="60"/>
                    <w:jc w:val="center"/>
                    <w:rPr>
                      <w:sz w:val="21"/>
                      <w:szCs w:val="21"/>
                      <w:u w:val="none"/>
                    </w:rPr>
                  </w:pPr>
                  <w:r>
                    <w:rPr>
                      <w:sz w:val="21"/>
                      <w:szCs w:val="21"/>
                      <w:u w:val="none"/>
                    </w:rPr>
                    <w:t>排放口地理坐标</w:t>
                  </w:r>
                </w:p>
              </w:tc>
              <w:tc>
                <w:tcPr>
                  <w:tcW w:w="2438" w:type="dxa"/>
                  <w:noWrap/>
                  <w:vAlign w:val="center"/>
                </w:tcPr>
                <w:p>
                  <w:pPr>
                    <w:pStyle w:val="60"/>
                    <w:jc w:val="center"/>
                    <w:rPr>
                      <w:sz w:val="21"/>
                      <w:szCs w:val="21"/>
                      <w:u w:val="none"/>
                    </w:rPr>
                  </w:pPr>
                  <w:r>
                    <w:rPr>
                      <w:sz w:val="21"/>
                      <w:szCs w:val="21"/>
                      <w:u w:val="none"/>
                    </w:rPr>
                    <w:t>经度</w:t>
                  </w:r>
                </w:p>
              </w:tc>
              <w:tc>
                <w:tcPr>
                  <w:tcW w:w="4620" w:type="dxa"/>
                  <w:gridSpan w:val="4"/>
                  <w:noWrap/>
                  <w:vAlign w:val="center"/>
                </w:tcPr>
                <w:p>
                  <w:pPr>
                    <w:pStyle w:val="60"/>
                    <w:jc w:val="center"/>
                    <w:rPr>
                      <w:sz w:val="21"/>
                      <w:szCs w:val="21"/>
                      <w:u w:val="none"/>
                    </w:rPr>
                  </w:pPr>
                  <w:r>
                    <w:rPr>
                      <w:sz w:val="21"/>
                      <w:szCs w:val="21"/>
                      <w:u w:val="none"/>
                    </w:rPr>
                    <w:t>111°</w:t>
                  </w:r>
                  <w:r>
                    <w:rPr>
                      <w:rFonts w:hint="eastAsia"/>
                      <w:sz w:val="21"/>
                      <w:szCs w:val="21"/>
                      <w:u w:val="none"/>
                    </w:rPr>
                    <w:t>4</w:t>
                  </w:r>
                  <w:r>
                    <w:rPr>
                      <w:rFonts w:hint="eastAsia"/>
                      <w:sz w:val="21"/>
                      <w:szCs w:val="21"/>
                      <w:u w:val="none"/>
                      <w:lang w:val="en-US" w:eastAsia="zh-CN"/>
                    </w:rPr>
                    <w:t>3</w:t>
                  </w:r>
                  <w:r>
                    <w:rPr>
                      <w:sz w:val="21"/>
                      <w:szCs w:val="21"/>
                      <w:u w:val="none"/>
                    </w:rPr>
                    <w:t>′</w:t>
                  </w:r>
                  <w:r>
                    <w:rPr>
                      <w:rFonts w:hint="eastAsia"/>
                      <w:sz w:val="21"/>
                      <w:szCs w:val="21"/>
                      <w:u w:val="none"/>
                    </w:rPr>
                    <w:t>8</w:t>
                  </w:r>
                  <w:r>
                    <w:rPr>
                      <w:sz w:val="21"/>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4" w:type="dxa"/>
                  <w:vMerge w:val="continue"/>
                  <w:noWrap/>
                  <w:vAlign w:val="center"/>
                </w:tcPr>
                <w:p>
                  <w:pPr>
                    <w:pStyle w:val="60"/>
                    <w:jc w:val="center"/>
                    <w:rPr>
                      <w:sz w:val="21"/>
                      <w:szCs w:val="21"/>
                      <w:u w:val="none"/>
                    </w:rPr>
                  </w:pPr>
                </w:p>
              </w:tc>
              <w:tc>
                <w:tcPr>
                  <w:tcW w:w="2438" w:type="dxa"/>
                  <w:noWrap/>
                  <w:vAlign w:val="center"/>
                </w:tcPr>
                <w:p>
                  <w:pPr>
                    <w:pStyle w:val="60"/>
                    <w:jc w:val="center"/>
                    <w:rPr>
                      <w:sz w:val="21"/>
                      <w:szCs w:val="21"/>
                      <w:u w:val="none"/>
                    </w:rPr>
                  </w:pPr>
                  <w:r>
                    <w:rPr>
                      <w:sz w:val="21"/>
                      <w:szCs w:val="21"/>
                      <w:u w:val="none"/>
                    </w:rPr>
                    <w:t>纬度</w:t>
                  </w:r>
                </w:p>
              </w:tc>
              <w:tc>
                <w:tcPr>
                  <w:tcW w:w="4620" w:type="dxa"/>
                  <w:gridSpan w:val="4"/>
                  <w:noWrap/>
                  <w:vAlign w:val="center"/>
                </w:tcPr>
                <w:p>
                  <w:pPr>
                    <w:pStyle w:val="60"/>
                    <w:jc w:val="center"/>
                    <w:rPr>
                      <w:sz w:val="21"/>
                      <w:szCs w:val="21"/>
                      <w:u w:val="none"/>
                    </w:rPr>
                  </w:pPr>
                  <w:r>
                    <w:rPr>
                      <w:sz w:val="21"/>
                      <w:szCs w:val="21"/>
                      <w:u w:val="none"/>
                    </w:rPr>
                    <w:t>2</w:t>
                  </w:r>
                  <w:r>
                    <w:rPr>
                      <w:rFonts w:hint="eastAsia"/>
                      <w:sz w:val="21"/>
                      <w:szCs w:val="21"/>
                      <w:u w:val="none"/>
                      <w:lang w:val="en-US" w:eastAsia="zh-CN"/>
                    </w:rPr>
                    <w:t>8</w:t>
                  </w:r>
                  <w:r>
                    <w:rPr>
                      <w:sz w:val="21"/>
                      <w:szCs w:val="21"/>
                      <w:u w:val="none"/>
                    </w:rPr>
                    <w:t>°</w:t>
                  </w:r>
                  <w:r>
                    <w:rPr>
                      <w:rFonts w:hint="eastAsia"/>
                      <w:sz w:val="21"/>
                      <w:szCs w:val="21"/>
                      <w:u w:val="none"/>
                    </w:rPr>
                    <w:t>5</w:t>
                  </w:r>
                  <w:r>
                    <w:rPr>
                      <w:rFonts w:hint="eastAsia"/>
                      <w:sz w:val="21"/>
                      <w:szCs w:val="21"/>
                      <w:u w:val="none"/>
                      <w:lang w:val="en-US" w:eastAsia="zh-CN"/>
                    </w:rPr>
                    <w:t>6</w:t>
                  </w:r>
                  <w:r>
                    <w:rPr>
                      <w:sz w:val="21"/>
                      <w:szCs w:val="21"/>
                      <w:u w:val="none"/>
                    </w:rPr>
                    <w:t>′</w:t>
                  </w:r>
                  <w:r>
                    <w:rPr>
                      <w:rFonts w:hint="eastAsia"/>
                      <w:sz w:val="21"/>
                      <w:szCs w:val="21"/>
                      <w:u w:val="none"/>
                      <w:lang w:val="en-US" w:eastAsia="zh-CN"/>
                    </w:rPr>
                    <w:t>30</w:t>
                  </w:r>
                  <w:r>
                    <w:rPr>
                      <w:sz w:val="21"/>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2" w:type="dxa"/>
                  <w:gridSpan w:val="2"/>
                  <w:noWrap/>
                  <w:vAlign w:val="center"/>
                </w:tcPr>
                <w:p>
                  <w:pPr>
                    <w:pStyle w:val="60"/>
                    <w:jc w:val="center"/>
                    <w:rPr>
                      <w:sz w:val="21"/>
                      <w:szCs w:val="21"/>
                      <w:u w:val="none"/>
                    </w:rPr>
                  </w:pPr>
                  <w:r>
                    <w:rPr>
                      <w:sz w:val="21"/>
                      <w:szCs w:val="21"/>
                      <w:u w:val="none"/>
                    </w:rPr>
                    <w:t>废水排放量/（万t/a）</w:t>
                  </w:r>
                </w:p>
              </w:tc>
              <w:tc>
                <w:tcPr>
                  <w:tcW w:w="4620" w:type="dxa"/>
                  <w:gridSpan w:val="4"/>
                  <w:noWrap/>
                  <w:vAlign w:val="center"/>
                </w:tcPr>
                <w:p>
                  <w:pPr>
                    <w:pStyle w:val="60"/>
                    <w:jc w:val="center"/>
                    <w:rPr>
                      <w:rFonts w:hint="default" w:eastAsia="宋体"/>
                      <w:sz w:val="21"/>
                      <w:szCs w:val="21"/>
                      <w:u w:val="none"/>
                      <w:lang w:val="en-US" w:eastAsia="zh-CN"/>
                    </w:rPr>
                  </w:pPr>
                  <w:r>
                    <w:rPr>
                      <w:rFonts w:hint="eastAsia"/>
                      <w:sz w:val="21"/>
                      <w:szCs w:val="21"/>
                      <w:u w:val="none"/>
                      <w:lang w:val="en-US" w:eastAsia="zh-CN"/>
                    </w:rPr>
                    <w:t>0.0108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2" w:type="dxa"/>
                  <w:gridSpan w:val="2"/>
                  <w:noWrap/>
                  <w:vAlign w:val="center"/>
                </w:tcPr>
                <w:p>
                  <w:pPr>
                    <w:pStyle w:val="60"/>
                    <w:jc w:val="center"/>
                    <w:rPr>
                      <w:sz w:val="21"/>
                      <w:szCs w:val="21"/>
                      <w:u w:val="none"/>
                    </w:rPr>
                  </w:pPr>
                  <w:r>
                    <w:rPr>
                      <w:sz w:val="21"/>
                      <w:szCs w:val="21"/>
                      <w:u w:val="none"/>
                    </w:rPr>
                    <w:t>排放去向</w:t>
                  </w:r>
                </w:p>
              </w:tc>
              <w:tc>
                <w:tcPr>
                  <w:tcW w:w="4620" w:type="dxa"/>
                  <w:gridSpan w:val="4"/>
                  <w:noWrap/>
                  <w:vAlign w:val="center"/>
                </w:tcPr>
                <w:p>
                  <w:pPr>
                    <w:pStyle w:val="60"/>
                    <w:jc w:val="center"/>
                    <w:rPr>
                      <w:sz w:val="21"/>
                      <w:szCs w:val="21"/>
                      <w:u w:val="none"/>
                    </w:rPr>
                  </w:pPr>
                  <w:r>
                    <w:rPr>
                      <w:rFonts w:ascii="Times New Roman"/>
                      <w:sz w:val="21"/>
                      <w:szCs w:val="21"/>
                      <w:u w:val="none"/>
                    </w:rPr>
                    <w:t>进入常德清蓝水务有限公司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2" w:type="dxa"/>
                  <w:gridSpan w:val="2"/>
                  <w:noWrap/>
                  <w:vAlign w:val="center"/>
                </w:tcPr>
                <w:p>
                  <w:pPr>
                    <w:pStyle w:val="60"/>
                    <w:jc w:val="center"/>
                    <w:rPr>
                      <w:sz w:val="21"/>
                      <w:szCs w:val="21"/>
                      <w:u w:val="none"/>
                    </w:rPr>
                  </w:pPr>
                  <w:r>
                    <w:rPr>
                      <w:sz w:val="21"/>
                      <w:szCs w:val="21"/>
                      <w:u w:val="none"/>
                    </w:rPr>
                    <w:t>排放规律</w:t>
                  </w:r>
                </w:p>
              </w:tc>
              <w:tc>
                <w:tcPr>
                  <w:tcW w:w="4620" w:type="dxa"/>
                  <w:gridSpan w:val="4"/>
                  <w:noWrap/>
                  <w:vAlign w:val="center"/>
                </w:tcPr>
                <w:p>
                  <w:pPr>
                    <w:pStyle w:val="60"/>
                    <w:jc w:val="center"/>
                    <w:rPr>
                      <w:sz w:val="21"/>
                      <w:szCs w:val="21"/>
                      <w:u w:val="none"/>
                    </w:rPr>
                  </w:pPr>
                  <w:r>
                    <w:rPr>
                      <w:sz w:val="21"/>
                      <w:szCs w:val="21"/>
                      <w:u w:val="none"/>
                    </w:rPr>
                    <w:t>间断排放，排放期间流量稳定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682" w:type="dxa"/>
                  <w:gridSpan w:val="2"/>
                  <w:noWrap/>
                  <w:vAlign w:val="center"/>
                </w:tcPr>
                <w:p>
                  <w:pPr>
                    <w:pStyle w:val="60"/>
                    <w:jc w:val="center"/>
                    <w:rPr>
                      <w:sz w:val="21"/>
                      <w:szCs w:val="21"/>
                      <w:u w:val="none"/>
                    </w:rPr>
                  </w:pPr>
                  <w:r>
                    <w:rPr>
                      <w:sz w:val="21"/>
                      <w:szCs w:val="21"/>
                      <w:u w:val="none"/>
                    </w:rPr>
                    <w:t>间歇排放时段</w:t>
                  </w:r>
                </w:p>
              </w:tc>
              <w:tc>
                <w:tcPr>
                  <w:tcW w:w="4620" w:type="dxa"/>
                  <w:gridSpan w:val="4"/>
                  <w:noWrap/>
                  <w:vAlign w:val="center"/>
                </w:tcPr>
                <w:p>
                  <w:pPr>
                    <w:pStyle w:val="60"/>
                    <w:jc w:val="center"/>
                    <w:rPr>
                      <w:sz w:val="21"/>
                      <w:szCs w:val="21"/>
                      <w:u w:val="none"/>
                    </w:rPr>
                  </w:pPr>
                  <w:r>
                    <w:rPr>
                      <w:sz w:val="21"/>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4" w:type="dxa"/>
                  <w:vMerge w:val="restart"/>
                  <w:noWrap/>
                  <w:vAlign w:val="center"/>
                </w:tcPr>
                <w:p>
                  <w:pPr>
                    <w:pStyle w:val="60"/>
                    <w:jc w:val="center"/>
                    <w:rPr>
                      <w:sz w:val="21"/>
                      <w:szCs w:val="21"/>
                      <w:u w:val="none"/>
                    </w:rPr>
                  </w:pPr>
                  <w:r>
                    <w:rPr>
                      <w:sz w:val="21"/>
                      <w:szCs w:val="21"/>
                      <w:u w:val="none"/>
                    </w:rPr>
                    <w:t>受纳污水处理厂信息</w:t>
                  </w:r>
                </w:p>
              </w:tc>
              <w:tc>
                <w:tcPr>
                  <w:tcW w:w="2438" w:type="dxa"/>
                  <w:noWrap/>
                  <w:vAlign w:val="center"/>
                </w:tcPr>
                <w:p>
                  <w:pPr>
                    <w:pStyle w:val="60"/>
                    <w:jc w:val="center"/>
                    <w:rPr>
                      <w:sz w:val="21"/>
                      <w:szCs w:val="21"/>
                      <w:u w:val="none"/>
                    </w:rPr>
                  </w:pPr>
                  <w:r>
                    <w:rPr>
                      <w:sz w:val="21"/>
                      <w:szCs w:val="21"/>
                      <w:u w:val="none"/>
                    </w:rPr>
                    <w:t>名称</w:t>
                  </w:r>
                </w:p>
              </w:tc>
              <w:tc>
                <w:tcPr>
                  <w:tcW w:w="4620" w:type="dxa"/>
                  <w:gridSpan w:val="4"/>
                  <w:noWrap/>
                  <w:vAlign w:val="center"/>
                </w:tcPr>
                <w:p>
                  <w:pPr>
                    <w:pStyle w:val="60"/>
                    <w:jc w:val="center"/>
                    <w:rPr>
                      <w:sz w:val="21"/>
                      <w:szCs w:val="21"/>
                      <w:u w:val="none"/>
                    </w:rPr>
                  </w:pPr>
                  <w:r>
                    <w:rPr>
                      <w:rFonts w:hint="eastAsia"/>
                      <w:sz w:val="21"/>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4" w:type="dxa"/>
                  <w:vMerge w:val="continue"/>
                  <w:noWrap/>
                  <w:vAlign w:val="center"/>
                </w:tcPr>
                <w:p>
                  <w:pPr>
                    <w:pStyle w:val="60"/>
                    <w:jc w:val="center"/>
                    <w:rPr>
                      <w:sz w:val="21"/>
                      <w:szCs w:val="21"/>
                      <w:u w:val="none"/>
                    </w:rPr>
                  </w:pPr>
                </w:p>
              </w:tc>
              <w:tc>
                <w:tcPr>
                  <w:tcW w:w="2438" w:type="dxa"/>
                  <w:noWrap/>
                  <w:vAlign w:val="center"/>
                </w:tcPr>
                <w:p>
                  <w:pPr>
                    <w:pStyle w:val="60"/>
                    <w:jc w:val="center"/>
                    <w:rPr>
                      <w:sz w:val="21"/>
                      <w:szCs w:val="21"/>
                      <w:u w:val="none"/>
                    </w:rPr>
                  </w:pPr>
                  <w:r>
                    <w:rPr>
                      <w:sz w:val="21"/>
                      <w:szCs w:val="21"/>
                      <w:u w:val="none"/>
                    </w:rPr>
                    <w:t>污染物种类</w:t>
                  </w:r>
                </w:p>
              </w:tc>
              <w:tc>
                <w:tcPr>
                  <w:tcW w:w="1087" w:type="dxa"/>
                  <w:noWrap/>
                  <w:vAlign w:val="center"/>
                </w:tcPr>
                <w:p>
                  <w:pPr>
                    <w:pStyle w:val="60"/>
                    <w:jc w:val="center"/>
                    <w:rPr>
                      <w:sz w:val="21"/>
                      <w:szCs w:val="21"/>
                      <w:u w:val="none"/>
                    </w:rPr>
                  </w:pPr>
                  <w:r>
                    <w:rPr>
                      <w:sz w:val="21"/>
                      <w:szCs w:val="21"/>
                      <w:u w:val="none"/>
                    </w:rPr>
                    <w:t>SS</w:t>
                  </w:r>
                </w:p>
              </w:tc>
              <w:tc>
                <w:tcPr>
                  <w:tcW w:w="1157" w:type="dxa"/>
                  <w:noWrap/>
                  <w:vAlign w:val="center"/>
                </w:tcPr>
                <w:p>
                  <w:pPr>
                    <w:pStyle w:val="60"/>
                    <w:jc w:val="center"/>
                    <w:rPr>
                      <w:sz w:val="21"/>
                      <w:szCs w:val="21"/>
                      <w:u w:val="none"/>
                    </w:rPr>
                  </w:pPr>
                  <w:r>
                    <w:rPr>
                      <w:sz w:val="21"/>
                      <w:szCs w:val="21"/>
                      <w:u w:val="none"/>
                    </w:rPr>
                    <w:t>COD</w:t>
                  </w:r>
                </w:p>
              </w:tc>
              <w:tc>
                <w:tcPr>
                  <w:tcW w:w="1114" w:type="dxa"/>
                  <w:noWrap/>
                  <w:vAlign w:val="center"/>
                </w:tcPr>
                <w:p>
                  <w:pPr>
                    <w:pStyle w:val="60"/>
                    <w:jc w:val="center"/>
                    <w:rPr>
                      <w:sz w:val="21"/>
                      <w:szCs w:val="21"/>
                      <w:u w:val="none"/>
                    </w:rPr>
                  </w:pPr>
                  <w:r>
                    <w:rPr>
                      <w:sz w:val="21"/>
                      <w:szCs w:val="21"/>
                      <w:u w:val="none"/>
                    </w:rPr>
                    <w:t>BOD</w:t>
                  </w:r>
                  <w:r>
                    <w:rPr>
                      <w:sz w:val="21"/>
                      <w:szCs w:val="21"/>
                      <w:u w:val="none"/>
                      <w:vertAlign w:val="subscript"/>
                    </w:rPr>
                    <w:t>5</w:t>
                  </w:r>
                </w:p>
              </w:tc>
              <w:tc>
                <w:tcPr>
                  <w:tcW w:w="1262" w:type="dxa"/>
                  <w:noWrap/>
                  <w:vAlign w:val="center"/>
                </w:tcPr>
                <w:p>
                  <w:pPr>
                    <w:pStyle w:val="60"/>
                    <w:jc w:val="center"/>
                    <w:rPr>
                      <w:rFonts w:hint="eastAsia" w:eastAsia="宋体"/>
                      <w:sz w:val="21"/>
                      <w:szCs w:val="21"/>
                      <w:u w:val="none"/>
                      <w:lang w:val="en-US" w:eastAsia="zh-CN"/>
                    </w:rPr>
                  </w:pPr>
                  <w:r>
                    <w:rPr>
                      <w:sz w:val="21"/>
                      <w:szCs w:val="21"/>
                      <w:u w:val="none"/>
                    </w:rPr>
                    <w:t>NH</w:t>
                  </w:r>
                  <w:r>
                    <w:rPr>
                      <w:sz w:val="21"/>
                      <w:szCs w:val="21"/>
                      <w:u w:val="none"/>
                      <w:vertAlign w:val="subscript"/>
                    </w:rPr>
                    <w:t>3</w:t>
                  </w:r>
                  <w:r>
                    <w:rPr>
                      <w:sz w:val="21"/>
                      <w:szCs w:val="21"/>
                      <w:u w:val="none"/>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4" w:type="dxa"/>
                  <w:vMerge w:val="continue"/>
                  <w:noWrap/>
                  <w:vAlign w:val="center"/>
                </w:tcPr>
                <w:p>
                  <w:pPr>
                    <w:pStyle w:val="60"/>
                    <w:jc w:val="center"/>
                    <w:rPr>
                      <w:sz w:val="21"/>
                      <w:szCs w:val="21"/>
                      <w:u w:val="none"/>
                    </w:rPr>
                  </w:pPr>
                </w:p>
              </w:tc>
              <w:tc>
                <w:tcPr>
                  <w:tcW w:w="2438" w:type="dxa"/>
                  <w:noWrap/>
                  <w:vAlign w:val="center"/>
                </w:tcPr>
                <w:p>
                  <w:pPr>
                    <w:pStyle w:val="60"/>
                    <w:jc w:val="center"/>
                    <w:rPr>
                      <w:sz w:val="21"/>
                      <w:szCs w:val="21"/>
                      <w:u w:val="none"/>
                    </w:rPr>
                  </w:pPr>
                  <w:r>
                    <w:rPr>
                      <w:sz w:val="21"/>
                      <w:szCs w:val="21"/>
                      <w:u w:val="none"/>
                    </w:rPr>
                    <w:t>国家或地方污染物排放标准浓度限值/（mg/L）</w:t>
                  </w:r>
                </w:p>
              </w:tc>
              <w:tc>
                <w:tcPr>
                  <w:tcW w:w="1087" w:type="dxa"/>
                  <w:noWrap/>
                  <w:vAlign w:val="center"/>
                </w:tcPr>
                <w:p>
                  <w:pPr>
                    <w:pStyle w:val="60"/>
                    <w:jc w:val="center"/>
                    <w:rPr>
                      <w:rFonts w:hint="default" w:eastAsia="宋体"/>
                      <w:sz w:val="21"/>
                      <w:szCs w:val="21"/>
                      <w:u w:val="none"/>
                      <w:lang w:val="en-US" w:eastAsia="zh-CN"/>
                    </w:rPr>
                  </w:pPr>
                  <w:r>
                    <w:rPr>
                      <w:rFonts w:ascii="Times New Roman"/>
                      <w:sz w:val="21"/>
                      <w:szCs w:val="21"/>
                      <w:u w:val="none"/>
                    </w:rPr>
                    <w:t>10</w:t>
                  </w:r>
                </w:p>
              </w:tc>
              <w:tc>
                <w:tcPr>
                  <w:tcW w:w="1157" w:type="dxa"/>
                  <w:noWrap/>
                  <w:vAlign w:val="center"/>
                </w:tcPr>
                <w:p>
                  <w:pPr>
                    <w:pStyle w:val="60"/>
                    <w:jc w:val="center"/>
                    <w:rPr>
                      <w:rFonts w:hint="default" w:eastAsia="宋体"/>
                      <w:sz w:val="21"/>
                      <w:szCs w:val="21"/>
                      <w:u w:val="none"/>
                      <w:lang w:val="en-US" w:eastAsia="zh-CN"/>
                    </w:rPr>
                  </w:pPr>
                  <w:r>
                    <w:rPr>
                      <w:rFonts w:ascii="Times New Roman"/>
                      <w:sz w:val="21"/>
                      <w:szCs w:val="21"/>
                      <w:u w:val="none"/>
                    </w:rPr>
                    <w:t>50</w:t>
                  </w:r>
                </w:p>
              </w:tc>
              <w:tc>
                <w:tcPr>
                  <w:tcW w:w="1114" w:type="dxa"/>
                  <w:noWrap/>
                  <w:vAlign w:val="center"/>
                </w:tcPr>
                <w:p>
                  <w:pPr>
                    <w:pStyle w:val="60"/>
                    <w:jc w:val="center"/>
                    <w:rPr>
                      <w:rFonts w:hint="default" w:eastAsia="宋体"/>
                      <w:sz w:val="21"/>
                      <w:szCs w:val="21"/>
                      <w:u w:val="none"/>
                      <w:lang w:val="en-US" w:eastAsia="zh-CN"/>
                    </w:rPr>
                  </w:pPr>
                  <w:r>
                    <w:rPr>
                      <w:rFonts w:ascii="Times New Roman"/>
                      <w:sz w:val="21"/>
                      <w:szCs w:val="21"/>
                      <w:u w:val="none"/>
                    </w:rPr>
                    <w:t>10</w:t>
                  </w:r>
                </w:p>
              </w:tc>
              <w:tc>
                <w:tcPr>
                  <w:tcW w:w="1262" w:type="dxa"/>
                  <w:noWrap/>
                  <w:vAlign w:val="center"/>
                </w:tcPr>
                <w:p>
                  <w:pPr>
                    <w:pStyle w:val="60"/>
                    <w:jc w:val="center"/>
                    <w:rPr>
                      <w:rFonts w:hint="default"/>
                      <w:sz w:val="21"/>
                      <w:szCs w:val="21"/>
                      <w:u w:val="none"/>
                      <w:lang w:val="en-US" w:eastAsia="zh-CN"/>
                    </w:rPr>
                  </w:pPr>
                  <w:r>
                    <w:rPr>
                      <w:rFonts w:ascii="Times New Roman"/>
                      <w:sz w:val="21"/>
                      <w:szCs w:val="21"/>
                      <w:u w:val="none"/>
                    </w:rPr>
                    <w:t>5</w:t>
                  </w:r>
                </w:p>
              </w:tc>
            </w:tr>
          </w:tbl>
          <w:p>
            <w:pPr>
              <w:pStyle w:val="60"/>
              <w:keepNext w:val="0"/>
              <w:keepLines w:val="0"/>
              <w:pageBreakBefore w:val="0"/>
              <w:widowControl w:val="0"/>
              <w:kinsoku/>
              <w:wordWrap/>
              <w:overflowPunct/>
              <w:topLinePunct w:val="0"/>
              <w:autoSpaceDE w:val="0"/>
              <w:autoSpaceDN w:val="0"/>
              <w:bidi w:val="0"/>
              <w:adjustRightInd w:val="0"/>
              <w:snapToGrid/>
              <w:spacing w:before="157" w:beforeLines="50"/>
              <w:jc w:val="center"/>
              <w:textAlignment w:val="auto"/>
              <w:rPr>
                <w:rFonts w:ascii="Times New Roman"/>
                <w:b/>
                <w:bCs/>
                <w:sz w:val="21"/>
                <w:szCs w:val="21"/>
                <w:u w:val="none"/>
              </w:rPr>
            </w:pPr>
            <w:r>
              <w:rPr>
                <w:rFonts w:ascii="Times New Roman"/>
                <w:b/>
                <w:bCs/>
                <w:sz w:val="21"/>
                <w:szCs w:val="21"/>
                <w:u w:val="none"/>
              </w:rPr>
              <w:t>表</w:t>
            </w:r>
            <w:r>
              <w:rPr>
                <w:rFonts w:hint="eastAsia" w:ascii="Times New Roman"/>
                <w:b/>
                <w:bCs/>
                <w:sz w:val="21"/>
                <w:szCs w:val="21"/>
                <w:u w:val="none"/>
                <w:lang w:val="en-US" w:eastAsia="zh-CN"/>
              </w:rPr>
              <w:t>46</w:t>
            </w:r>
            <w:r>
              <w:rPr>
                <w:rFonts w:ascii="Times New Roman"/>
                <w:b/>
                <w:bCs/>
                <w:sz w:val="21"/>
                <w:szCs w:val="21"/>
                <w:u w:val="none"/>
              </w:rPr>
              <w:t xml:space="preserve">  废水污染物排放信息表（新建项目）</w:t>
            </w:r>
          </w:p>
          <w:tbl>
            <w:tblPr>
              <w:tblStyle w:val="24"/>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322"/>
              <w:gridCol w:w="1272"/>
              <w:gridCol w:w="1846"/>
              <w:gridCol w:w="1573"/>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noWrap w:val="0"/>
                  <w:vAlign w:val="center"/>
                </w:tcPr>
                <w:p>
                  <w:pPr>
                    <w:pStyle w:val="60"/>
                    <w:jc w:val="center"/>
                    <w:rPr>
                      <w:rFonts w:ascii="Times New Roman"/>
                      <w:sz w:val="21"/>
                      <w:szCs w:val="21"/>
                      <w:u w:val="none"/>
                    </w:rPr>
                  </w:pPr>
                  <w:r>
                    <w:rPr>
                      <w:rFonts w:ascii="Times New Roman"/>
                      <w:sz w:val="21"/>
                      <w:szCs w:val="21"/>
                      <w:u w:val="none"/>
                    </w:rPr>
                    <w:t>序号</w:t>
                  </w:r>
                </w:p>
              </w:tc>
              <w:tc>
                <w:tcPr>
                  <w:tcW w:w="1322" w:type="dxa"/>
                  <w:noWrap w:val="0"/>
                  <w:vAlign w:val="center"/>
                </w:tcPr>
                <w:p>
                  <w:pPr>
                    <w:pStyle w:val="60"/>
                    <w:jc w:val="center"/>
                    <w:rPr>
                      <w:rFonts w:ascii="Times New Roman"/>
                      <w:sz w:val="21"/>
                      <w:szCs w:val="21"/>
                      <w:u w:val="none"/>
                    </w:rPr>
                  </w:pPr>
                  <w:r>
                    <w:rPr>
                      <w:rFonts w:ascii="Times New Roman"/>
                      <w:sz w:val="21"/>
                      <w:szCs w:val="21"/>
                      <w:u w:val="none"/>
                    </w:rPr>
                    <w:t>排放口编号</w:t>
                  </w:r>
                </w:p>
              </w:tc>
              <w:tc>
                <w:tcPr>
                  <w:tcW w:w="1272" w:type="dxa"/>
                  <w:noWrap w:val="0"/>
                  <w:vAlign w:val="center"/>
                </w:tcPr>
                <w:p>
                  <w:pPr>
                    <w:pStyle w:val="60"/>
                    <w:jc w:val="center"/>
                    <w:rPr>
                      <w:rFonts w:ascii="Times New Roman"/>
                      <w:sz w:val="21"/>
                      <w:szCs w:val="21"/>
                      <w:u w:val="none"/>
                    </w:rPr>
                  </w:pPr>
                  <w:r>
                    <w:rPr>
                      <w:rFonts w:ascii="Times New Roman"/>
                      <w:sz w:val="21"/>
                      <w:szCs w:val="21"/>
                      <w:u w:val="none"/>
                    </w:rPr>
                    <w:t>污染物种类</w:t>
                  </w:r>
                </w:p>
              </w:tc>
              <w:tc>
                <w:tcPr>
                  <w:tcW w:w="1846" w:type="dxa"/>
                  <w:noWrap w:val="0"/>
                  <w:vAlign w:val="center"/>
                </w:tcPr>
                <w:p>
                  <w:pPr>
                    <w:pStyle w:val="60"/>
                    <w:jc w:val="center"/>
                    <w:rPr>
                      <w:rFonts w:ascii="Times New Roman"/>
                      <w:sz w:val="21"/>
                      <w:szCs w:val="21"/>
                      <w:u w:val="none"/>
                    </w:rPr>
                  </w:pPr>
                  <w:r>
                    <w:rPr>
                      <w:rFonts w:ascii="Times New Roman"/>
                      <w:sz w:val="21"/>
                      <w:szCs w:val="21"/>
                      <w:u w:val="none"/>
                    </w:rPr>
                    <w:t>排放浓度/（mg/L）</w:t>
                  </w:r>
                </w:p>
              </w:tc>
              <w:tc>
                <w:tcPr>
                  <w:tcW w:w="1573" w:type="dxa"/>
                  <w:noWrap w:val="0"/>
                  <w:vAlign w:val="center"/>
                </w:tcPr>
                <w:p>
                  <w:pPr>
                    <w:pStyle w:val="60"/>
                    <w:jc w:val="center"/>
                    <w:rPr>
                      <w:rFonts w:ascii="Times New Roman"/>
                      <w:sz w:val="21"/>
                      <w:szCs w:val="21"/>
                      <w:u w:val="none"/>
                    </w:rPr>
                  </w:pPr>
                  <w:r>
                    <w:rPr>
                      <w:rFonts w:ascii="Times New Roman"/>
                      <w:sz w:val="21"/>
                      <w:szCs w:val="21"/>
                      <w:u w:val="none"/>
                    </w:rPr>
                    <w:t>日排放量/（t/d）</w:t>
                  </w:r>
                </w:p>
              </w:tc>
              <w:tc>
                <w:tcPr>
                  <w:tcW w:w="1575" w:type="dxa"/>
                  <w:noWrap w:val="0"/>
                  <w:vAlign w:val="center"/>
                </w:tcPr>
                <w:p>
                  <w:pPr>
                    <w:pStyle w:val="60"/>
                    <w:jc w:val="center"/>
                    <w:rPr>
                      <w:rFonts w:ascii="Times New Roman"/>
                      <w:sz w:val="21"/>
                      <w:szCs w:val="21"/>
                      <w:u w:val="none"/>
                    </w:rPr>
                  </w:pPr>
                  <w:r>
                    <w:rPr>
                      <w:rFonts w:ascii="Times New Roman"/>
                      <w:sz w:val="21"/>
                      <w:szCs w:val="21"/>
                      <w:u w:val="none"/>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noWrap w:val="0"/>
                  <w:vAlign w:val="center"/>
                </w:tcPr>
                <w:p>
                  <w:pPr>
                    <w:pStyle w:val="60"/>
                    <w:jc w:val="center"/>
                    <w:rPr>
                      <w:rFonts w:ascii="Times New Roman"/>
                      <w:sz w:val="21"/>
                      <w:szCs w:val="21"/>
                      <w:u w:val="none"/>
                    </w:rPr>
                  </w:pPr>
                  <w:r>
                    <w:rPr>
                      <w:rFonts w:ascii="Times New Roman"/>
                      <w:sz w:val="21"/>
                      <w:szCs w:val="21"/>
                      <w:u w:val="none"/>
                    </w:rPr>
                    <w:t>1</w:t>
                  </w:r>
                </w:p>
              </w:tc>
              <w:tc>
                <w:tcPr>
                  <w:tcW w:w="1322" w:type="dxa"/>
                  <w:vMerge w:val="restart"/>
                  <w:noWrap w:val="0"/>
                  <w:vAlign w:val="center"/>
                </w:tcPr>
                <w:p>
                  <w:pPr>
                    <w:pStyle w:val="60"/>
                    <w:jc w:val="center"/>
                    <w:rPr>
                      <w:rFonts w:hint="eastAsia" w:ascii="Times New Roman" w:eastAsia="宋体"/>
                      <w:sz w:val="21"/>
                      <w:szCs w:val="21"/>
                      <w:u w:val="none"/>
                      <w:lang w:eastAsia="zh-CN"/>
                    </w:rPr>
                  </w:pPr>
                  <w:r>
                    <w:rPr>
                      <w:rFonts w:hint="eastAsia" w:ascii="Times New Roman"/>
                      <w:sz w:val="21"/>
                      <w:szCs w:val="21"/>
                      <w:u w:val="none"/>
                      <w:lang w:val="en-US" w:eastAsia="zh-CN"/>
                    </w:rPr>
                    <w:t>/</w:t>
                  </w:r>
                </w:p>
              </w:tc>
              <w:tc>
                <w:tcPr>
                  <w:tcW w:w="1272" w:type="dxa"/>
                  <w:noWrap w:val="0"/>
                  <w:vAlign w:val="center"/>
                </w:tcPr>
                <w:p>
                  <w:pPr>
                    <w:pStyle w:val="60"/>
                    <w:jc w:val="center"/>
                    <w:rPr>
                      <w:rFonts w:ascii="Times New Roman"/>
                      <w:sz w:val="21"/>
                      <w:szCs w:val="21"/>
                      <w:u w:val="none"/>
                    </w:rPr>
                  </w:pPr>
                  <w:r>
                    <w:rPr>
                      <w:rFonts w:ascii="Times New Roman"/>
                      <w:sz w:val="21"/>
                      <w:szCs w:val="21"/>
                      <w:u w:val="none"/>
                    </w:rPr>
                    <w:t>BOD</w:t>
                  </w:r>
                  <w:r>
                    <w:rPr>
                      <w:rFonts w:ascii="Times New Roman"/>
                      <w:sz w:val="21"/>
                      <w:szCs w:val="21"/>
                      <w:u w:val="none"/>
                      <w:vertAlign w:val="subscript"/>
                    </w:rPr>
                    <w:t>5</w:t>
                  </w:r>
                </w:p>
              </w:tc>
              <w:tc>
                <w:tcPr>
                  <w:tcW w:w="1846" w:type="dxa"/>
                  <w:noWrap w:val="0"/>
                  <w:vAlign w:val="center"/>
                </w:tcPr>
                <w:p>
                  <w:pPr>
                    <w:pStyle w:val="60"/>
                    <w:jc w:val="center"/>
                    <w:rPr>
                      <w:rFonts w:hint="default" w:ascii="Times New Roman" w:eastAsia="宋体"/>
                      <w:sz w:val="21"/>
                      <w:szCs w:val="21"/>
                      <w:u w:val="none"/>
                      <w:lang w:val="en-US" w:eastAsia="zh-CN"/>
                    </w:rPr>
                  </w:pPr>
                  <w:r>
                    <w:rPr>
                      <w:rFonts w:hint="eastAsia" w:ascii="Times New Roman"/>
                      <w:sz w:val="21"/>
                      <w:szCs w:val="21"/>
                      <w:u w:val="none"/>
                      <w:lang w:val="en-US" w:eastAsia="zh-CN"/>
                    </w:rPr>
                    <w:t>10</w:t>
                  </w:r>
                </w:p>
              </w:tc>
              <w:tc>
                <w:tcPr>
                  <w:tcW w:w="1573" w:type="dxa"/>
                  <w:noWrap w:val="0"/>
                  <w:vAlign w:val="center"/>
                </w:tcPr>
                <w:p>
                  <w:pPr>
                    <w:pStyle w:val="60"/>
                    <w:jc w:val="center"/>
                    <w:rPr>
                      <w:rFonts w:hint="default" w:ascii="Times New Roman" w:eastAsia="宋体"/>
                      <w:sz w:val="21"/>
                      <w:szCs w:val="21"/>
                      <w:u w:val="none"/>
                      <w:lang w:val="en-US" w:eastAsia="zh-CN"/>
                    </w:rPr>
                  </w:pPr>
                  <w:r>
                    <w:rPr>
                      <w:rFonts w:hint="eastAsia" w:ascii="Times New Roman"/>
                      <w:sz w:val="21"/>
                      <w:szCs w:val="21"/>
                      <w:u w:val="none"/>
                      <w:lang w:val="en-US" w:eastAsia="zh-CN"/>
                    </w:rPr>
                    <w:t>0.0000036</w:t>
                  </w:r>
                </w:p>
              </w:tc>
              <w:tc>
                <w:tcPr>
                  <w:tcW w:w="1575" w:type="dxa"/>
                  <w:noWrap w:val="0"/>
                  <w:vAlign w:val="center"/>
                </w:tcPr>
                <w:p>
                  <w:pPr>
                    <w:pStyle w:val="60"/>
                    <w:jc w:val="center"/>
                    <w:rPr>
                      <w:rFonts w:hint="default" w:ascii="Times New Roman" w:eastAsia="宋体"/>
                      <w:sz w:val="21"/>
                      <w:szCs w:val="21"/>
                      <w:u w:val="none"/>
                      <w:lang w:val="en-US" w:eastAsia="zh-CN"/>
                    </w:rPr>
                  </w:pPr>
                  <w:r>
                    <w:rPr>
                      <w:rFonts w:hint="eastAsia" w:ascii="Times New Roman"/>
                      <w:sz w:val="21"/>
                      <w:szCs w:val="21"/>
                      <w:u w:val="none"/>
                      <w:lang w:val="en-US" w:eastAsia="zh-CN"/>
                    </w:rPr>
                    <w:t>0.00108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noWrap w:val="0"/>
                  <w:vAlign w:val="center"/>
                </w:tcPr>
                <w:p>
                  <w:pPr>
                    <w:pStyle w:val="60"/>
                    <w:jc w:val="center"/>
                    <w:rPr>
                      <w:rFonts w:ascii="Times New Roman"/>
                      <w:sz w:val="21"/>
                      <w:szCs w:val="21"/>
                      <w:u w:val="none"/>
                    </w:rPr>
                  </w:pPr>
                  <w:r>
                    <w:rPr>
                      <w:rFonts w:ascii="Times New Roman"/>
                      <w:sz w:val="21"/>
                      <w:szCs w:val="21"/>
                      <w:u w:val="none"/>
                    </w:rPr>
                    <w:t>2</w:t>
                  </w:r>
                </w:p>
              </w:tc>
              <w:tc>
                <w:tcPr>
                  <w:tcW w:w="1322" w:type="dxa"/>
                  <w:vMerge w:val="continue"/>
                  <w:noWrap w:val="0"/>
                  <w:vAlign w:val="center"/>
                </w:tcPr>
                <w:p>
                  <w:pPr>
                    <w:pStyle w:val="60"/>
                    <w:jc w:val="center"/>
                    <w:rPr>
                      <w:rFonts w:ascii="Times New Roman"/>
                      <w:sz w:val="21"/>
                      <w:szCs w:val="21"/>
                      <w:u w:val="none"/>
                    </w:rPr>
                  </w:pPr>
                </w:p>
              </w:tc>
              <w:tc>
                <w:tcPr>
                  <w:tcW w:w="1272" w:type="dxa"/>
                  <w:noWrap w:val="0"/>
                  <w:vAlign w:val="center"/>
                </w:tcPr>
                <w:p>
                  <w:pPr>
                    <w:pStyle w:val="60"/>
                    <w:jc w:val="center"/>
                    <w:rPr>
                      <w:rFonts w:ascii="Times New Roman"/>
                      <w:sz w:val="21"/>
                      <w:szCs w:val="21"/>
                      <w:u w:val="none"/>
                    </w:rPr>
                  </w:pPr>
                  <w:r>
                    <w:rPr>
                      <w:rFonts w:ascii="Times New Roman"/>
                      <w:sz w:val="21"/>
                      <w:szCs w:val="21"/>
                      <w:u w:val="none"/>
                    </w:rPr>
                    <w:t>COD</w:t>
                  </w:r>
                </w:p>
              </w:tc>
              <w:tc>
                <w:tcPr>
                  <w:tcW w:w="1846" w:type="dxa"/>
                  <w:noWrap w:val="0"/>
                  <w:vAlign w:val="center"/>
                </w:tcPr>
                <w:p>
                  <w:pPr>
                    <w:pStyle w:val="60"/>
                    <w:jc w:val="center"/>
                    <w:rPr>
                      <w:rFonts w:hint="default" w:ascii="Times New Roman" w:eastAsia="宋体"/>
                      <w:sz w:val="21"/>
                      <w:szCs w:val="21"/>
                      <w:u w:val="none"/>
                      <w:lang w:val="en-US" w:eastAsia="zh-CN"/>
                    </w:rPr>
                  </w:pPr>
                  <w:r>
                    <w:rPr>
                      <w:rFonts w:hint="eastAsia" w:ascii="Times New Roman"/>
                      <w:sz w:val="21"/>
                      <w:szCs w:val="21"/>
                      <w:u w:val="none"/>
                      <w:lang w:val="en-US" w:eastAsia="zh-CN"/>
                    </w:rPr>
                    <w:t>50</w:t>
                  </w:r>
                </w:p>
              </w:tc>
              <w:tc>
                <w:tcPr>
                  <w:tcW w:w="1573" w:type="dxa"/>
                  <w:noWrap w:val="0"/>
                  <w:vAlign w:val="center"/>
                </w:tcPr>
                <w:p>
                  <w:pPr>
                    <w:pStyle w:val="60"/>
                    <w:jc w:val="center"/>
                    <w:rPr>
                      <w:rFonts w:hint="default" w:ascii="Times New Roman" w:eastAsia="宋体"/>
                      <w:sz w:val="21"/>
                      <w:szCs w:val="21"/>
                      <w:u w:val="none"/>
                      <w:lang w:val="en-US" w:eastAsia="zh-CN"/>
                    </w:rPr>
                  </w:pPr>
                  <w:r>
                    <w:rPr>
                      <w:rFonts w:hint="eastAsia" w:ascii="Times New Roman"/>
                      <w:sz w:val="21"/>
                      <w:szCs w:val="21"/>
                      <w:u w:val="none"/>
                      <w:lang w:val="en-US" w:eastAsia="zh-CN"/>
                    </w:rPr>
                    <w:t>0.000018</w:t>
                  </w:r>
                </w:p>
              </w:tc>
              <w:tc>
                <w:tcPr>
                  <w:tcW w:w="1575" w:type="dxa"/>
                  <w:noWrap w:val="0"/>
                  <w:vAlign w:val="center"/>
                </w:tcPr>
                <w:p>
                  <w:pPr>
                    <w:pStyle w:val="60"/>
                    <w:jc w:val="center"/>
                    <w:rPr>
                      <w:rFonts w:hint="default" w:ascii="Times New Roman" w:eastAsia="宋体"/>
                      <w:sz w:val="21"/>
                      <w:szCs w:val="21"/>
                      <w:u w:val="none"/>
                      <w:lang w:val="en-US" w:eastAsia="zh-CN"/>
                    </w:rPr>
                  </w:pPr>
                  <w:r>
                    <w:rPr>
                      <w:rFonts w:hint="eastAsia" w:ascii="Times New Roman"/>
                      <w:sz w:val="21"/>
                      <w:szCs w:val="21"/>
                      <w:u w:val="none"/>
                      <w:lang w:val="en-US" w:eastAsia="zh-CN"/>
                    </w:rPr>
                    <w:t>0.0054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noWrap w:val="0"/>
                  <w:vAlign w:val="center"/>
                </w:tcPr>
                <w:p>
                  <w:pPr>
                    <w:pStyle w:val="60"/>
                    <w:jc w:val="center"/>
                    <w:rPr>
                      <w:rFonts w:ascii="Times New Roman"/>
                      <w:sz w:val="21"/>
                      <w:szCs w:val="21"/>
                      <w:u w:val="none"/>
                    </w:rPr>
                  </w:pPr>
                  <w:r>
                    <w:rPr>
                      <w:rFonts w:ascii="Times New Roman"/>
                      <w:sz w:val="21"/>
                      <w:szCs w:val="21"/>
                      <w:u w:val="none"/>
                    </w:rPr>
                    <w:t>3</w:t>
                  </w:r>
                </w:p>
              </w:tc>
              <w:tc>
                <w:tcPr>
                  <w:tcW w:w="1322" w:type="dxa"/>
                  <w:vMerge w:val="continue"/>
                  <w:noWrap w:val="0"/>
                  <w:vAlign w:val="center"/>
                </w:tcPr>
                <w:p>
                  <w:pPr>
                    <w:pStyle w:val="60"/>
                    <w:jc w:val="center"/>
                    <w:rPr>
                      <w:rFonts w:ascii="Times New Roman"/>
                      <w:sz w:val="21"/>
                      <w:szCs w:val="21"/>
                      <w:u w:val="none"/>
                    </w:rPr>
                  </w:pPr>
                </w:p>
              </w:tc>
              <w:tc>
                <w:tcPr>
                  <w:tcW w:w="1272" w:type="dxa"/>
                  <w:noWrap w:val="0"/>
                  <w:vAlign w:val="center"/>
                </w:tcPr>
                <w:p>
                  <w:pPr>
                    <w:pStyle w:val="60"/>
                    <w:jc w:val="center"/>
                    <w:rPr>
                      <w:rFonts w:ascii="Times New Roman"/>
                      <w:sz w:val="21"/>
                      <w:szCs w:val="21"/>
                      <w:u w:val="none"/>
                    </w:rPr>
                  </w:pPr>
                  <w:r>
                    <w:rPr>
                      <w:rFonts w:ascii="Times New Roman"/>
                      <w:sz w:val="21"/>
                      <w:szCs w:val="21"/>
                      <w:u w:val="none"/>
                    </w:rPr>
                    <w:t>SS</w:t>
                  </w:r>
                </w:p>
              </w:tc>
              <w:tc>
                <w:tcPr>
                  <w:tcW w:w="1846" w:type="dxa"/>
                  <w:noWrap w:val="0"/>
                  <w:vAlign w:val="center"/>
                </w:tcPr>
                <w:p>
                  <w:pPr>
                    <w:pStyle w:val="60"/>
                    <w:jc w:val="center"/>
                    <w:rPr>
                      <w:rFonts w:hint="default" w:ascii="Times New Roman" w:eastAsia="宋体"/>
                      <w:sz w:val="21"/>
                      <w:szCs w:val="21"/>
                      <w:u w:val="none"/>
                      <w:lang w:val="en-US" w:eastAsia="zh-CN"/>
                    </w:rPr>
                  </w:pPr>
                  <w:r>
                    <w:rPr>
                      <w:rFonts w:hint="eastAsia" w:ascii="Times New Roman"/>
                      <w:sz w:val="21"/>
                      <w:szCs w:val="21"/>
                      <w:u w:val="none"/>
                      <w:lang w:val="en-US" w:eastAsia="zh-CN"/>
                    </w:rPr>
                    <w:t>10</w:t>
                  </w:r>
                </w:p>
              </w:tc>
              <w:tc>
                <w:tcPr>
                  <w:tcW w:w="1573" w:type="dxa"/>
                  <w:noWrap w:val="0"/>
                  <w:vAlign w:val="center"/>
                </w:tcPr>
                <w:p>
                  <w:pPr>
                    <w:pStyle w:val="60"/>
                    <w:jc w:val="center"/>
                    <w:rPr>
                      <w:rFonts w:ascii="Times New Roman"/>
                      <w:sz w:val="21"/>
                      <w:szCs w:val="21"/>
                      <w:u w:val="none"/>
                    </w:rPr>
                  </w:pPr>
                  <w:r>
                    <w:rPr>
                      <w:rFonts w:hint="eastAsia" w:ascii="Times New Roman"/>
                      <w:sz w:val="21"/>
                      <w:szCs w:val="21"/>
                      <w:u w:val="none"/>
                      <w:lang w:val="en-US" w:eastAsia="zh-CN"/>
                    </w:rPr>
                    <w:t>0.0000036</w:t>
                  </w:r>
                </w:p>
              </w:tc>
              <w:tc>
                <w:tcPr>
                  <w:tcW w:w="1575" w:type="dxa"/>
                  <w:noWrap w:val="0"/>
                  <w:vAlign w:val="center"/>
                </w:tcPr>
                <w:p>
                  <w:pPr>
                    <w:pStyle w:val="60"/>
                    <w:jc w:val="center"/>
                    <w:rPr>
                      <w:rFonts w:hint="default" w:ascii="Times New Roman" w:eastAsia="宋体"/>
                      <w:sz w:val="21"/>
                      <w:szCs w:val="21"/>
                      <w:u w:val="none"/>
                      <w:lang w:val="en-US" w:eastAsia="zh-CN"/>
                    </w:rPr>
                  </w:pPr>
                  <w:r>
                    <w:rPr>
                      <w:rFonts w:hint="eastAsia" w:ascii="Times New Roman"/>
                      <w:sz w:val="21"/>
                      <w:szCs w:val="21"/>
                      <w:u w:val="none"/>
                      <w:lang w:val="en-US" w:eastAsia="zh-CN"/>
                    </w:rPr>
                    <w:t>0.00108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4" w:type="dxa"/>
                  <w:noWrap w:val="0"/>
                  <w:vAlign w:val="center"/>
                </w:tcPr>
                <w:p>
                  <w:pPr>
                    <w:pStyle w:val="60"/>
                    <w:jc w:val="center"/>
                    <w:rPr>
                      <w:rFonts w:ascii="Times New Roman"/>
                      <w:sz w:val="21"/>
                      <w:szCs w:val="21"/>
                      <w:u w:val="none"/>
                    </w:rPr>
                  </w:pPr>
                  <w:r>
                    <w:rPr>
                      <w:rFonts w:ascii="Times New Roman"/>
                      <w:sz w:val="21"/>
                      <w:szCs w:val="21"/>
                      <w:u w:val="none"/>
                    </w:rPr>
                    <w:t>4</w:t>
                  </w:r>
                </w:p>
              </w:tc>
              <w:tc>
                <w:tcPr>
                  <w:tcW w:w="1322" w:type="dxa"/>
                  <w:vMerge w:val="continue"/>
                  <w:noWrap w:val="0"/>
                  <w:vAlign w:val="center"/>
                </w:tcPr>
                <w:p>
                  <w:pPr>
                    <w:pStyle w:val="60"/>
                    <w:jc w:val="center"/>
                    <w:rPr>
                      <w:rFonts w:ascii="Times New Roman"/>
                      <w:sz w:val="21"/>
                      <w:szCs w:val="21"/>
                      <w:u w:val="none"/>
                    </w:rPr>
                  </w:pPr>
                </w:p>
              </w:tc>
              <w:tc>
                <w:tcPr>
                  <w:tcW w:w="1272" w:type="dxa"/>
                  <w:noWrap w:val="0"/>
                  <w:vAlign w:val="center"/>
                </w:tcPr>
                <w:p>
                  <w:pPr>
                    <w:pStyle w:val="60"/>
                    <w:jc w:val="center"/>
                    <w:rPr>
                      <w:rFonts w:ascii="Times New Roman"/>
                      <w:sz w:val="21"/>
                      <w:szCs w:val="21"/>
                      <w:u w:val="none"/>
                    </w:rPr>
                  </w:pPr>
                  <w:r>
                    <w:rPr>
                      <w:rFonts w:ascii="Times New Roman"/>
                      <w:sz w:val="21"/>
                      <w:szCs w:val="21"/>
                      <w:u w:val="none"/>
                    </w:rPr>
                    <w:t>NH</w:t>
                  </w:r>
                  <w:r>
                    <w:rPr>
                      <w:rFonts w:ascii="Times New Roman"/>
                      <w:sz w:val="21"/>
                      <w:szCs w:val="21"/>
                      <w:u w:val="none"/>
                      <w:vertAlign w:val="subscript"/>
                    </w:rPr>
                    <w:t>3</w:t>
                  </w:r>
                  <w:r>
                    <w:rPr>
                      <w:rFonts w:ascii="Times New Roman"/>
                      <w:sz w:val="21"/>
                      <w:szCs w:val="21"/>
                      <w:u w:val="none"/>
                    </w:rPr>
                    <w:t>-N</w:t>
                  </w:r>
                </w:p>
              </w:tc>
              <w:tc>
                <w:tcPr>
                  <w:tcW w:w="1846" w:type="dxa"/>
                  <w:noWrap w:val="0"/>
                  <w:vAlign w:val="center"/>
                </w:tcPr>
                <w:p>
                  <w:pPr>
                    <w:pStyle w:val="60"/>
                    <w:jc w:val="center"/>
                    <w:rPr>
                      <w:rFonts w:hint="default" w:ascii="Times New Roman" w:eastAsia="宋体"/>
                      <w:sz w:val="21"/>
                      <w:szCs w:val="21"/>
                      <w:u w:val="none"/>
                      <w:lang w:val="en-US" w:eastAsia="zh-CN"/>
                    </w:rPr>
                  </w:pPr>
                  <w:r>
                    <w:rPr>
                      <w:rFonts w:hint="eastAsia" w:ascii="Times New Roman"/>
                      <w:sz w:val="21"/>
                      <w:szCs w:val="21"/>
                      <w:u w:val="none"/>
                      <w:lang w:val="en-US" w:eastAsia="zh-CN"/>
                    </w:rPr>
                    <w:t>5</w:t>
                  </w:r>
                </w:p>
              </w:tc>
              <w:tc>
                <w:tcPr>
                  <w:tcW w:w="1573" w:type="dxa"/>
                  <w:noWrap w:val="0"/>
                  <w:vAlign w:val="center"/>
                </w:tcPr>
                <w:p>
                  <w:pPr>
                    <w:pStyle w:val="60"/>
                    <w:jc w:val="center"/>
                    <w:rPr>
                      <w:rFonts w:hint="default" w:ascii="Times New Roman" w:eastAsia="宋体"/>
                      <w:sz w:val="21"/>
                      <w:szCs w:val="21"/>
                      <w:u w:val="none"/>
                      <w:lang w:val="en-US" w:eastAsia="zh-CN"/>
                    </w:rPr>
                  </w:pPr>
                  <w:r>
                    <w:rPr>
                      <w:rFonts w:hint="eastAsia" w:ascii="Times New Roman"/>
                      <w:sz w:val="21"/>
                      <w:szCs w:val="21"/>
                      <w:u w:val="none"/>
                      <w:lang w:val="en-US" w:eastAsia="zh-CN"/>
                    </w:rPr>
                    <w:t>0.0000018</w:t>
                  </w:r>
                </w:p>
              </w:tc>
              <w:tc>
                <w:tcPr>
                  <w:tcW w:w="1575" w:type="dxa"/>
                  <w:noWrap w:val="0"/>
                  <w:vAlign w:val="center"/>
                </w:tcPr>
                <w:p>
                  <w:pPr>
                    <w:pStyle w:val="60"/>
                    <w:jc w:val="center"/>
                    <w:rPr>
                      <w:rFonts w:hint="default" w:ascii="Times New Roman" w:eastAsia="宋体"/>
                      <w:sz w:val="21"/>
                      <w:szCs w:val="21"/>
                      <w:u w:val="none"/>
                      <w:lang w:val="en-US" w:eastAsia="zh-CN"/>
                    </w:rPr>
                  </w:pPr>
                  <w:r>
                    <w:rPr>
                      <w:rFonts w:hint="eastAsia" w:ascii="Times New Roman"/>
                      <w:sz w:val="21"/>
                      <w:szCs w:val="21"/>
                      <w:u w:val="none"/>
                      <w:lang w:val="en-US" w:eastAsia="zh-CN"/>
                    </w:rPr>
                    <w:t>0.00054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6" w:type="dxa"/>
                  <w:gridSpan w:val="2"/>
                  <w:vMerge w:val="restart"/>
                  <w:noWrap w:val="0"/>
                  <w:vAlign w:val="center"/>
                </w:tcPr>
                <w:p>
                  <w:pPr>
                    <w:pStyle w:val="60"/>
                    <w:jc w:val="center"/>
                    <w:rPr>
                      <w:rFonts w:ascii="Times New Roman"/>
                      <w:sz w:val="21"/>
                      <w:szCs w:val="21"/>
                      <w:u w:val="none"/>
                    </w:rPr>
                  </w:pPr>
                  <w:r>
                    <w:rPr>
                      <w:rFonts w:ascii="Times New Roman"/>
                      <w:sz w:val="21"/>
                      <w:szCs w:val="21"/>
                      <w:u w:val="none"/>
                    </w:rPr>
                    <w:t>全厂排放口合计</w:t>
                  </w:r>
                </w:p>
              </w:tc>
              <w:tc>
                <w:tcPr>
                  <w:tcW w:w="4691" w:type="dxa"/>
                  <w:gridSpan w:val="3"/>
                  <w:noWrap w:val="0"/>
                  <w:vAlign w:val="center"/>
                </w:tcPr>
                <w:p>
                  <w:pPr>
                    <w:pStyle w:val="60"/>
                    <w:jc w:val="center"/>
                    <w:rPr>
                      <w:rFonts w:ascii="Times New Roman"/>
                      <w:sz w:val="21"/>
                      <w:szCs w:val="21"/>
                      <w:u w:val="none"/>
                    </w:rPr>
                  </w:pPr>
                  <w:r>
                    <w:rPr>
                      <w:rFonts w:ascii="Times New Roman"/>
                      <w:sz w:val="21"/>
                      <w:szCs w:val="21"/>
                      <w:u w:val="none"/>
                    </w:rPr>
                    <w:t>BOD</w:t>
                  </w:r>
                  <w:r>
                    <w:rPr>
                      <w:rFonts w:ascii="Times New Roman"/>
                      <w:sz w:val="21"/>
                      <w:szCs w:val="21"/>
                      <w:u w:val="none"/>
                      <w:vertAlign w:val="subscript"/>
                    </w:rPr>
                    <w:t>5</w:t>
                  </w:r>
                </w:p>
              </w:tc>
              <w:tc>
                <w:tcPr>
                  <w:tcW w:w="1575" w:type="dxa"/>
                  <w:noWrap w:val="0"/>
                  <w:vAlign w:val="center"/>
                </w:tcPr>
                <w:p>
                  <w:pPr>
                    <w:pStyle w:val="60"/>
                    <w:jc w:val="center"/>
                    <w:rPr>
                      <w:rFonts w:ascii="Times New Roman"/>
                      <w:sz w:val="21"/>
                      <w:szCs w:val="21"/>
                      <w:u w:val="none"/>
                    </w:rPr>
                  </w:pPr>
                  <w:r>
                    <w:rPr>
                      <w:rFonts w:hint="eastAsia" w:ascii="Times New Roman"/>
                      <w:sz w:val="21"/>
                      <w:szCs w:val="21"/>
                      <w:u w:val="none"/>
                      <w:lang w:val="en-US" w:eastAsia="zh-CN"/>
                    </w:rPr>
                    <w:t>0.00108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6" w:type="dxa"/>
                  <w:gridSpan w:val="2"/>
                  <w:vMerge w:val="continue"/>
                  <w:noWrap w:val="0"/>
                  <w:vAlign w:val="center"/>
                </w:tcPr>
                <w:p>
                  <w:pPr>
                    <w:pStyle w:val="60"/>
                    <w:jc w:val="center"/>
                    <w:rPr>
                      <w:rFonts w:ascii="Times New Roman"/>
                      <w:sz w:val="21"/>
                      <w:szCs w:val="21"/>
                      <w:u w:val="none"/>
                    </w:rPr>
                  </w:pPr>
                </w:p>
              </w:tc>
              <w:tc>
                <w:tcPr>
                  <w:tcW w:w="4691" w:type="dxa"/>
                  <w:gridSpan w:val="3"/>
                  <w:noWrap w:val="0"/>
                  <w:vAlign w:val="center"/>
                </w:tcPr>
                <w:p>
                  <w:pPr>
                    <w:pStyle w:val="60"/>
                    <w:jc w:val="center"/>
                    <w:rPr>
                      <w:rFonts w:ascii="Times New Roman"/>
                      <w:sz w:val="21"/>
                      <w:szCs w:val="21"/>
                      <w:u w:val="none"/>
                    </w:rPr>
                  </w:pPr>
                  <w:r>
                    <w:rPr>
                      <w:rFonts w:ascii="Times New Roman"/>
                      <w:sz w:val="21"/>
                      <w:szCs w:val="21"/>
                      <w:u w:val="none"/>
                    </w:rPr>
                    <w:t>CODCr</w:t>
                  </w:r>
                </w:p>
              </w:tc>
              <w:tc>
                <w:tcPr>
                  <w:tcW w:w="1575" w:type="dxa"/>
                  <w:noWrap w:val="0"/>
                  <w:vAlign w:val="center"/>
                </w:tcPr>
                <w:p>
                  <w:pPr>
                    <w:pStyle w:val="60"/>
                    <w:jc w:val="center"/>
                    <w:rPr>
                      <w:rFonts w:ascii="Times New Roman"/>
                      <w:sz w:val="21"/>
                      <w:szCs w:val="21"/>
                      <w:u w:val="none"/>
                    </w:rPr>
                  </w:pPr>
                  <w:r>
                    <w:rPr>
                      <w:rFonts w:hint="eastAsia" w:ascii="Times New Roman"/>
                      <w:sz w:val="21"/>
                      <w:szCs w:val="21"/>
                      <w:u w:val="none"/>
                      <w:lang w:val="en-US" w:eastAsia="zh-CN"/>
                    </w:rPr>
                    <w:t>0.0054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6" w:type="dxa"/>
                  <w:gridSpan w:val="2"/>
                  <w:vMerge w:val="continue"/>
                  <w:noWrap w:val="0"/>
                  <w:vAlign w:val="center"/>
                </w:tcPr>
                <w:p>
                  <w:pPr>
                    <w:pStyle w:val="60"/>
                    <w:jc w:val="center"/>
                    <w:rPr>
                      <w:rFonts w:ascii="Times New Roman"/>
                      <w:sz w:val="21"/>
                      <w:szCs w:val="21"/>
                      <w:u w:val="none"/>
                    </w:rPr>
                  </w:pPr>
                </w:p>
              </w:tc>
              <w:tc>
                <w:tcPr>
                  <w:tcW w:w="4691" w:type="dxa"/>
                  <w:gridSpan w:val="3"/>
                  <w:noWrap w:val="0"/>
                  <w:vAlign w:val="center"/>
                </w:tcPr>
                <w:p>
                  <w:pPr>
                    <w:pStyle w:val="60"/>
                    <w:jc w:val="center"/>
                    <w:rPr>
                      <w:rFonts w:ascii="Times New Roman"/>
                      <w:sz w:val="21"/>
                      <w:szCs w:val="21"/>
                      <w:u w:val="none"/>
                    </w:rPr>
                  </w:pPr>
                  <w:r>
                    <w:rPr>
                      <w:rFonts w:ascii="Times New Roman"/>
                      <w:sz w:val="21"/>
                      <w:szCs w:val="21"/>
                      <w:u w:val="none"/>
                    </w:rPr>
                    <w:t>SS</w:t>
                  </w:r>
                </w:p>
              </w:tc>
              <w:tc>
                <w:tcPr>
                  <w:tcW w:w="1575" w:type="dxa"/>
                  <w:noWrap w:val="0"/>
                  <w:vAlign w:val="center"/>
                </w:tcPr>
                <w:p>
                  <w:pPr>
                    <w:pStyle w:val="60"/>
                    <w:jc w:val="center"/>
                    <w:rPr>
                      <w:rFonts w:ascii="Times New Roman"/>
                      <w:sz w:val="21"/>
                      <w:szCs w:val="21"/>
                      <w:u w:val="none"/>
                    </w:rPr>
                  </w:pPr>
                  <w:r>
                    <w:rPr>
                      <w:rFonts w:hint="eastAsia" w:ascii="Times New Roman"/>
                      <w:sz w:val="21"/>
                      <w:szCs w:val="21"/>
                      <w:u w:val="none"/>
                      <w:lang w:val="en-US" w:eastAsia="zh-CN"/>
                    </w:rPr>
                    <w:t>0.00108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6" w:type="dxa"/>
                  <w:gridSpan w:val="2"/>
                  <w:vMerge w:val="continue"/>
                  <w:noWrap w:val="0"/>
                  <w:vAlign w:val="center"/>
                </w:tcPr>
                <w:p>
                  <w:pPr>
                    <w:pStyle w:val="60"/>
                    <w:jc w:val="center"/>
                    <w:rPr>
                      <w:rFonts w:ascii="Times New Roman"/>
                      <w:sz w:val="21"/>
                      <w:szCs w:val="21"/>
                      <w:u w:val="none"/>
                    </w:rPr>
                  </w:pPr>
                </w:p>
              </w:tc>
              <w:tc>
                <w:tcPr>
                  <w:tcW w:w="4691" w:type="dxa"/>
                  <w:gridSpan w:val="3"/>
                  <w:noWrap w:val="0"/>
                  <w:vAlign w:val="center"/>
                </w:tcPr>
                <w:p>
                  <w:pPr>
                    <w:pStyle w:val="60"/>
                    <w:jc w:val="center"/>
                    <w:rPr>
                      <w:rFonts w:ascii="Times New Roman"/>
                      <w:sz w:val="21"/>
                      <w:szCs w:val="21"/>
                      <w:u w:val="none"/>
                    </w:rPr>
                  </w:pPr>
                  <w:r>
                    <w:rPr>
                      <w:rFonts w:ascii="Times New Roman"/>
                      <w:sz w:val="21"/>
                      <w:szCs w:val="21"/>
                      <w:u w:val="none"/>
                    </w:rPr>
                    <w:t>NH</w:t>
                  </w:r>
                  <w:r>
                    <w:rPr>
                      <w:rFonts w:ascii="Times New Roman"/>
                      <w:sz w:val="21"/>
                      <w:szCs w:val="21"/>
                      <w:u w:val="none"/>
                      <w:vertAlign w:val="subscript"/>
                    </w:rPr>
                    <w:t>3</w:t>
                  </w:r>
                  <w:r>
                    <w:rPr>
                      <w:rFonts w:ascii="Times New Roman"/>
                      <w:sz w:val="21"/>
                      <w:szCs w:val="21"/>
                      <w:u w:val="none"/>
                    </w:rPr>
                    <w:t>-N</w:t>
                  </w:r>
                </w:p>
              </w:tc>
              <w:tc>
                <w:tcPr>
                  <w:tcW w:w="1575" w:type="dxa"/>
                  <w:noWrap w:val="0"/>
                  <w:vAlign w:val="center"/>
                </w:tcPr>
                <w:p>
                  <w:pPr>
                    <w:pStyle w:val="60"/>
                    <w:jc w:val="center"/>
                    <w:rPr>
                      <w:rFonts w:ascii="Times New Roman"/>
                      <w:sz w:val="21"/>
                      <w:szCs w:val="21"/>
                      <w:u w:val="none"/>
                    </w:rPr>
                  </w:pPr>
                  <w:r>
                    <w:rPr>
                      <w:rFonts w:hint="eastAsia" w:ascii="Times New Roman"/>
                      <w:sz w:val="21"/>
                      <w:szCs w:val="21"/>
                      <w:u w:val="none"/>
                      <w:lang w:val="en-US" w:eastAsia="zh-CN"/>
                    </w:rPr>
                    <w:t>0.00054</w:t>
                  </w:r>
                </w:p>
              </w:tc>
            </w:tr>
          </w:tbl>
          <w:p>
            <w:pPr>
              <w:pStyle w:val="60"/>
              <w:spacing w:line="360" w:lineRule="auto"/>
              <w:ind w:firstLine="480" w:firstLineChars="200"/>
              <w:jc w:val="both"/>
              <w:rPr>
                <w:rFonts w:ascii="Times New Roman"/>
                <w:u w:val="none"/>
              </w:rPr>
            </w:pPr>
            <w:bookmarkStart w:id="28" w:name="_Toc1956"/>
            <w:r>
              <w:rPr>
                <w:rFonts w:ascii="Times New Roman"/>
                <w:u w:val="none"/>
              </w:rPr>
              <w:t>1、水污染控制和水环境减缓措施有效性评价：</w:t>
            </w:r>
          </w:p>
          <w:p>
            <w:pPr>
              <w:adjustRightInd w:val="0"/>
              <w:snapToGrid w:val="0"/>
              <w:spacing w:line="360" w:lineRule="auto"/>
              <w:ind w:firstLine="480" w:firstLineChars="200"/>
              <w:rPr>
                <w:sz w:val="24"/>
                <w:u w:val="none"/>
              </w:rPr>
            </w:pPr>
            <w:r>
              <w:rPr>
                <w:sz w:val="24"/>
                <w:u w:val="none"/>
              </w:rPr>
              <w:t>根据工程分析可知，本项目生活污水排放量为</w:t>
            </w:r>
            <w:r>
              <w:rPr>
                <w:rFonts w:hint="eastAsia"/>
                <w:sz w:val="24"/>
                <w:u w:val="none"/>
                <w:lang w:val="en-US" w:eastAsia="zh-CN"/>
              </w:rPr>
              <w:t>108</w:t>
            </w:r>
            <w:r>
              <w:rPr>
                <w:sz w:val="24"/>
                <w:u w:val="none"/>
              </w:rPr>
              <w:t>m</w:t>
            </w:r>
            <w:r>
              <w:rPr>
                <w:sz w:val="24"/>
                <w:u w:val="none"/>
                <w:vertAlign w:val="superscript"/>
              </w:rPr>
              <w:t>3</w:t>
            </w:r>
            <w:r>
              <w:rPr>
                <w:sz w:val="24"/>
                <w:u w:val="none"/>
              </w:rPr>
              <w:t>/a。污水中主要含有COD、BOD</w:t>
            </w:r>
            <w:r>
              <w:rPr>
                <w:sz w:val="24"/>
                <w:u w:val="none"/>
                <w:vertAlign w:val="subscript"/>
              </w:rPr>
              <w:t>5</w:t>
            </w:r>
            <w:r>
              <w:rPr>
                <w:sz w:val="24"/>
                <w:u w:val="none"/>
              </w:rPr>
              <w:t>、SS、NH</w:t>
            </w:r>
            <w:r>
              <w:rPr>
                <w:sz w:val="24"/>
                <w:u w:val="none"/>
                <w:vertAlign w:val="subscript"/>
              </w:rPr>
              <w:t>3</w:t>
            </w:r>
            <w:r>
              <w:rPr>
                <w:sz w:val="24"/>
                <w:u w:val="none"/>
              </w:rPr>
              <w:t>-N污染物，其浓度分别约为250mg/l、120mg/l、200mg/l、30mg/l。项目营运期间产生的生活污水依托出租方建设的化粪池收集处理后，污水中COD、BOD</w:t>
            </w:r>
            <w:r>
              <w:rPr>
                <w:sz w:val="24"/>
                <w:u w:val="none"/>
                <w:vertAlign w:val="subscript"/>
              </w:rPr>
              <w:t>5</w:t>
            </w:r>
            <w:r>
              <w:rPr>
                <w:sz w:val="24"/>
                <w:u w:val="none"/>
              </w:rPr>
              <w:t>、SS、NH</w:t>
            </w:r>
            <w:r>
              <w:rPr>
                <w:sz w:val="24"/>
                <w:u w:val="none"/>
                <w:vertAlign w:val="subscript"/>
              </w:rPr>
              <w:t>3</w:t>
            </w:r>
            <w:r>
              <w:rPr>
                <w:sz w:val="24"/>
                <w:u w:val="none"/>
              </w:rPr>
              <w:t>-N等去除率可分别达到15%、30%、50%、3%，经化粪池处理后COD、BOD</w:t>
            </w:r>
            <w:r>
              <w:rPr>
                <w:sz w:val="24"/>
                <w:u w:val="none"/>
                <w:vertAlign w:val="subscript"/>
              </w:rPr>
              <w:t>5</w:t>
            </w:r>
            <w:r>
              <w:rPr>
                <w:sz w:val="24"/>
                <w:u w:val="none"/>
              </w:rPr>
              <w:t>、SS、NH</w:t>
            </w:r>
            <w:r>
              <w:rPr>
                <w:sz w:val="24"/>
                <w:u w:val="none"/>
                <w:vertAlign w:val="subscript"/>
              </w:rPr>
              <w:t>3</w:t>
            </w:r>
            <w:r>
              <w:rPr>
                <w:sz w:val="24"/>
                <w:u w:val="none"/>
              </w:rPr>
              <w:t>-N浓度降到212.5mg/l、84mg/l、100mg/l、29.1mg/l，达到《污水综合排放标准》（GB8978-1996）表4中三级标准和常德清蓝水务有限公司进水水质要求，对外界水环境影响较小。</w:t>
            </w:r>
          </w:p>
          <w:p>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hAnsi="Times New Roman" w:eastAsia="宋体" w:cs="Times New Roman"/>
                <w:kern w:val="2"/>
                <w:sz w:val="24"/>
                <w:szCs w:val="24"/>
                <w:u w:val="none"/>
                <w:lang w:val="en-US" w:eastAsia="zh-CN" w:bidi="ar-SA"/>
              </w:rPr>
            </w:pPr>
            <w:r>
              <w:rPr>
                <w:rFonts w:ascii="Times New Roman" w:hAnsi="Times New Roman" w:eastAsia="宋体" w:cs="Times New Roman"/>
                <w:kern w:val="2"/>
                <w:sz w:val="24"/>
                <w:szCs w:val="24"/>
                <w:u w:val="none"/>
                <w:lang w:val="en-US" w:eastAsia="zh-CN" w:bidi="ar-SA"/>
              </w:rPr>
              <w:t>综上，本项目产生的废水经水污染控制措施处理后对周围水环境的影响较小。</w:t>
            </w:r>
          </w:p>
          <w:p>
            <w:pPr>
              <w:pStyle w:val="14"/>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ascii="Times New Roman" w:hAnsi="Times New Roman" w:eastAsia="宋体" w:cs="Times New Roman"/>
                <w:kern w:val="2"/>
                <w:sz w:val="24"/>
                <w:szCs w:val="24"/>
                <w:u w:val="none"/>
                <w:lang w:val="en-US" w:eastAsia="zh-CN" w:bidi="ar-SA"/>
              </w:rPr>
            </w:pPr>
            <w:r>
              <w:rPr>
                <w:rFonts w:ascii="Times New Roman" w:hAnsi="Times New Roman" w:eastAsia="宋体" w:cs="Times New Roman"/>
                <w:kern w:val="2"/>
                <w:sz w:val="24"/>
                <w:szCs w:val="24"/>
                <w:u w:val="none"/>
                <w:lang w:val="en-US" w:eastAsia="zh-CN" w:bidi="ar-SA"/>
              </w:rPr>
              <w:t>2、依托污水处理设施的环境可行性评价</w:t>
            </w:r>
          </w:p>
          <w:p>
            <w:pPr>
              <w:adjustRightInd w:val="0"/>
              <w:snapToGrid w:val="0"/>
              <w:spacing w:line="360" w:lineRule="auto"/>
              <w:ind w:firstLine="480" w:firstLineChars="200"/>
              <w:jc w:val="left"/>
              <w:rPr>
                <w:sz w:val="24"/>
                <w:u w:val="none"/>
              </w:rPr>
            </w:pPr>
            <w:r>
              <w:rPr>
                <w:sz w:val="24"/>
                <w:u w:val="none"/>
              </w:rPr>
              <w:t>常德市常德清蓝水务有限公司位于常德市经开区德山镇五一村新包垸11组，设计处理规模为10万m</w:t>
            </w:r>
            <w:r>
              <w:rPr>
                <w:sz w:val="24"/>
                <w:u w:val="none"/>
                <w:vertAlign w:val="superscript"/>
              </w:rPr>
              <w:t>3</w:t>
            </w:r>
            <w:r>
              <w:rPr>
                <w:sz w:val="24"/>
                <w:u w:val="none"/>
              </w:rPr>
              <w:t>/d，采用改良型卡鲁塞尔氧化沟处理工艺，处理设施按2条5万m</w:t>
            </w:r>
            <w:r>
              <w:rPr>
                <w:sz w:val="24"/>
                <w:u w:val="none"/>
                <w:vertAlign w:val="superscript"/>
              </w:rPr>
              <w:t>3</w:t>
            </w:r>
            <w:r>
              <w:rPr>
                <w:sz w:val="24"/>
                <w:u w:val="none"/>
              </w:rPr>
              <w:t>/d处理线建设，项目于2005年5月取得省厅环评批复（湘环评[2005]44号），2010年4月开工建设，2011年9月建成调试。2013年1月项目经常德市环保局同意投入试生产。目前，因进水管网不配套，仅运行单条线处理，污水处理厂收集处理的污水量约3万m</w:t>
            </w:r>
            <w:r>
              <w:rPr>
                <w:sz w:val="24"/>
                <w:u w:val="none"/>
                <w:vertAlign w:val="superscript"/>
              </w:rPr>
              <w:t>3</w:t>
            </w:r>
            <w:r>
              <w:rPr>
                <w:sz w:val="24"/>
                <w:u w:val="none"/>
              </w:rPr>
              <w:t xml:space="preserve">/d，故进行阶段性验收，于2013年9月3日取得省环保厅关于常德清蓝水务有限公司一期工程阶段性竣工环保验收意见的函（湘环评验[2013]56号）。其污水处理厂排水走向为经东风河排沅江。 </w:t>
            </w:r>
          </w:p>
          <w:p>
            <w:pPr>
              <w:spacing w:line="360" w:lineRule="auto"/>
              <w:ind w:firstLine="480" w:firstLineChars="200"/>
              <w:rPr>
                <w:sz w:val="24"/>
                <w:u w:val="none"/>
              </w:rPr>
            </w:pPr>
            <w:r>
              <w:rPr>
                <w:sz w:val="24"/>
                <w:u w:val="none"/>
              </w:rPr>
              <w:t>2018年8月通过常德清蓝水务有限公司提标改造工程项目环评，出水水质由《城镇污水处理厂污染物排放标准》（GB18918-2002）中的一级B标准提标至一级A标准，</w:t>
            </w:r>
            <w:r>
              <w:rPr>
                <w:rFonts w:hint="eastAsia"/>
                <w:sz w:val="24"/>
                <w:u w:val="none"/>
                <w:lang w:val="en-US" w:eastAsia="zh-CN"/>
              </w:rPr>
              <w:t>现已</w:t>
            </w:r>
            <w:r>
              <w:rPr>
                <w:sz w:val="24"/>
                <w:u w:val="none"/>
              </w:rPr>
              <w:t>竣工投产。</w:t>
            </w:r>
          </w:p>
          <w:p>
            <w:pPr>
              <w:pStyle w:val="13"/>
              <w:adjustRightInd w:val="0"/>
              <w:snapToGrid w:val="0"/>
              <w:spacing w:line="360" w:lineRule="auto"/>
              <w:ind w:firstLine="480" w:firstLineChars="200"/>
              <w:rPr>
                <w:rFonts w:ascii="Times New Roman" w:hAnsi="Times New Roman"/>
                <w:sz w:val="24"/>
                <w:szCs w:val="24"/>
                <w:u w:val="none"/>
              </w:rPr>
            </w:pPr>
            <w:r>
              <w:rPr>
                <w:rFonts w:ascii="Times New Roman" w:hAnsi="Times New Roman"/>
                <w:sz w:val="24"/>
                <w:szCs w:val="24"/>
                <w:u w:val="none"/>
              </w:rPr>
              <w:t>根据现场调查，本项目所在区域市政污水管网配套齐全，本项目内的排水采用雨污分流制，营运期产生的生活污水依托出租方自建的生活污水处理设施处理后排入德山大道的市政污水管网进入常德常德清蓝水务有限公司处理后，经东风河，最终排入沅江。本项目运营后废水经过处理后，水质浓度符合（GB8978-1996）表4中三级标准和常德清蓝水务有限公司进水水质要求，通过咨询常德清蓝水务有限公司的相关人员，污水处理厂能接纳本项目的污水容量。因此，本项目生活废水进常德清蓝水务有限公司处理不会对其造成冲击影响。</w:t>
            </w:r>
          </w:p>
          <w:p>
            <w:pPr>
              <w:pStyle w:val="71"/>
              <w:snapToGrid w:val="0"/>
              <w:rPr>
                <w:rFonts w:eastAsiaTheme="minorEastAsia"/>
                <w:bCs w:val="0"/>
                <w:kern w:val="2"/>
                <w:szCs w:val="24"/>
                <w:u w:val="none"/>
                <w:lang w:val="en-US"/>
              </w:rPr>
            </w:pPr>
            <w:r>
              <w:rPr>
                <w:rFonts w:eastAsiaTheme="minorEastAsia"/>
                <w:bCs w:val="0"/>
                <w:kern w:val="2"/>
                <w:szCs w:val="24"/>
                <w:u w:val="none"/>
                <w:lang w:val="en-US"/>
              </w:rPr>
              <w:t>三、声环境影响分析</w:t>
            </w:r>
            <w:bookmarkEnd w:id="28"/>
          </w:p>
          <w:p>
            <w:pPr>
              <w:spacing w:line="360" w:lineRule="auto"/>
              <w:ind w:firstLine="480" w:firstLineChars="200"/>
              <w:rPr>
                <w:rFonts w:eastAsiaTheme="minorEastAsia"/>
                <w:sz w:val="24"/>
                <w:u w:val="none"/>
              </w:rPr>
            </w:pPr>
            <w:r>
              <w:rPr>
                <w:rFonts w:eastAsiaTheme="minorEastAsia"/>
                <w:sz w:val="24"/>
                <w:u w:val="none"/>
              </w:rPr>
              <w:t>营运期的噪声主要为设备噪声，本环评建议建设方将生产车间进行封闭。</w:t>
            </w:r>
          </w:p>
          <w:p>
            <w:pPr>
              <w:spacing w:line="360" w:lineRule="auto"/>
              <w:ind w:firstLine="480" w:firstLineChars="200"/>
              <w:rPr>
                <w:rFonts w:eastAsiaTheme="minorEastAsia"/>
                <w:sz w:val="24"/>
                <w:u w:val="none"/>
              </w:rPr>
            </w:pPr>
            <w:r>
              <w:rPr>
                <w:rFonts w:eastAsiaTheme="minorEastAsia"/>
                <w:sz w:val="24"/>
                <w:u w:val="none"/>
              </w:rPr>
              <w:t>本项目主要噪声由</w:t>
            </w:r>
            <w:r>
              <w:rPr>
                <w:rFonts w:hint="eastAsia" w:eastAsiaTheme="minorEastAsia"/>
                <w:sz w:val="24"/>
                <w:u w:val="none"/>
                <w:lang w:val="en-US" w:eastAsia="zh-CN"/>
              </w:rPr>
              <w:t>空调塑料零配件</w:t>
            </w:r>
            <w:r>
              <w:rPr>
                <w:rFonts w:eastAsiaTheme="minorEastAsia"/>
                <w:sz w:val="24"/>
                <w:u w:val="none"/>
              </w:rPr>
              <w:t>生产线、</w:t>
            </w:r>
            <w:r>
              <w:rPr>
                <w:rFonts w:hint="eastAsia" w:eastAsiaTheme="minorEastAsia"/>
                <w:sz w:val="24"/>
                <w:u w:val="none"/>
                <w:lang w:val="en-US" w:eastAsia="zh-CN"/>
              </w:rPr>
              <w:t>拌料机</w:t>
            </w:r>
            <w:r>
              <w:rPr>
                <w:rFonts w:eastAsiaTheme="minorEastAsia"/>
                <w:sz w:val="24"/>
                <w:u w:val="none"/>
              </w:rPr>
              <w:t>和</w:t>
            </w:r>
            <w:r>
              <w:rPr>
                <w:rFonts w:hint="eastAsia" w:eastAsiaTheme="minorEastAsia"/>
                <w:sz w:val="24"/>
                <w:u w:val="none"/>
                <w:lang w:val="en-US" w:eastAsia="zh-CN"/>
              </w:rPr>
              <w:t>造粒机</w:t>
            </w:r>
            <w:r>
              <w:rPr>
                <w:rFonts w:eastAsiaTheme="minorEastAsia"/>
                <w:sz w:val="24"/>
                <w:u w:val="none"/>
              </w:rPr>
              <w:t>机等各种生产设备运行产生的噪声，噪声污染源强为70～95dB（A），本环评建议建设方采取了对设备合理布设、选用低噪声设备，增加减震垫等措施。</w:t>
            </w:r>
          </w:p>
          <w:p>
            <w:pPr>
              <w:spacing w:line="360" w:lineRule="auto"/>
              <w:ind w:firstLine="480" w:firstLineChars="200"/>
              <w:rPr>
                <w:rFonts w:eastAsiaTheme="minorEastAsia"/>
                <w:sz w:val="24"/>
                <w:u w:val="none"/>
              </w:rPr>
            </w:pPr>
            <w:r>
              <w:rPr>
                <w:rFonts w:eastAsiaTheme="minorEastAsia"/>
                <w:sz w:val="24"/>
                <w:u w:val="none"/>
              </w:rPr>
              <w:t>为了减轻噪声对周边的影响，建议采取措施如下：</w:t>
            </w:r>
          </w:p>
          <w:p>
            <w:pPr>
              <w:spacing w:line="360" w:lineRule="auto"/>
              <w:ind w:firstLine="480" w:firstLineChars="200"/>
              <w:rPr>
                <w:rFonts w:eastAsiaTheme="minorEastAsia"/>
                <w:sz w:val="24"/>
                <w:u w:val="none"/>
              </w:rPr>
            </w:pPr>
            <w:r>
              <w:rPr>
                <w:rFonts w:hint="eastAsia" w:ascii="宋体" w:hAnsi="宋体" w:cs="宋体"/>
                <w:sz w:val="24"/>
                <w:u w:val="none"/>
              </w:rPr>
              <w:t>①</w:t>
            </w:r>
            <w:r>
              <w:rPr>
                <w:rFonts w:eastAsiaTheme="minorEastAsia"/>
                <w:sz w:val="24"/>
                <w:u w:val="none"/>
              </w:rPr>
              <w:t>对粉碎机、制棒机、滚筒式烘干机、风机等设备要注意保养润滑、并对老化和性能下降的旧设备进行更换，加强对设备的检查和维修；</w:t>
            </w:r>
          </w:p>
          <w:p>
            <w:pPr>
              <w:spacing w:line="360" w:lineRule="auto"/>
              <w:ind w:firstLine="480" w:firstLineChars="200"/>
              <w:rPr>
                <w:rFonts w:eastAsiaTheme="minorEastAsia"/>
                <w:sz w:val="24"/>
                <w:u w:val="none"/>
              </w:rPr>
            </w:pPr>
            <w:r>
              <w:rPr>
                <w:rFonts w:hint="eastAsia" w:ascii="宋体" w:hAnsi="宋体" w:cs="宋体"/>
                <w:sz w:val="24"/>
                <w:u w:val="none"/>
              </w:rPr>
              <w:t>②</w:t>
            </w:r>
            <w:r>
              <w:rPr>
                <w:rFonts w:eastAsiaTheme="minorEastAsia"/>
                <w:sz w:val="24"/>
                <w:u w:val="none"/>
              </w:rPr>
              <w:t>对厂区设备进行基础减震、加减震垫、隔声罩隔声等措施；合理布设噪声源；</w:t>
            </w:r>
          </w:p>
          <w:p>
            <w:pPr>
              <w:spacing w:line="360" w:lineRule="auto"/>
              <w:ind w:firstLine="480" w:firstLineChars="200"/>
              <w:rPr>
                <w:rFonts w:eastAsiaTheme="minorEastAsia"/>
                <w:sz w:val="24"/>
                <w:u w:val="none"/>
              </w:rPr>
            </w:pPr>
            <w:r>
              <w:rPr>
                <w:rFonts w:hint="eastAsia" w:ascii="宋体" w:hAnsi="宋体" w:cs="宋体"/>
                <w:sz w:val="24"/>
                <w:u w:val="none"/>
              </w:rPr>
              <w:t>③</w:t>
            </w:r>
            <w:r>
              <w:rPr>
                <w:rFonts w:eastAsiaTheme="minorEastAsia"/>
                <w:sz w:val="24"/>
                <w:u w:val="none"/>
              </w:rPr>
              <w:t>厂区封闭，选用较好的材料且门经隔声处理；</w:t>
            </w:r>
          </w:p>
          <w:p>
            <w:pPr>
              <w:spacing w:line="360" w:lineRule="auto"/>
              <w:ind w:firstLine="480" w:firstLineChars="200"/>
              <w:rPr>
                <w:rFonts w:eastAsiaTheme="minorEastAsia"/>
                <w:sz w:val="24"/>
                <w:u w:val="none"/>
              </w:rPr>
            </w:pPr>
            <w:r>
              <w:rPr>
                <w:rFonts w:eastAsiaTheme="minorEastAsia"/>
                <w:sz w:val="24"/>
                <w:u w:val="none"/>
              </w:rPr>
              <w:t>1、预测模型</w:t>
            </w:r>
          </w:p>
          <w:p>
            <w:pPr>
              <w:tabs>
                <w:tab w:val="left" w:pos="1700"/>
              </w:tabs>
              <w:spacing w:line="360" w:lineRule="auto"/>
              <w:ind w:firstLine="480" w:firstLineChars="200"/>
              <w:rPr>
                <w:rFonts w:eastAsiaTheme="minorEastAsia"/>
                <w:sz w:val="24"/>
                <w:u w:val="none"/>
              </w:rPr>
            </w:pPr>
            <w:r>
              <w:rPr>
                <w:rFonts w:eastAsiaTheme="minorEastAsia"/>
                <w:sz w:val="24"/>
                <w:u w:val="none"/>
              </w:rPr>
              <w:t>工业噪声预测模式采用《环境影响评价技术导则·声环境》（HJ2.4—2009）中对工业企业噪声预测模式进行预测，本项目进行环境噪声预测时所使用的工业噪声源按点源处理。</w:t>
            </w:r>
          </w:p>
          <w:p>
            <w:pPr>
              <w:spacing w:line="360" w:lineRule="auto"/>
              <w:ind w:firstLine="480" w:firstLineChars="200"/>
              <w:rPr>
                <w:rFonts w:eastAsiaTheme="minorEastAsia"/>
                <w:sz w:val="24"/>
                <w:u w:val="none"/>
              </w:rPr>
            </w:pPr>
            <w:r>
              <w:rPr>
                <w:rFonts w:eastAsiaTheme="minorEastAsia"/>
                <w:sz w:val="24"/>
                <w:u w:val="none"/>
              </w:rPr>
              <w:t>考虑遮挡物、空气吸收衰减、地面附加衰减，对某些难以定量的参数，查相关资料进行估算。</w:t>
            </w:r>
          </w:p>
          <w:p>
            <w:pPr>
              <w:spacing w:line="360" w:lineRule="auto"/>
              <w:ind w:firstLine="480" w:firstLineChars="200"/>
              <w:rPr>
                <w:rFonts w:eastAsiaTheme="minorEastAsia"/>
                <w:sz w:val="24"/>
                <w:u w:val="none"/>
              </w:rPr>
            </w:pPr>
            <w:r>
              <w:rPr>
                <w:rFonts w:eastAsiaTheme="minorEastAsia"/>
                <w:sz w:val="24"/>
                <w:u w:val="none"/>
              </w:rPr>
              <w:t>车间（厂房）中多个噪声源叠加的等效噪声计算公式如下：</w:t>
            </w:r>
          </w:p>
          <w:p>
            <w:pPr>
              <w:pStyle w:val="7"/>
              <w:tabs>
                <w:tab w:val="left" w:pos="480"/>
              </w:tabs>
              <w:spacing w:line="360" w:lineRule="auto"/>
              <w:ind w:firstLine="480"/>
              <w:jc w:val="center"/>
              <w:rPr>
                <w:rFonts w:eastAsiaTheme="minorEastAsia"/>
                <w:kern w:val="2"/>
                <w:sz w:val="24"/>
                <w:szCs w:val="24"/>
                <w:u w:val="none"/>
              </w:rPr>
            </w:pPr>
            <w:r>
              <w:rPr>
                <w:rFonts w:eastAsiaTheme="minorEastAsia"/>
                <w:kern w:val="2"/>
                <w:sz w:val="24"/>
                <w:szCs w:val="24"/>
                <w:u w:val="none"/>
              </w:rPr>
              <w:object>
                <v:shape id="_x0000_i1025" o:spt="75" type="#_x0000_t75" style="height:36pt;width:105.3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p>
          <w:p>
            <w:pPr>
              <w:pStyle w:val="7"/>
              <w:tabs>
                <w:tab w:val="left" w:pos="480"/>
              </w:tabs>
              <w:spacing w:line="360" w:lineRule="auto"/>
              <w:ind w:firstLine="480"/>
              <w:rPr>
                <w:rFonts w:eastAsiaTheme="minorEastAsia"/>
                <w:kern w:val="2"/>
                <w:sz w:val="24"/>
                <w:szCs w:val="24"/>
                <w:u w:val="none"/>
              </w:rPr>
            </w:pPr>
            <w:r>
              <w:rPr>
                <w:rFonts w:eastAsiaTheme="minorEastAsia"/>
                <w:kern w:val="2"/>
                <w:sz w:val="24"/>
                <w:szCs w:val="24"/>
                <w:u w:val="none"/>
              </w:rPr>
              <w:t>式中：</w:t>
            </w:r>
            <w:r>
              <w:rPr>
                <w:rFonts w:eastAsiaTheme="minorEastAsia"/>
                <w:kern w:val="2"/>
                <w:sz w:val="24"/>
                <w:szCs w:val="24"/>
                <w:u w:val="none"/>
              </w:rPr>
              <w:object>
                <v:shape id="_x0000_i1026" o:spt="75" type="#_x0000_t75" style="height:16.3pt;width:14.95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eastAsiaTheme="minorEastAsia"/>
                <w:kern w:val="2"/>
                <w:sz w:val="24"/>
                <w:szCs w:val="24"/>
                <w:u w:val="none"/>
              </w:rPr>
              <w:t>—多个噪声源叠加的等效噪声声级，dB（A）；</w:t>
            </w:r>
          </w:p>
          <w:p>
            <w:pPr>
              <w:pStyle w:val="7"/>
              <w:tabs>
                <w:tab w:val="left" w:pos="480"/>
              </w:tabs>
              <w:spacing w:line="360" w:lineRule="auto"/>
              <w:ind w:firstLine="480"/>
              <w:rPr>
                <w:rFonts w:eastAsiaTheme="minorEastAsia"/>
                <w:kern w:val="2"/>
                <w:sz w:val="24"/>
                <w:szCs w:val="24"/>
                <w:u w:val="none"/>
              </w:rPr>
            </w:pPr>
            <w:r>
              <w:rPr>
                <w:rFonts w:eastAsiaTheme="minorEastAsia"/>
                <w:kern w:val="2"/>
                <w:sz w:val="24"/>
                <w:szCs w:val="24"/>
                <w:u w:val="none"/>
              </w:rPr>
              <w:object>
                <v:shape id="_x0000_i1027" o:spt="75" type="#_x0000_t75" style="height:19.7pt;width:13.6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eastAsiaTheme="minorEastAsia"/>
                <w:kern w:val="2"/>
                <w:sz w:val="24"/>
                <w:szCs w:val="24"/>
                <w:u w:val="none"/>
              </w:rPr>
              <w:t>—第I个噪声源的声级，dB（A）；</w:t>
            </w:r>
          </w:p>
          <w:p>
            <w:pPr>
              <w:pStyle w:val="7"/>
              <w:tabs>
                <w:tab w:val="left" w:pos="480"/>
              </w:tabs>
              <w:spacing w:line="360" w:lineRule="auto"/>
              <w:ind w:firstLine="480"/>
              <w:rPr>
                <w:rFonts w:eastAsiaTheme="minorEastAsia"/>
                <w:kern w:val="2"/>
                <w:sz w:val="24"/>
                <w:szCs w:val="24"/>
                <w:u w:val="none"/>
              </w:rPr>
            </w:pPr>
            <w:r>
              <w:rPr>
                <w:rFonts w:eastAsiaTheme="minorEastAsia"/>
                <w:kern w:val="2"/>
                <w:sz w:val="24"/>
                <w:szCs w:val="24"/>
                <w:u w:val="none"/>
              </w:rPr>
              <w:object>
                <v:shape id="_x0000_i1028" o:spt="75" type="#_x0000_t75" style="height:11.55pt;width:8.85pt;" o:ole="t" filled="f" o:preferrelative="t" stroked="f" coordsize="21600,21600">
                  <v:path/>
                  <v:fill on="f" focussize="0,0"/>
                  <v:stroke on="f" joinstyle="miter"/>
                  <v:imagedata r:id="rId22" o:title=""/>
                  <o:lock v:ext="edit" aspectratio="t"/>
                  <w10:wrap type="none"/>
                  <w10:anchorlock/>
                </v:shape>
                <o:OLEObject Type="Embed" ProgID="Equation.3" ShapeID="_x0000_i1028" DrawAspect="Content" ObjectID="_1468075728" r:id="rId21">
                  <o:LockedField>false</o:LockedField>
                </o:OLEObject>
              </w:object>
            </w:r>
            <w:r>
              <w:rPr>
                <w:rFonts w:eastAsiaTheme="minorEastAsia"/>
                <w:kern w:val="2"/>
                <w:sz w:val="24"/>
                <w:szCs w:val="24"/>
                <w:u w:val="none"/>
              </w:rPr>
              <w:t>—噪声源的个数。</w:t>
            </w:r>
          </w:p>
          <w:p>
            <w:pPr>
              <w:pStyle w:val="7"/>
              <w:tabs>
                <w:tab w:val="left" w:pos="480"/>
              </w:tabs>
              <w:spacing w:line="360" w:lineRule="auto"/>
              <w:ind w:firstLine="480"/>
              <w:rPr>
                <w:rFonts w:eastAsiaTheme="minorEastAsia"/>
                <w:kern w:val="2"/>
                <w:sz w:val="24"/>
                <w:szCs w:val="24"/>
                <w:u w:val="none"/>
              </w:rPr>
            </w:pPr>
            <w:r>
              <w:rPr>
                <w:rFonts w:eastAsiaTheme="minorEastAsia"/>
                <w:kern w:val="2"/>
                <w:sz w:val="24"/>
                <w:szCs w:val="24"/>
                <w:u w:val="none"/>
              </w:rPr>
              <w:t>本项目依据数据计算得等效噪声源强（以最大计）为91.0dB(A)。对营运期噪声采用点源模式进行预测，点源衰减模式为：</w:t>
            </w:r>
          </w:p>
          <w:p>
            <w:pPr>
              <w:spacing w:line="360" w:lineRule="auto"/>
              <w:ind w:firstLine="480" w:firstLineChars="200"/>
              <w:jc w:val="center"/>
              <w:rPr>
                <w:rFonts w:eastAsiaTheme="minorEastAsia"/>
                <w:sz w:val="24"/>
                <w:u w:val="none"/>
              </w:rPr>
            </w:pPr>
            <w:r>
              <w:rPr>
                <w:rFonts w:eastAsiaTheme="minorEastAsia"/>
                <w:sz w:val="24"/>
                <w:u w:val="none"/>
              </w:rPr>
              <w:t>Lp（r）= Lp（r0）- 20lg（r/r0）-</w:t>
            </w:r>
            <w:r>
              <w:rPr>
                <w:rFonts w:ascii="Cambria Math" w:hAnsi="Cambria Math" w:cs="Cambria Math" w:eastAsiaTheme="minorEastAsia"/>
                <w:sz w:val="24"/>
                <w:u w:val="none"/>
              </w:rPr>
              <w:t>△</w:t>
            </w:r>
            <w:r>
              <w:rPr>
                <w:rFonts w:eastAsiaTheme="minorEastAsia"/>
                <w:sz w:val="24"/>
                <w:u w:val="none"/>
              </w:rPr>
              <w:t>L</w:t>
            </w:r>
          </w:p>
          <w:p>
            <w:pPr>
              <w:spacing w:line="360" w:lineRule="auto"/>
              <w:ind w:firstLine="480" w:firstLineChars="200"/>
              <w:rPr>
                <w:rFonts w:eastAsiaTheme="minorEastAsia"/>
                <w:sz w:val="24"/>
                <w:u w:val="none"/>
              </w:rPr>
            </w:pPr>
            <w:r>
              <w:rPr>
                <w:rFonts w:eastAsiaTheme="minorEastAsia"/>
                <w:sz w:val="24"/>
                <w:u w:val="none"/>
              </w:rPr>
              <w:t>式中：</w:t>
            </w:r>
          </w:p>
          <w:p>
            <w:pPr>
              <w:spacing w:line="360" w:lineRule="auto"/>
              <w:ind w:firstLine="480" w:firstLineChars="200"/>
              <w:rPr>
                <w:rFonts w:eastAsiaTheme="minorEastAsia"/>
                <w:sz w:val="24"/>
                <w:u w:val="none"/>
              </w:rPr>
            </w:pPr>
            <w:r>
              <w:rPr>
                <w:rFonts w:eastAsiaTheme="minorEastAsia"/>
                <w:sz w:val="24"/>
                <w:u w:val="none"/>
              </w:rPr>
              <w:t>Lp（r）—距离声源r处的倍频带声压级，dB；</w:t>
            </w:r>
          </w:p>
          <w:p>
            <w:pPr>
              <w:spacing w:line="360" w:lineRule="auto"/>
              <w:ind w:firstLine="480" w:firstLineChars="200"/>
              <w:rPr>
                <w:rFonts w:eastAsiaTheme="minorEastAsia"/>
                <w:sz w:val="24"/>
                <w:u w:val="none"/>
              </w:rPr>
            </w:pPr>
            <w:r>
              <w:rPr>
                <w:rFonts w:eastAsiaTheme="minorEastAsia"/>
                <w:sz w:val="24"/>
                <w:u w:val="none"/>
              </w:rPr>
              <w:t>Lp（r0）—参考位置r0处的倍频带声压级，dB；</w:t>
            </w:r>
          </w:p>
          <w:p>
            <w:pPr>
              <w:spacing w:line="360" w:lineRule="auto"/>
              <w:ind w:firstLine="480" w:firstLineChars="200"/>
              <w:rPr>
                <w:rFonts w:eastAsiaTheme="minorEastAsia"/>
                <w:sz w:val="24"/>
                <w:u w:val="none"/>
              </w:rPr>
            </w:pPr>
            <w:r>
              <w:rPr>
                <w:rFonts w:eastAsiaTheme="minorEastAsia"/>
                <w:sz w:val="24"/>
                <w:u w:val="none"/>
              </w:rPr>
              <w:t>r0  —参考位置距离声源的距离，m；</w:t>
            </w:r>
          </w:p>
          <w:p>
            <w:pPr>
              <w:spacing w:line="360" w:lineRule="auto"/>
              <w:ind w:firstLine="480" w:firstLineChars="200"/>
              <w:rPr>
                <w:rFonts w:eastAsiaTheme="minorEastAsia"/>
                <w:sz w:val="24"/>
                <w:u w:val="none"/>
              </w:rPr>
            </w:pPr>
            <w:r>
              <w:rPr>
                <w:rFonts w:eastAsiaTheme="minorEastAsia"/>
                <w:sz w:val="24"/>
                <w:u w:val="none"/>
              </w:rPr>
              <w:t>r  —预测点距离声源的距离，m。</w:t>
            </w:r>
          </w:p>
          <w:p>
            <w:pPr>
              <w:spacing w:line="360" w:lineRule="auto"/>
              <w:ind w:firstLine="480" w:firstLineChars="200"/>
              <w:rPr>
                <w:rFonts w:eastAsiaTheme="minorEastAsia"/>
                <w:sz w:val="24"/>
                <w:u w:val="none"/>
              </w:rPr>
            </w:pPr>
            <w:r>
              <w:rPr>
                <w:rFonts w:ascii="Cambria Math" w:hAnsi="Cambria Math" w:cs="Cambria Math" w:eastAsiaTheme="minorEastAsia"/>
                <w:sz w:val="24"/>
                <w:u w:val="none"/>
              </w:rPr>
              <w:t>△</w:t>
            </w:r>
            <w:r>
              <w:rPr>
                <w:rFonts w:eastAsiaTheme="minorEastAsia"/>
                <w:sz w:val="24"/>
                <w:u w:val="none"/>
              </w:rPr>
              <w:t>L—各种因素引起的衰减量（包括声屏障屏蔽、遮挡物、空气吸收、地面效应等引起的衰减量。本环评取值为15dB（A）。</w:t>
            </w:r>
          </w:p>
          <w:p>
            <w:pPr>
              <w:pStyle w:val="7"/>
              <w:tabs>
                <w:tab w:val="left" w:pos="480"/>
              </w:tabs>
              <w:spacing w:line="360" w:lineRule="auto"/>
              <w:ind w:firstLine="480"/>
              <w:rPr>
                <w:rFonts w:eastAsiaTheme="minorEastAsia"/>
                <w:kern w:val="2"/>
                <w:sz w:val="24"/>
                <w:szCs w:val="24"/>
                <w:u w:val="none"/>
              </w:rPr>
            </w:pPr>
            <w:r>
              <w:rPr>
                <w:rFonts w:eastAsiaTheme="minorEastAsia"/>
                <w:kern w:val="2"/>
                <w:sz w:val="24"/>
                <w:szCs w:val="24"/>
                <w:u w:val="none"/>
              </w:rPr>
              <w:t>2、噪声影响预测分析</w:t>
            </w:r>
          </w:p>
          <w:p>
            <w:pPr>
              <w:pStyle w:val="7"/>
              <w:tabs>
                <w:tab w:val="left" w:pos="480"/>
              </w:tabs>
              <w:spacing w:line="360" w:lineRule="auto"/>
              <w:ind w:firstLine="480"/>
              <w:rPr>
                <w:rFonts w:eastAsiaTheme="minorEastAsia"/>
                <w:kern w:val="2"/>
                <w:sz w:val="24"/>
                <w:szCs w:val="24"/>
                <w:u w:val="none"/>
              </w:rPr>
            </w:pPr>
            <w:r>
              <w:rPr>
                <w:rFonts w:eastAsiaTheme="minorEastAsia"/>
                <w:kern w:val="2"/>
                <w:sz w:val="24"/>
                <w:szCs w:val="24"/>
                <w:u w:val="none"/>
              </w:rPr>
              <w:t>厂界东距生产车间</w:t>
            </w:r>
            <w:r>
              <w:rPr>
                <w:rFonts w:hint="eastAsia" w:eastAsiaTheme="minorEastAsia"/>
                <w:kern w:val="2"/>
                <w:sz w:val="24"/>
                <w:szCs w:val="24"/>
                <w:u w:val="none"/>
                <w:lang w:val="en-US" w:eastAsia="zh-CN"/>
              </w:rPr>
              <w:t>35</w:t>
            </w:r>
            <w:r>
              <w:rPr>
                <w:rFonts w:eastAsiaTheme="minorEastAsia"/>
                <w:kern w:val="2"/>
                <w:sz w:val="24"/>
                <w:szCs w:val="24"/>
                <w:u w:val="none"/>
              </w:rPr>
              <w:t>m，厂界西距生产车间35m，厂界南距生产车间</w:t>
            </w:r>
            <w:r>
              <w:rPr>
                <w:rFonts w:hint="eastAsia" w:eastAsiaTheme="minorEastAsia"/>
                <w:kern w:val="2"/>
                <w:sz w:val="24"/>
                <w:szCs w:val="24"/>
                <w:u w:val="none"/>
                <w:lang w:val="en-US" w:eastAsia="zh-CN"/>
              </w:rPr>
              <w:t>1</w:t>
            </w:r>
            <w:r>
              <w:rPr>
                <w:rFonts w:eastAsiaTheme="minorEastAsia"/>
                <w:kern w:val="2"/>
                <w:sz w:val="24"/>
                <w:szCs w:val="24"/>
                <w:u w:val="none"/>
              </w:rPr>
              <w:t>0m、北侧距生产车间</w:t>
            </w:r>
            <w:r>
              <w:rPr>
                <w:rFonts w:hint="eastAsia" w:eastAsiaTheme="minorEastAsia"/>
                <w:kern w:val="2"/>
                <w:sz w:val="24"/>
                <w:szCs w:val="24"/>
                <w:u w:val="none"/>
                <w:lang w:val="en-US" w:eastAsia="zh-CN"/>
              </w:rPr>
              <w:t>1</w:t>
            </w:r>
            <w:r>
              <w:rPr>
                <w:rFonts w:eastAsiaTheme="minorEastAsia"/>
                <w:kern w:val="2"/>
                <w:sz w:val="24"/>
                <w:szCs w:val="24"/>
                <w:u w:val="none"/>
              </w:rPr>
              <w:t>0m。现对本项目厂界噪声进行预测，预测结果见</w:t>
            </w:r>
            <w:r>
              <w:rPr>
                <w:rFonts w:hint="eastAsia" w:eastAsiaTheme="minorEastAsia"/>
                <w:kern w:val="2"/>
                <w:sz w:val="24"/>
                <w:szCs w:val="24"/>
                <w:u w:val="none"/>
                <w:lang w:val="en-US" w:eastAsia="zh-CN"/>
              </w:rPr>
              <w:t>下</w:t>
            </w:r>
            <w:r>
              <w:rPr>
                <w:rFonts w:eastAsiaTheme="minorEastAsia"/>
                <w:kern w:val="2"/>
                <w:sz w:val="24"/>
                <w:szCs w:val="24"/>
                <w:u w:val="none"/>
              </w:rPr>
              <w:t>表:</w:t>
            </w:r>
          </w:p>
          <w:p>
            <w:pPr>
              <w:ind w:firstLine="422" w:firstLineChars="200"/>
              <w:jc w:val="center"/>
              <w:rPr>
                <w:rFonts w:eastAsiaTheme="minorEastAsia"/>
                <w:b/>
                <w:szCs w:val="21"/>
                <w:u w:val="none"/>
              </w:rPr>
            </w:pPr>
            <w:r>
              <w:rPr>
                <w:rFonts w:eastAsiaTheme="minorEastAsia"/>
                <w:b/>
                <w:szCs w:val="21"/>
                <w:u w:val="none"/>
              </w:rPr>
              <w:t>表</w:t>
            </w:r>
            <w:r>
              <w:rPr>
                <w:rFonts w:hint="eastAsia" w:eastAsiaTheme="minorEastAsia"/>
                <w:b/>
                <w:szCs w:val="21"/>
                <w:u w:val="none"/>
                <w:lang w:val="en-US" w:eastAsia="zh-CN"/>
              </w:rPr>
              <w:t>47</w:t>
            </w:r>
            <w:r>
              <w:rPr>
                <w:rFonts w:eastAsiaTheme="minorEastAsia"/>
                <w:b/>
                <w:szCs w:val="21"/>
                <w:u w:val="none"/>
              </w:rPr>
              <w:t xml:space="preserve">  厂区厂界噪声贡献值  单位：dB（A）</w:t>
            </w:r>
          </w:p>
          <w:tbl>
            <w:tblPr>
              <w:tblStyle w:val="24"/>
              <w:tblW w:w="827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51"/>
              <w:gridCol w:w="1677"/>
              <w:gridCol w:w="1096"/>
              <w:gridCol w:w="1425"/>
              <w:gridCol w:w="1245"/>
              <w:gridCol w:w="10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428" w:type="dxa"/>
                  <w:gridSpan w:val="2"/>
                  <w:vMerge w:val="restart"/>
                  <w:vAlign w:val="center"/>
                </w:tcPr>
                <w:p>
                  <w:pPr>
                    <w:widowControl/>
                    <w:jc w:val="center"/>
                    <w:textAlignment w:val="baseline"/>
                    <w:rPr>
                      <w:rFonts w:eastAsiaTheme="minorEastAsia"/>
                      <w:szCs w:val="21"/>
                      <w:u w:val="none"/>
                    </w:rPr>
                  </w:pPr>
                  <w:r>
                    <w:rPr>
                      <w:rFonts w:eastAsiaTheme="minorEastAsia"/>
                      <w:szCs w:val="21"/>
                      <w:u w:val="none"/>
                    </w:rPr>
                    <w:t>等效噪声源</w:t>
                  </w:r>
                </w:p>
              </w:tc>
              <w:tc>
                <w:tcPr>
                  <w:tcW w:w="4848" w:type="dxa"/>
                  <w:gridSpan w:val="4"/>
                  <w:vAlign w:val="center"/>
                </w:tcPr>
                <w:p>
                  <w:pPr>
                    <w:widowControl/>
                    <w:ind w:firstLine="420" w:firstLineChars="200"/>
                    <w:jc w:val="center"/>
                    <w:textAlignment w:val="baseline"/>
                    <w:rPr>
                      <w:rFonts w:eastAsiaTheme="minorEastAsia"/>
                      <w:szCs w:val="21"/>
                      <w:u w:val="none"/>
                    </w:rPr>
                  </w:pPr>
                  <w:r>
                    <w:rPr>
                      <w:rFonts w:eastAsiaTheme="minorEastAsia"/>
                      <w:szCs w:val="21"/>
                      <w:u w:val="none"/>
                    </w:rPr>
                    <w:t>衰减后的噪声值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428" w:type="dxa"/>
                  <w:gridSpan w:val="2"/>
                  <w:vMerge w:val="continue"/>
                  <w:vAlign w:val="center"/>
                </w:tcPr>
                <w:p>
                  <w:pPr>
                    <w:ind w:firstLine="420" w:firstLineChars="200"/>
                    <w:jc w:val="center"/>
                    <w:rPr>
                      <w:rFonts w:eastAsiaTheme="minorEastAsia"/>
                      <w:szCs w:val="21"/>
                      <w:u w:val="none"/>
                    </w:rPr>
                  </w:pPr>
                </w:p>
              </w:tc>
              <w:tc>
                <w:tcPr>
                  <w:tcW w:w="1096" w:type="dxa"/>
                  <w:vAlign w:val="center"/>
                </w:tcPr>
                <w:p>
                  <w:pPr>
                    <w:widowControl/>
                    <w:jc w:val="center"/>
                    <w:textAlignment w:val="baseline"/>
                    <w:rPr>
                      <w:rFonts w:eastAsiaTheme="minorEastAsia"/>
                      <w:szCs w:val="21"/>
                      <w:u w:val="none"/>
                    </w:rPr>
                  </w:pPr>
                  <w:r>
                    <w:rPr>
                      <w:rFonts w:eastAsiaTheme="minorEastAsia"/>
                      <w:szCs w:val="21"/>
                      <w:u w:val="none"/>
                    </w:rPr>
                    <w:t>厂界东</w:t>
                  </w:r>
                </w:p>
              </w:tc>
              <w:tc>
                <w:tcPr>
                  <w:tcW w:w="1425" w:type="dxa"/>
                  <w:vAlign w:val="center"/>
                </w:tcPr>
                <w:p>
                  <w:pPr>
                    <w:widowControl/>
                    <w:jc w:val="center"/>
                    <w:textAlignment w:val="baseline"/>
                    <w:rPr>
                      <w:rFonts w:eastAsiaTheme="minorEastAsia"/>
                      <w:szCs w:val="21"/>
                      <w:u w:val="none"/>
                    </w:rPr>
                  </w:pPr>
                  <w:r>
                    <w:rPr>
                      <w:rFonts w:eastAsiaTheme="minorEastAsia"/>
                      <w:szCs w:val="21"/>
                      <w:u w:val="none"/>
                    </w:rPr>
                    <w:t>厂界西</w:t>
                  </w:r>
                </w:p>
              </w:tc>
              <w:tc>
                <w:tcPr>
                  <w:tcW w:w="1245" w:type="dxa"/>
                  <w:vAlign w:val="center"/>
                </w:tcPr>
                <w:p>
                  <w:pPr>
                    <w:widowControl/>
                    <w:jc w:val="center"/>
                    <w:textAlignment w:val="baseline"/>
                    <w:rPr>
                      <w:rFonts w:eastAsiaTheme="minorEastAsia"/>
                      <w:szCs w:val="21"/>
                      <w:u w:val="none"/>
                    </w:rPr>
                  </w:pPr>
                  <w:r>
                    <w:rPr>
                      <w:rFonts w:eastAsiaTheme="minorEastAsia"/>
                      <w:szCs w:val="21"/>
                      <w:u w:val="none"/>
                    </w:rPr>
                    <w:t>厂界北</w:t>
                  </w:r>
                </w:p>
              </w:tc>
              <w:tc>
                <w:tcPr>
                  <w:tcW w:w="1082" w:type="dxa"/>
                  <w:vAlign w:val="center"/>
                </w:tcPr>
                <w:p>
                  <w:pPr>
                    <w:widowControl/>
                    <w:jc w:val="center"/>
                    <w:textAlignment w:val="baseline"/>
                    <w:rPr>
                      <w:rFonts w:eastAsiaTheme="minorEastAsia"/>
                      <w:szCs w:val="21"/>
                      <w:u w:val="none"/>
                    </w:rPr>
                  </w:pPr>
                  <w:r>
                    <w:rPr>
                      <w:rFonts w:eastAsiaTheme="minorEastAsia"/>
                      <w:szCs w:val="21"/>
                      <w:u w:val="none"/>
                    </w:rPr>
                    <w:t>厂界南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428" w:type="dxa"/>
                  <w:gridSpan w:val="2"/>
                  <w:vAlign w:val="center"/>
                </w:tcPr>
                <w:p>
                  <w:pPr>
                    <w:jc w:val="center"/>
                    <w:rPr>
                      <w:rFonts w:eastAsiaTheme="minorEastAsia"/>
                      <w:szCs w:val="21"/>
                      <w:u w:val="none"/>
                    </w:rPr>
                  </w:pPr>
                  <w:r>
                    <w:rPr>
                      <w:rFonts w:eastAsiaTheme="minorEastAsia"/>
                      <w:szCs w:val="21"/>
                      <w:u w:val="none"/>
                    </w:rPr>
                    <w:t>96.36</w:t>
                  </w:r>
                </w:p>
              </w:tc>
              <w:tc>
                <w:tcPr>
                  <w:tcW w:w="1096" w:type="dxa"/>
                  <w:vAlign w:val="center"/>
                </w:tcPr>
                <w:p>
                  <w:pPr>
                    <w:widowControl/>
                    <w:jc w:val="center"/>
                    <w:textAlignment w:val="baseline"/>
                    <w:rPr>
                      <w:rFonts w:eastAsiaTheme="minorEastAsia"/>
                      <w:szCs w:val="21"/>
                      <w:u w:val="none"/>
                    </w:rPr>
                  </w:pPr>
                  <w:r>
                    <w:rPr>
                      <w:rFonts w:eastAsiaTheme="minorEastAsia"/>
                      <w:szCs w:val="21"/>
                      <w:u w:val="none"/>
                    </w:rPr>
                    <w:t>50.48</w:t>
                  </w:r>
                </w:p>
              </w:tc>
              <w:tc>
                <w:tcPr>
                  <w:tcW w:w="1425" w:type="dxa"/>
                  <w:vAlign w:val="center"/>
                </w:tcPr>
                <w:p>
                  <w:pPr>
                    <w:widowControl/>
                    <w:jc w:val="center"/>
                    <w:textAlignment w:val="baseline"/>
                    <w:rPr>
                      <w:rFonts w:eastAsiaTheme="minorEastAsia"/>
                      <w:szCs w:val="21"/>
                      <w:u w:val="none"/>
                    </w:rPr>
                  </w:pPr>
                  <w:r>
                    <w:rPr>
                      <w:rFonts w:eastAsiaTheme="minorEastAsia"/>
                      <w:szCs w:val="21"/>
                      <w:u w:val="none"/>
                    </w:rPr>
                    <w:t>50.48</w:t>
                  </w:r>
                </w:p>
              </w:tc>
              <w:tc>
                <w:tcPr>
                  <w:tcW w:w="1245" w:type="dxa"/>
                  <w:vAlign w:val="center"/>
                </w:tcPr>
                <w:p>
                  <w:pPr>
                    <w:widowControl/>
                    <w:jc w:val="center"/>
                    <w:textAlignment w:val="baseline"/>
                    <w:rPr>
                      <w:rFonts w:eastAsiaTheme="minorEastAsia"/>
                      <w:szCs w:val="21"/>
                      <w:u w:val="none"/>
                    </w:rPr>
                  </w:pPr>
                  <w:r>
                    <w:rPr>
                      <w:rFonts w:eastAsiaTheme="minorEastAsia"/>
                      <w:szCs w:val="21"/>
                      <w:u w:val="none"/>
                    </w:rPr>
                    <w:t>57.84</w:t>
                  </w:r>
                </w:p>
              </w:tc>
              <w:tc>
                <w:tcPr>
                  <w:tcW w:w="1082" w:type="dxa"/>
                  <w:vAlign w:val="center"/>
                </w:tcPr>
                <w:p>
                  <w:pPr>
                    <w:widowControl/>
                    <w:jc w:val="center"/>
                    <w:textAlignment w:val="baseline"/>
                    <w:rPr>
                      <w:rFonts w:eastAsiaTheme="minorEastAsia"/>
                      <w:szCs w:val="21"/>
                      <w:u w:val="none"/>
                    </w:rPr>
                  </w:pPr>
                  <w:r>
                    <w:rPr>
                      <w:rFonts w:eastAsiaTheme="minorEastAsia"/>
                      <w:szCs w:val="21"/>
                      <w:u w:val="none"/>
                    </w:rPr>
                    <w:t>57.84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428" w:type="dxa"/>
                  <w:gridSpan w:val="2"/>
                  <w:vAlign w:val="center"/>
                </w:tcPr>
                <w:p>
                  <w:pPr>
                    <w:widowControl/>
                    <w:jc w:val="center"/>
                    <w:textAlignment w:val="baseline"/>
                    <w:rPr>
                      <w:rFonts w:eastAsiaTheme="minorEastAsia"/>
                      <w:szCs w:val="21"/>
                      <w:u w:val="none"/>
                    </w:rPr>
                  </w:pPr>
                  <w:r>
                    <w:rPr>
                      <w:rFonts w:eastAsiaTheme="minorEastAsia"/>
                      <w:szCs w:val="21"/>
                      <w:u w:val="none"/>
                    </w:rPr>
                    <w:t>厂界噪声贡献值</w:t>
                  </w:r>
                </w:p>
              </w:tc>
              <w:tc>
                <w:tcPr>
                  <w:tcW w:w="1096" w:type="dxa"/>
                  <w:vAlign w:val="center"/>
                </w:tcPr>
                <w:p>
                  <w:pPr>
                    <w:widowControl/>
                    <w:jc w:val="center"/>
                    <w:textAlignment w:val="baseline"/>
                    <w:rPr>
                      <w:rFonts w:eastAsiaTheme="minorEastAsia"/>
                      <w:szCs w:val="21"/>
                      <w:u w:val="none"/>
                    </w:rPr>
                  </w:pPr>
                  <w:r>
                    <w:rPr>
                      <w:rFonts w:eastAsiaTheme="minorEastAsia"/>
                      <w:szCs w:val="21"/>
                      <w:u w:val="none"/>
                    </w:rPr>
                    <w:t>50.48</w:t>
                  </w:r>
                </w:p>
              </w:tc>
              <w:tc>
                <w:tcPr>
                  <w:tcW w:w="1425" w:type="dxa"/>
                  <w:vAlign w:val="center"/>
                </w:tcPr>
                <w:p>
                  <w:pPr>
                    <w:widowControl/>
                    <w:jc w:val="center"/>
                    <w:textAlignment w:val="baseline"/>
                    <w:rPr>
                      <w:rFonts w:eastAsiaTheme="minorEastAsia"/>
                      <w:szCs w:val="21"/>
                      <w:u w:val="none"/>
                    </w:rPr>
                  </w:pPr>
                  <w:r>
                    <w:rPr>
                      <w:rFonts w:eastAsiaTheme="minorEastAsia"/>
                      <w:szCs w:val="21"/>
                      <w:u w:val="none"/>
                    </w:rPr>
                    <w:t>50.48</w:t>
                  </w:r>
                </w:p>
              </w:tc>
              <w:tc>
                <w:tcPr>
                  <w:tcW w:w="1245" w:type="dxa"/>
                  <w:vAlign w:val="center"/>
                </w:tcPr>
                <w:p>
                  <w:pPr>
                    <w:widowControl/>
                    <w:jc w:val="center"/>
                    <w:textAlignment w:val="baseline"/>
                    <w:rPr>
                      <w:rFonts w:eastAsiaTheme="minorEastAsia"/>
                      <w:szCs w:val="21"/>
                      <w:u w:val="none"/>
                    </w:rPr>
                  </w:pPr>
                  <w:r>
                    <w:rPr>
                      <w:rFonts w:eastAsiaTheme="minorEastAsia"/>
                      <w:szCs w:val="21"/>
                      <w:u w:val="none"/>
                    </w:rPr>
                    <w:t>57.84</w:t>
                  </w:r>
                </w:p>
              </w:tc>
              <w:tc>
                <w:tcPr>
                  <w:tcW w:w="1082" w:type="dxa"/>
                  <w:vAlign w:val="center"/>
                </w:tcPr>
                <w:p>
                  <w:pPr>
                    <w:widowControl/>
                    <w:jc w:val="center"/>
                    <w:textAlignment w:val="baseline"/>
                    <w:rPr>
                      <w:rFonts w:eastAsiaTheme="minorEastAsia"/>
                      <w:szCs w:val="21"/>
                      <w:u w:val="none"/>
                    </w:rPr>
                  </w:pPr>
                  <w:r>
                    <w:rPr>
                      <w:rFonts w:eastAsiaTheme="minorEastAsia"/>
                      <w:szCs w:val="21"/>
                      <w:u w:val="none"/>
                    </w:rPr>
                    <w:t>57.84</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751" w:type="dxa"/>
                  <w:vAlign w:val="center"/>
                </w:tcPr>
                <w:p>
                  <w:pPr>
                    <w:widowControl/>
                    <w:jc w:val="center"/>
                    <w:textAlignment w:val="baseline"/>
                    <w:rPr>
                      <w:rFonts w:eastAsiaTheme="minorEastAsia"/>
                      <w:szCs w:val="21"/>
                      <w:u w:val="none"/>
                    </w:rPr>
                  </w:pPr>
                  <w:r>
                    <w:rPr>
                      <w:rFonts w:eastAsiaTheme="minorEastAsia"/>
                      <w:szCs w:val="21"/>
                      <w:u w:val="none"/>
                    </w:rPr>
                    <w:t>标准限值</w:t>
                  </w:r>
                </w:p>
              </w:tc>
              <w:tc>
                <w:tcPr>
                  <w:tcW w:w="1677" w:type="dxa"/>
                  <w:vAlign w:val="center"/>
                </w:tcPr>
                <w:p>
                  <w:pPr>
                    <w:widowControl/>
                    <w:jc w:val="center"/>
                    <w:textAlignment w:val="baseline"/>
                    <w:rPr>
                      <w:rFonts w:eastAsiaTheme="minorEastAsia"/>
                      <w:szCs w:val="21"/>
                      <w:u w:val="none"/>
                    </w:rPr>
                  </w:pPr>
                  <w:r>
                    <w:rPr>
                      <w:rFonts w:eastAsiaTheme="minorEastAsia"/>
                      <w:szCs w:val="21"/>
                      <w:u w:val="none"/>
                    </w:rPr>
                    <w:t>昼间</w:t>
                  </w:r>
                </w:p>
              </w:tc>
              <w:tc>
                <w:tcPr>
                  <w:tcW w:w="1096" w:type="dxa"/>
                  <w:vAlign w:val="center"/>
                </w:tcPr>
                <w:p>
                  <w:pPr>
                    <w:widowControl/>
                    <w:jc w:val="center"/>
                    <w:textAlignment w:val="baseline"/>
                    <w:rPr>
                      <w:rFonts w:hint="eastAsia" w:eastAsiaTheme="minorEastAsia"/>
                      <w:szCs w:val="21"/>
                      <w:u w:val="none"/>
                      <w:lang w:eastAsia="zh-CN"/>
                    </w:rPr>
                  </w:pPr>
                  <w:r>
                    <w:rPr>
                      <w:rFonts w:eastAsiaTheme="minorEastAsia"/>
                      <w:szCs w:val="21"/>
                      <w:u w:val="none"/>
                    </w:rPr>
                    <w:t>6</w:t>
                  </w:r>
                  <w:r>
                    <w:rPr>
                      <w:rFonts w:hint="eastAsia" w:eastAsiaTheme="minorEastAsia"/>
                      <w:szCs w:val="21"/>
                      <w:u w:val="none"/>
                      <w:lang w:val="en-US" w:eastAsia="zh-CN"/>
                    </w:rPr>
                    <w:t>5</w:t>
                  </w:r>
                </w:p>
              </w:tc>
              <w:tc>
                <w:tcPr>
                  <w:tcW w:w="1425" w:type="dxa"/>
                  <w:vAlign w:val="center"/>
                </w:tcPr>
                <w:p>
                  <w:pPr>
                    <w:widowControl/>
                    <w:jc w:val="center"/>
                    <w:textAlignment w:val="baseline"/>
                    <w:rPr>
                      <w:rFonts w:eastAsiaTheme="minorEastAsia"/>
                      <w:szCs w:val="21"/>
                      <w:u w:val="none"/>
                    </w:rPr>
                  </w:pPr>
                  <w:r>
                    <w:rPr>
                      <w:rFonts w:eastAsiaTheme="minorEastAsia"/>
                      <w:szCs w:val="21"/>
                      <w:u w:val="none"/>
                    </w:rPr>
                    <w:t>6</w:t>
                  </w:r>
                  <w:r>
                    <w:rPr>
                      <w:rFonts w:hint="eastAsia" w:eastAsiaTheme="minorEastAsia"/>
                      <w:szCs w:val="21"/>
                      <w:u w:val="none"/>
                      <w:lang w:val="en-US" w:eastAsia="zh-CN"/>
                    </w:rPr>
                    <w:t>5</w:t>
                  </w:r>
                </w:p>
              </w:tc>
              <w:tc>
                <w:tcPr>
                  <w:tcW w:w="1245" w:type="dxa"/>
                  <w:vAlign w:val="center"/>
                </w:tcPr>
                <w:p>
                  <w:pPr>
                    <w:widowControl/>
                    <w:jc w:val="center"/>
                    <w:textAlignment w:val="baseline"/>
                    <w:rPr>
                      <w:rFonts w:eastAsiaTheme="minorEastAsia"/>
                      <w:szCs w:val="21"/>
                      <w:u w:val="none"/>
                    </w:rPr>
                  </w:pPr>
                  <w:r>
                    <w:rPr>
                      <w:rFonts w:eastAsiaTheme="minorEastAsia"/>
                      <w:szCs w:val="21"/>
                      <w:u w:val="none"/>
                    </w:rPr>
                    <w:t>6</w:t>
                  </w:r>
                  <w:r>
                    <w:rPr>
                      <w:rFonts w:hint="eastAsia" w:eastAsiaTheme="minorEastAsia"/>
                      <w:szCs w:val="21"/>
                      <w:u w:val="none"/>
                      <w:lang w:val="en-US" w:eastAsia="zh-CN"/>
                    </w:rPr>
                    <w:t>5</w:t>
                  </w:r>
                </w:p>
              </w:tc>
              <w:tc>
                <w:tcPr>
                  <w:tcW w:w="1082" w:type="dxa"/>
                  <w:vAlign w:val="center"/>
                </w:tcPr>
                <w:p>
                  <w:pPr>
                    <w:widowControl/>
                    <w:jc w:val="center"/>
                    <w:textAlignment w:val="baseline"/>
                    <w:rPr>
                      <w:rFonts w:eastAsiaTheme="minorEastAsia"/>
                      <w:szCs w:val="21"/>
                      <w:u w:val="none"/>
                    </w:rPr>
                  </w:pPr>
                  <w:r>
                    <w:rPr>
                      <w:rFonts w:eastAsiaTheme="minorEastAsia"/>
                      <w:szCs w:val="21"/>
                      <w:u w:val="none"/>
                    </w:rPr>
                    <w:t>6</w:t>
                  </w:r>
                  <w:r>
                    <w:rPr>
                      <w:rFonts w:hint="eastAsia" w:eastAsiaTheme="minorEastAsia"/>
                      <w:szCs w:val="21"/>
                      <w:u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3428" w:type="dxa"/>
                  <w:gridSpan w:val="2"/>
                  <w:vAlign w:val="center"/>
                </w:tcPr>
                <w:p>
                  <w:pPr>
                    <w:widowControl/>
                    <w:ind w:firstLine="420" w:firstLineChars="200"/>
                    <w:jc w:val="center"/>
                    <w:textAlignment w:val="baseline"/>
                    <w:rPr>
                      <w:rFonts w:eastAsiaTheme="minorEastAsia"/>
                      <w:szCs w:val="21"/>
                      <w:u w:val="none"/>
                    </w:rPr>
                  </w:pPr>
                  <w:r>
                    <w:rPr>
                      <w:rFonts w:eastAsiaTheme="minorEastAsia"/>
                      <w:szCs w:val="21"/>
                      <w:u w:val="none"/>
                    </w:rPr>
                    <w:t>达标情况</w:t>
                  </w:r>
                </w:p>
              </w:tc>
              <w:tc>
                <w:tcPr>
                  <w:tcW w:w="1096" w:type="dxa"/>
                  <w:vAlign w:val="center"/>
                </w:tcPr>
                <w:p>
                  <w:pPr>
                    <w:widowControl/>
                    <w:jc w:val="center"/>
                    <w:textAlignment w:val="baseline"/>
                    <w:rPr>
                      <w:rFonts w:eastAsiaTheme="minorEastAsia"/>
                      <w:szCs w:val="21"/>
                      <w:u w:val="none"/>
                    </w:rPr>
                  </w:pPr>
                  <w:r>
                    <w:rPr>
                      <w:rFonts w:eastAsiaTheme="minorEastAsia"/>
                      <w:szCs w:val="21"/>
                      <w:u w:val="none"/>
                    </w:rPr>
                    <w:t>达标</w:t>
                  </w:r>
                </w:p>
              </w:tc>
              <w:tc>
                <w:tcPr>
                  <w:tcW w:w="1425" w:type="dxa"/>
                  <w:vAlign w:val="center"/>
                </w:tcPr>
                <w:p>
                  <w:pPr>
                    <w:jc w:val="center"/>
                    <w:rPr>
                      <w:rFonts w:eastAsiaTheme="minorEastAsia"/>
                      <w:szCs w:val="21"/>
                      <w:u w:val="none"/>
                    </w:rPr>
                  </w:pPr>
                  <w:r>
                    <w:rPr>
                      <w:rFonts w:eastAsiaTheme="minorEastAsia"/>
                      <w:szCs w:val="21"/>
                      <w:u w:val="none"/>
                    </w:rPr>
                    <w:t>达标</w:t>
                  </w:r>
                </w:p>
              </w:tc>
              <w:tc>
                <w:tcPr>
                  <w:tcW w:w="1245" w:type="dxa"/>
                  <w:vAlign w:val="center"/>
                </w:tcPr>
                <w:p>
                  <w:pPr>
                    <w:jc w:val="center"/>
                    <w:rPr>
                      <w:rFonts w:eastAsiaTheme="minorEastAsia"/>
                      <w:szCs w:val="21"/>
                      <w:u w:val="none"/>
                    </w:rPr>
                  </w:pPr>
                  <w:r>
                    <w:rPr>
                      <w:rFonts w:eastAsiaTheme="minorEastAsia"/>
                      <w:szCs w:val="21"/>
                      <w:u w:val="none"/>
                    </w:rPr>
                    <w:t>达标</w:t>
                  </w:r>
                </w:p>
              </w:tc>
              <w:tc>
                <w:tcPr>
                  <w:tcW w:w="1082" w:type="dxa"/>
                  <w:vAlign w:val="center"/>
                </w:tcPr>
                <w:p>
                  <w:pPr>
                    <w:jc w:val="center"/>
                    <w:rPr>
                      <w:rFonts w:eastAsiaTheme="minorEastAsia"/>
                      <w:szCs w:val="21"/>
                      <w:u w:val="none"/>
                    </w:rPr>
                  </w:pPr>
                  <w:r>
                    <w:rPr>
                      <w:rFonts w:eastAsiaTheme="minorEastAsia"/>
                      <w:szCs w:val="21"/>
                      <w:u w:val="none"/>
                    </w:rPr>
                    <w:t>达标</w:t>
                  </w:r>
                </w:p>
              </w:tc>
            </w:tr>
          </w:tbl>
          <w:p>
            <w:pPr>
              <w:tabs>
                <w:tab w:val="left" w:pos="3360"/>
              </w:tabs>
              <w:adjustRightInd w:val="0"/>
              <w:snapToGrid w:val="0"/>
              <w:spacing w:line="360" w:lineRule="auto"/>
              <w:ind w:right="11" w:firstLine="480" w:firstLineChars="200"/>
              <w:rPr>
                <w:rFonts w:eastAsiaTheme="minorEastAsia"/>
                <w:sz w:val="24"/>
                <w:u w:val="none"/>
              </w:rPr>
            </w:pPr>
            <w:r>
              <w:rPr>
                <w:rFonts w:eastAsiaTheme="minorEastAsia"/>
                <w:sz w:val="24"/>
                <w:u w:val="none"/>
              </w:rPr>
              <w:t>3、预测结果及评价结论</w:t>
            </w:r>
          </w:p>
          <w:p>
            <w:pPr>
              <w:adjustRightInd w:val="0"/>
              <w:snapToGrid w:val="0"/>
              <w:spacing w:line="360" w:lineRule="auto"/>
              <w:ind w:firstLine="480" w:firstLineChars="200"/>
              <w:rPr>
                <w:rFonts w:eastAsiaTheme="minorEastAsia"/>
                <w:sz w:val="24"/>
                <w:u w:val="none"/>
              </w:rPr>
            </w:pPr>
            <w:r>
              <w:rPr>
                <w:rFonts w:eastAsiaTheme="minorEastAsia"/>
                <w:sz w:val="24"/>
                <w:u w:val="none"/>
              </w:rPr>
              <w:t>从以上预测结果可知，通过采取本报告提出的噪声治理措施后，项目厂界各边界噪声贡献值均满足《声环境质量标准》（GB3096-2008）</w:t>
            </w:r>
            <w:r>
              <w:rPr>
                <w:rFonts w:hint="eastAsia" w:eastAsiaTheme="minorEastAsia"/>
                <w:sz w:val="24"/>
                <w:u w:val="none"/>
                <w:lang w:val="en-US" w:eastAsia="zh-CN"/>
              </w:rPr>
              <w:t>3</w:t>
            </w:r>
            <w:r>
              <w:rPr>
                <w:rFonts w:eastAsiaTheme="minorEastAsia"/>
                <w:sz w:val="24"/>
                <w:u w:val="none"/>
              </w:rPr>
              <w:t>类标准中昼间限值（≤6</w:t>
            </w:r>
            <w:r>
              <w:rPr>
                <w:rFonts w:hint="eastAsia" w:eastAsiaTheme="minorEastAsia"/>
                <w:sz w:val="24"/>
                <w:u w:val="none"/>
                <w:lang w:val="en-US" w:eastAsia="zh-CN"/>
              </w:rPr>
              <w:t>5</w:t>
            </w:r>
            <w:r>
              <w:rPr>
                <w:rFonts w:eastAsiaTheme="minorEastAsia"/>
                <w:bCs/>
                <w:szCs w:val="21"/>
                <w:u w:val="none"/>
              </w:rPr>
              <w:t>dB(A)</w:t>
            </w:r>
            <w:r>
              <w:rPr>
                <w:rFonts w:eastAsiaTheme="minorEastAsia"/>
                <w:sz w:val="24"/>
                <w:u w:val="none"/>
              </w:rPr>
              <w:t>），项目夜间不开工，无需考虑夜间噪声影响，对周边声环境影响程度小。</w:t>
            </w:r>
          </w:p>
          <w:p>
            <w:pPr>
              <w:pStyle w:val="71"/>
              <w:snapToGrid w:val="0"/>
              <w:rPr>
                <w:rFonts w:eastAsiaTheme="minorEastAsia"/>
                <w:bCs w:val="0"/>
                <w:kern w:val="2"/>
                <w:szCs w:val="24"/>
                <w:u w:val="none"/>
                <w:lang w:val="en-US"/>
              </w:rPr>
            </w:pPr>
            <w:bookmarkStart w:id="29" w:name="_Toc16721"/>
            <w:r>
              <w:rPr>
                <w:rFonts w:eastAsiaTheme="minorEastAsia"/>
                <w:bCs w:val="0"/>
                <w:kern w:val="2"/>
                <w:szCs w:val="24"/>
                <w:u w:val="none"/>
                <w:lang w:val="en-US"/>
              </w:rPr>
              <w:t>四、固体废弃物环境影响分析</w:t>
            </w:r>
            <w:bookmarkEnd w:id="29"/>
          </w:p>
          <w:p>
            <w:pPr>
              <w:spacing w:line="336" w:lineRule="auto"/>
              <w:ind w:firstLine="480" w:firstLineChars="200"/>
              <w:rPr>
                <w:rFonts w:eastAsiaTheme="minorEastAsia"/>
                <w:sz w:val="24"/>
                <w:u w:val="none"/>
              </w:rPr>
            </w:pPr>
            <w:r>
              <w:rPr>
                <w:rFonts w:eastAsiaTheme="minorEastAsia"/>
                <w:sz w:val="24"/>
                <w:u w:val="none"/>
              </w:rPr>
              <w:t>1、生活垃圾</w:t>
            </w:r>
          </w:p>
          <w:p>
            <w:pPr>
              <w:spacing w:line="336" w:lineRule="auto"/>
              <w:ind w:firstLine="480" w:firstLineChars="200"/>
              <w:rPr>
                <w:rFonts w:eastAsiaTheme="minorEastAsia"/>
                <w:sz w:val="24"/>
                <w:u w:val="none"/>
              </w:rPr>
            </w:pPr>
            <w:r>
              <w:rPr>
                <w:rFonts w:eastAsiaTheme="minorEastAsia"/>
                <w:sz w:val="24"/>
                <w:u w:val="none"/>
              </w:rPr>
              <w:t>生活垃圾产生量为1.</w:t>
            </w:r>
            <w:r>
              <w:rPr>
                <w:rFonts w:hint="eastAsia" w:eastAsiaTheme="minorEastAsia"/>
                <w:sz w:val="24"/>
                <w:u w:val="none"/>
                <w:lang w:val="en-US" w:eastAsia="zh-CN"/>
              </w:rPr>
              <w:t>5</w:t>
            </w:r>
            <w:r>
              <w:rPr>
                <w:rFonts w:eastAsiaTheme="minorEastAsia"/>
                <w:sz w:val="24"/>
                <w:u w:val="none"/>
              </w:rPr>
              <w:t>t/a，集中收集，定时清运，由环卫部门统一收集送垃圾站集中处理。</w:t>
            </w:r>
          </w:p>
          <w:p>
            <w:pPr>
              <w:numPr>
                <w:ilvl w:val="0"/>
                <w:numId w:val="3"/>
              </w:numPr>
              <w:spacing w:line="336" w:lineRule="auto"/>
              <w:ind w:firstLine="480" w:firstLineChars="200"/>
              <w:rPr>
                <w:rFonts w:eastAsiaTheme="minorEastAsia"/>
                <w:b w:val="0"/>
                <w:bCs w:val="0"/>
                <w:sz w:val="24"/>
                <w:szCs w:val="24"/>
                <w:u w:val="none"/>
              </w:rPr>
            </w:pPr>
            <w:r>
              <w:rPr>
                <w:rFonts w:eastAsiaTheme="minorEastAsia"/>
                <w:b w:val="0"/>
                <w:bCs w:val="0"/>
                <w:sz w:val="24"/>
                <w:szCs w:val="24"/>
                <w:u w:val="none"/>
              </w:rPr>
              <w:t>不合格产品</w:t>
            </w:r>
          </w:p>
          <w:p>
            <w:pPr>
              <w:numPr>
                <w:ilvl w:val="0"/>
                <w:numId w:val="0"/>
              </w:numPr>
              <w:spacing w:line="336" w:lineRule="auto"/>
              <w:ind w:firstLine="480" w:firstLineChars="200"/>
              <w:rPr>
                <w:rFonts w:eastAsiaTheme="minorEastAsia"/>
                <w:sz w:val="24"/>
                <w:u w:val="none"/>
              </w:rPr>
            </w:pPr>
            <w:r>
              <w:rPr>
                <w:rFonts w:eastAsiaTheme="minorEastAsia"/>
                <w:sz w:val="24"/>
                <w:u w:val="none"/>
              </w:rPr>
              <w:t>根据工程分析可知，本项目不合格产品约为</w:t>
            </w:r>
            <w:r>
              <w:rPr>
                <w:rFonts w:hint="eastAsia" w:eastAsiaTheme="minorEastAsia"/>
                <w:sz w:val="24"/>
                <w:u w:val="none"/>
                <w:lang w:val="en-US" w:eastAsia="zh-CN"/>
              </w:rPr>
              <w:t>5</w:t>
            </w:r>
            <w:r>
              <w:rPr>
                <w:rFonts w:eastAsiaTheme="minorEastAsia"/>
                <w:sz w:val="24"/>
                <w:u w:val="none"/>
              </w:rPr>
              <w:t>t/a，建设</w:t>
            </w:r>
            <w:r>
              <w:rPr>
                <w:rFonts w:hint="eastAsia" w:eastAsiaTheme="minorEastAsia"/>
                <w:sz w:val="24"/>
                <w:u w:val="none"/>
                <w:lang w:val="en-US" w:eastAsia="zh-CN"/>
              </w:rPr>
              <w:t>单位</w:t>
            </w:r>
            <w:r>
              <w:rPr>
                <w:rFonts w:eastAsiaTheme="minorEastAsia"/>
                <w:sz w:val="24"/>
                <w:u w:val="none"/>
              </w:rPr>
              <w:t>将其收集后</w:t>
            </w:r>
            <w:r>
              <w:rPr>
                <w:rFonts w:hint="eastAsia" w:eastAsiaTheme="minorEastAsia"/>
                <w:sz w:val="24"/>
                <w:u w:val="none"/>
                <w:lang w:val="en-US" w:eastAsia="zh-CN"/>
              </w:rPr>
              <w:t>委外</w:t>
            </w:r>
            <w:r>
              <w:rPr>
                <w:rFonts w:eastAsiaTheme="minorEastAsia"/>
                <w:sz w:val="24"/>
                <w:u w:val="none"/>
              </w:rPr>
              <w:t>破碎用作原料重新利用。</w:t>
            </w:r>
          </w:p>
          <w:p>
            <w:pPr>
              <w:spacing w:line="336" w:lineRule="auto"/>
              <w:ind w:firstLine="480" w:firstLineChars="200"/>
              <w:rPr>
                <w:rFonts w:eastAsiaTheme="minorEastAsia"/>
                <w:sz w:val="24"/>
                <w:u w:val="none"/>
              </w:rPr>
            </w:pPr>
            <w:r>
              <w:rPr>
                <w:rFonts w:hint="eastAsia" w:eastAsiaTheme="minorEastAsia"/>
                <w:sz w:val="24"/>
                <w:u w:val="none"/>
                <w:lang w:val="en-US" w:eastAsia="zh-CN"/>
              </w:rPr>
              <w:t>3</w:t>
            </w:r>
            <w:r>
              <w:rPr>
                <w:rFonts w:eastAsiaTheme="minorEastAsia"/>
                <w:sz w:val="24"/>
                <w:u w:val="none"/>
              </w:rPr>
              <w:t>、工艺收集颗粒物</w:t>
            </w:r>
          </w:p>
          <w:p>
            <w:pPr>
              <w:spacing w:line="336" w:lineRule="auto"/>
              <w:ind w:firstLine="480" w:firstLineChars="200"/>
              <w:rPr>
                <w:rFonts w:eastAsiaTheme="minorEastAsia"/>
                <w:sz w:val="24"/>
                <w:u w:val="none"/>
              </w:rPr>
            </w:pPr>
            <w:r>
              <w:rPr>
                <w:rFonts w:eastAsiaTheme="minorEastAsia"/>
                <w:sz w:val="24"/>
                <w:u w:val="none"/>
              </w:rPr>
              <w:t>根据工程分析可知，本项目布袋除尘装置收集的</w:t>
            </w:r>
            <w:r>
              <w:rPr>
                <w:rFonts w:hint="eastAsia" w:eastAsiaTheme="minorEastAsia"/>
                <w:kern w:val="0"/>
                <w:szCs w:val="21"/>
                <w:u w:val="none"/>
                <w:lang w:val="en-US" w:eastAsia="zh-CN"/>
              </w:rPr>
              <w:t>0.529</w:t>
            </w:r>
            <w:r>
              <w:rPr>
                <w:rFonts w:eastAsiaTheme="minorEastAsia"/>
                <w:kern w:val="0"/>
                <w:szCs w:val="21"/>
                <w:u w:val="none"/>
              </w:rPr>
              <w:t xml:space="preserve"> </w:t>
            </w:r>
            <w:r>
              <w:rPr>
                <w:rFonts w:eastAsiaTheme="minorEastAsia"/>
                <w:sz w:val="24"/>
                <w:u w:val="none"/>
              </w:rPr>
              <w:t>t/a，建设方将其收集后，用作原料重新利用。</w:t>
            </w:r>
          </w:p>
          <w:p>
            <w:pPr>
              <w:spacing w:line="336" w:lineRule="auto"/>
              <w:ind w:firstLine="468" w:firstLineChars="195"/>
              <w:rPr>
                <w:rFonts w:eastAsiaTheme="minorEastAsia"/>
                <w:sz w:val="24"/>
                <w:u w:val="none"/>
              </w:rPr>
            </w:pPr>
            <w:r>
              <w:rPr>
                <w:rFonts w:hint="eastAsia" w:eastAsiaTheme="minorEastAsia"/>
                <w:sz w:val="24"/>
                <w:u w:val="none"/>
                <w:lang w:val="en-US" w:eastAsia="zh-CN"/>
              </w:rPr>
              <w:t>4</w:t>
            </w:r>
            <w:r>
              <w:rPr>
                <w:rFonts w:eastAsiaTheme="minorEastAsia"/>
                <w:sz w:val="24"/>
                <w:u w:val="none"/>
              </w:rPr>
              <w:t>、危险废物</w:t>
            </w:r>
          </w:p>
          <w:p>
            <w:pPr>
              <w:spacing w:line="336" w:lineRule="auto"/>
              <w:ind w:firstLine="480" w:firstLineChars="200"/>
              <w:rPr>
                <w:rFonts w:eastAsiaTheme="minorEastAsia"/>
                <w:sz w:val="24"/>
                <w:u w:val="none"/>
              </w:rPr>
            </w:pPr>
            <w:r>
              <w:rPr>
                <w:rFonts w:eastAsiaTheme="minorEastAsia"/>
                <w:sz w:val="24"/>
                <w:u w:val="none"/>
              </w:rPr>
              <w:t>根据工程分析可知，本项目废活性炭产生量为</w:t>
            </w:r>
            <w:r>
              <w:rPr>
                <w:rFonts w:hint="eastAsia" w:eastAsiaTheme="minorEastAsia"/>
                <w:sz w:val="24"/>
                <w:u w:val="none"/>
                <w:lang w:val="en-US" w:eastAsia="zh-CN"/>
              </w:rPr>
              <w:t>0.8</w:t>
            </w:r>
            <w:r>
              <w:rPr>
                <w:rFonts w:eastAsiaTheme="minorEastAsia"/>
                <w:sz w:val="24"/>
                <w:u w:val="none"/>
              </w:rPr>
              <w:t>t/a，废矿物油产生量为</w:t>
            </w:r>
            <w:r>
              <w:rPr>
                <w:rFonts w:hint="eastAsia" w:eastAsiaTheme="minorEastAsia"/>
                <w:sz w:val="24"/>
                <w:u w:val="none"/>
                <w:lang w:val="en-US" w:eastAsia="zh-CN"/>
              </w:rPr>
              <w:t>3</w:t>
            </w:r>
            <w:r>
              <w:rPr>
                <w:rFonts w:eastAsiaTheme="minorEastAsia"/>
                <w:sz w:val="24"/>
                <w:u w:val="none"/>
              </w:rPr>
              <w:t>kg/a，废抹布手套的产生量为0.5kg/a，本环评要求建设方必须建设封闭的危废储存间，分类收集，封存于铁桶内，设立标识牌，定期交有资质的危废处置单位处置。</w:t>
            </w:r>
          </w:p>
          <w:p>
            <w:pPr>
              <w:spacing w:line="336" w:lineRule="auto"/>
              <w:ind w:firstLine="480" w:firstLineChars="200"/>
              <w:jc w:val="left"/>
              <w:rPr>
                <w:rFonts w:eastAsiaTheme="minorEastAsia"/>
                <w:sz w:val="24"/>
                <w:u w:val="none"/>
              </w:rPr>
            </w:pPr>
            <w:r>
              <w:rPr>
                <w:rFonts w:eastAsiaTheme="minorEastAsia"/>
                <w:sz w:val="24"/>
                <w:u w:val="none"/>
              </w:rPr>
              <w:t>（1）危险废物贮存场所（设施）环境影响分析</w:t>
            </w:r>
          </w:p>
          <w:p>
            <w:pPr>
              <w:spacing w:line="336" w:lineRule="auto"/>
              <w:ind w:firstLine="480" w:firstLineChars="200"/>
              <w:rPr>
                <w:rFonts w:eastAsiaTheme="minorEastAsia"/>
                <w:sz w:val="24"/>
                <w:u w:val="none"/>
              </w:rPr>
            </w:pPr>
            <w:r>
              <w:rPr>
                <w:rFonts w:hint="eastAsia" w:ascii="宋体" w:hAnsi="宋体" w:cs="宋体"/>
                <w:sz w:val="24"/>
                <w:u w:val="none"/>
              </w:rPr>
              <w:t>①</w:t>
            </w:r>
            <w:r>
              <w:rPr>
                <w:rFonts w:eastAsiaTheme="minorEastAsia"/>
                <w:sz w:val="24"/>
                <w:u w:val="none"/>
              </w:rPr>
              <w:t>选址合理性分析</w:t>
            </w:r>
          </w:p>
          <w:p>
            <w:pPr>
              <w:spacing w:line="336" w:lineRule="auto"/>
              <w:ind w:firstLine="480" w:firstLineChars="200"/>
              <w:rPr>
                <w:rFonts w:eastAsiaTheme="minorEastAsia"/>
                <w:sz w:val="24"/>
                <w:u w:val="none"/>
              </w:rPr>
            </w:pPr>
            <w:r>
              <w:rPr>
                <w:rFonts w:eastAsiaTheme="minorEastAsia"/>
                <w:sz w:val="24"/>
                <w:u w:val="none"/>
              </w:rPr>
              <w:t>本项目危废暂存间设置在本厂区西侧成品车间中，约10m</w:t>
            </w:r>
            <w:r>
              <w:rPr>
                <w:rFonts w:eastAsiaTheme="minorEastAsia"/>
                <w:sz w:val="24"/>
                <w:u w:val="none"/>
                <w:vertAlign w:val="superscript"/>
              </w:rPr>
              <w:t>3</w:t>
            </w:r>
            <w:r>
              <w:rPr>
                <w:rFonts w:eastAsiaTheme="minorEastAsia"/>
                <w:sz w:val="24"/>
                <w:u w:val="none"/>
              </w:rPr>
              <w:t>，照明设施、均符合要求，且会在此标明警示标志，本项目设置危废暂存间10m</w:t>
            </w:r>
            <w:r>
              <w:rPr>
                <w:rFonts w:eastAsiaTheme="minorEastAsia"/>
                <w:sz w:val="24"/>
                <w:u w:val="none"/>
                <w:vertAlign w:val="superscript"/>
              </w:rPr>
              <w:t>3</w:t>
            </w:r>
            <w:r>
              <w:rPr>
                <w:rFonts w:eastAsiaTheme="minorEastAsia"/>
                <w:sz w:val="24"/>
                <w:u w:val="none"/>
              </w:rPr>
              <w:t>，危废暂存间采用轻钢结构，地面进行硬化、防腐防渗、防雨、防流失等措施处理，且周边200米范围内无饮用水源，危废暂存间设置建在易燃、易爆等危险品仓库、高压输电线路防护区域以外，危废暂存间你内要设有安全照明设施和观察窗口，故本项目危废暂存间设置合理。</w:t>
            </w:r>
          </w:p>
          <w:p>
            <w:pPr>
              <w:spacing w:line="336" w:lineRule="auto"/>
              <w:ind w:firstLine="480" w:firstLineChars="200"/>
              <w:jc w:val="left"/>
              <w:rPr>
                <w:rFonts w:eastAsiaTheme="minorEastAsia"/>
                <w:sz w:val="24"/>
                <w:u w:val="none"/>
              </w:rPr>
            </w:pPr>
            <w:r>
              <w:rPr>
                <w:rFonts w:hint="eastAsia" w:ascii="宋体" w:hAnsi="宋体" w:cs="宋体"/>
                <w:sz w:val="24"/>
                <w:u w:val="none"/>
              </w:rPr>
              <w:t>②</w:t>
            </w:r>
            <w:r>
              <w:rPr>
                <w:rFonts w:eastAsiaTheme="minorEastAsia"/>
                <w:sz w:val="24"/>
                <w:u w:val="none"/>
              </w:rPr>
              <w:t>贮存过程中可能造成的环境影响</w:t>
            </w:r>
          </w:p>
          <w:p>
            <w:pPr>
              <w:spacing w:line="336" w:lineRule="auto"/>
              <w:ind w:firstLine="480" w:firstLineChars="200"/>
              <w:jc w:val="left"/>
              <w:rPr>
                <w:rFonts w:eastAsiaTheme="minorEastAsia"/>
                <w:sz w:val="24"/>
                <w:u w:val="none"/>
              </w:rPr>
            </w:pPr>
            <w:r>
              <w:rPr>
                <w:rFonts w:eastAsiaTheme="minorEastAsia"/>
                <w:sz w:val="24"/>
                <w:u w:val="none"/>
              </w:rPr>
              <w:t>本项目危险废物为废活性炭、废矿物油、废抹布手套，在贮存过程中，用高密度聚材料封存，分类收集，存于铁桶内，危废暂存间建筑材料防渗防腐且地面硬化，堆放过程中防风、防雨、防晒、防渗漏，呈现封闭状态，本项目废矿物油的产生量为</w:t>
            </w:r>
            <w:r>
              <w:rPr>
                <w:rFonts w:hint="eastAsia" w:eastAsiaTheme="minorEastAsia"/>
                <w:sz w:val="24"/>
                <w:u w:val="none"/>
                <w:lang w:val="en-US" w:eastAsia="zh-CN"/>
              </w:rPr>
              <w:t>3</w:t>
            </w:r>
            <w:r>
              <w:rPr>
                <w:rFonts w:eastAsiaTheme="minorEastAsia"/>
                <w:sz w:val="24"/>
                <w:u w:val="none"/>
              </w:rPr>
              <w:t>kg/a，废抹布手套的产生量为0.5kg/a，本厂区设置10m</w:t>
            </w:r>
            <w:r>
              <w:rPr>
                <w:rFonts w:eastAsiaTheme="minorEastAsia"/>
                <w:sz w:val="24"/>
                <w:u w:val="none"/>
                <w:vertAlign w:val="superscript"/>
              </w:rPr>
              <w:t>3</w:t>
            </w:r>
            <w:r>
              <w:rPr>
                <w:rFonts w:eastAsiaTheme="minorEastAsia"/>
                <w:sz w:val="24"/>
                <w:u w:val="none"/>
              </w:rPr>
              <w:t>的危废暂存间，危废分类收集，存于各与其不相容的铁桶内，且对危险废物情况的记录，记录上须注明危险废物的名称、来源、数量、特性和包装容器的类别、入库日期、存放库位、废物出库日期及接收单位名称，进行检查，发现破损，应及时采取措施清理更换，定期交由有资质的单位运输处理，不相容的危险废物必须分开存放，并设隔离间间断，本项目危废暂存间周边无敏感目标，故不会对周边环境及地表水、大气等造成环境影响。</w:t>
            </w:r>
          </w:p>
          <w:p>
            <w:pPr>
              <w:spacing w:line="336" w:lineRule="auto"/>
              <w:ind w:firstLine="480" w:firstLineChars="200"/>
              <w:rPr>
                <w:rFonts w:eastAsiaTheme="minorEastAsia"/>
                <w:sz w:val="24"/>
                <w:u w:val="none"/>
              </w:rPr>
            </w:pPr>
            <w:r>
              <w:rPr>
                <w:rFonts w:eastAsiaTheme="minorEastAsia"/>
                <w:sz w:val="24"/>
                <w:u w:val="none"/>
              </w:rPr>
              <w:t>（2）厂区运输过程环境影响分析</w:t>
            </w:r>
          </w:p>
          <w:p>
            <w:pPr>
              <w:spacing w:line="336" w:lineRule="auto"/>
              <w:ind w:firstLine="480" w:firstLineChars="200"/>
              <w:jc w:val="left"/>
              <w:rPr>
                <w:rFonts w:eastAsiaTheme="minorEastAsia"/>
                <w:sz w:val="24"/>
                <w:u w:val="none"/>
              </w:rPr>
            </w:pPr>
            <w:r>
              <w:rPr>
                <w:rFonts w:eastAsiaTheme="minorEastAsia"/>
                <w:sz w:val="24"/>
                <w:u w:val="none"/>
              </w:rPr>
              <w:t>本项目危废产生的环节为机修是产生的废矿物油和废抹布手套，项目采用人工拖车运输，且运输至危废暂存间距离较短，先用高密度聚乙烯材料封存在进行封闭式运输，避免在沿途掉落或泄露。若发生掉落、泄露现象，则也能做到合理处置，及时发现，影响的面积较小，及时清理运回，且本厂区的危废暂存间设置在生产车间西侧，办公</w:t>
            </w:r>
            <w:r>
              <w:rPr>
                <w:rFonts w:hint="eastAsia" w:eastAsiaTheme="minorEastAsia"/>
                <w:sz w:val="24"/>
                <w:u w:val="none"/>
                <w:lang w:val="en-US" w:eastAsia="zh-CN"/>
              </w:rPr>
              <w:t>区</w:t>
            </w:r>
            <w:r>
              <w:rPr>
                <w:rFonts w:eastAsiaTheme="minorEastAsia"/>
                <w:sz w:val="24"/>
                <w:u w:val="none"/>
              </w:rPr>
              <w:t>设置在厂区的东侧，能够有效避开，距离较远。故厂区内运输过程不会产生较大影响。</w:t>
            </w:r>
          </w:p>
          <w:p>
            <w:pPr>
              <w:spacing w:line="336" w:lineRule="auto"/>
              <w:ind w:firstLine="480" w:firstLineChars="200"/>
              <w:rPr>
                <w:rFonts w:eastAsiaTheme="minorEastAsia"/>
                <w:sz w:val="24"/>
                <w:u w:val="none"/>
              </w:rPr>
            </w:pPr>
            <w:r>
              <w:rPr>
                <w:rFonts w:eastAsiaTheme="minorEastAsia"/>
                <w:sz w:val="24"/>
                <w:u w:val="none"/>
              </w:rPr>
              <w:t>（3）委托处置环境影响分析</w:t>
            </w:r>
          </w:p>
          <w:p>
            <w:pPr>
              <w:spacing w:line="336" w:lineRule="auto"/>
              <w:ind w:firstLine="480" w:firstLineChars="200"/>
              <w:rPr>
                <w:rFonts w:eastAsiaTheme="minorEastAsia"/>
                <w:sz w:val="24"/>
                <w:u w:val="none"/>
              </w:rPr>
            </w:pPr>
            <w:r>
              <w:rPr>
                <w:rFonts w:eastAsiaTheme="minorEastAsia"/>
                <w:sz w:val="24"/>
                <w:u w:val="none"/>
              </w:rPr>
              <w:t>本项目危险废物由厂区分类收集后并贴上标识，用高密度聚乙烯封存并存于铁桶内，暂存于厂区内危废暂存间内，再按照《危险废物转移联单管理办法》，实行五联单制度，运出单位及当地环保部门、运输单位、接受单位及当地环保部门进行跟踪联单，故委托处置无太大环境影响。</w:t>
            </w:r>
          </w:p>
          <w:p>
            <w:pPr>
              <w:spacing w:line="336" w:lineRule="auto"/>
              <w:ind w:firstLine="480" w:firstLineChars="200"/>
              <w:rPr>
                <w:rFonts w:eastAsiaTheme="minorEastAsia"/>
                <w:sz w:val="24"/>
                <w:u w:val="none"/>
              </w:rPr>
            </w:pPr>
            <w:r>
              <w:rPr>
                <w:rFonts w:eastAsiaTheme="minorEastAsia"/>
                <w:sz w:val="24"/>
                <w:u w:val="none"/>
              </w:rPr>
              <w:t>综上所述，本项目固体废物均做到了合理处置，能避免危险废物直接排入外界环境，对地表水、地下水、土壤、环境空气不会造成较大影响，措施可行。</w:t>
            </w:r>
          </w:p>
          <w:p>
            <w:pPr>
              <w:rPr>
                <w:rFonts w:eastAsiaTheme="minorEastAsia"/>
                <w:sz w:val="24"/>
                <w:u w:val="none"/>
              </w:rPr>
            </w:pPr>
          </w:p>
        </w:tc>
      </w:tr>
    </w:tbl>
    <w:p>
      <w:pPr>
        <w:pStyle w:val="19"/>
        <w:bidi w:val="0"/>
        <w:rPr>
          <w:u w:val="none"/>
        </w:rPr>
      </w:pPr>
      <w:bookmarkStart w:id="30" w:name="_Toc427056369"/>
    </w:p>
    <w:p>
      <w:pPr>
        <w:widowControl/>
        <w:jc w:val="left"/>
        <w:rPr>
          <w:rFonts w:eastAsiaTheme="minorEastAsia"/>
          <w:b/>
          <w:sz w:val="30"/>
          <w:szCs w:val="30"/>
          <w:u w:val="none"/>
        </w:rPr>
      </w:pPr>
      <w:r>
        <w:rPr>
          <w:rFonts w:eastAsiaTheme="minorEastAsia"/>
          <w:bCs/>
          <w:sz w:val="30"/>
          <w:szCs w:val="30"/>
          <w:u w:val="none"/>
        </w:rPr>
        <w:br w:type="page"/>
      </w:r>
    </w:p>
    <w:p>
      <w:pPr>
        <w:pStyle w:val="21"/>
        <w:spacing w:before="0" w:after="0"/>
        <w:jc w:val="both"/>
        <w:rPr>
          <w:rFonts w:ascii="Times New Roman" w:hAnsi="Times New Roman" w:eastAsiaTheme="minorEastAsia"/>
          <w:bCs w:val="0"/>
          <w:sz w:val="30"/>
          <w:szCs w:val="30"/>
          <w:u w:val="none"/>
        </w:rPr>
      </w:pPr>
      <w:r>
        <w:rPr>
          <w:rFonts w:ascii="Times New Roman" w:hAnsi="Times New Roman" w:eastAsiaTheme="minorEastAsia"/>
          <w:bCs w:val="0"/>
          <w:sz w:val="30"/>
          <w:szCs w:val="30"/>
          <w:u w:val="none"/>
        </w:rPr>
        <w:t>建设项目拟采取的防治措施及预期治理效果</w:t>
      </w:r>
      <w:bookmarkEnd w:id="30"/>
    </w:p>
    <w:tbl>
      <w:tblPr>
        <w:tblStyle w:val="24"/>
        <w:tblW w:w="85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7"/>
        <w:gridCol w:w="1092"/>
        <w:gridCol w:w="1081"/>
        <w:gridCol w:w="1185"/>
        <w:gridCol w:w="2533"/>
        <w:gridCol w:w="22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427" w:type="dxa"/>
            <w:tcBorders>
              <w:top w:val="single" w:color="auto" w:sz="4" w:space="0"/>
              <w:left w:val="single" w:color="auto" w:sz="4" w:space="0"/>
              <w:bottom w:val="single" w:color="auto" w:sz="6" w:space="0"/>
              <w:right w:val="single" w:color="auto" w:sz="6" w:space="0"/>
              <w:tl2br w:val="single" w:color="auto" w:sz="4" w:space="0"/>
            </w:tcBorders>
          </w:tcPr>
          <w:p>
            <w:pPr>
              <w:jc w:val="right"/>
              <w:rPr>
                <w:rFonts w:eastAsiaTheme="minorEastAsia"/>
                <w:szCs w:val="21"/>
                <w:u w:val="none"/>
              </w:rPr>
            </w:pPr>
            <w:r>
              <w:rPr>
                <w:rFonts w:eastAsiaTheme="minorEastAsia"/>
                <w:szCs w:val="21"/>
                <w:u w:val="none"/>
              </w:rPr>
              <w:t>内容</w:t>
            </w:r>
          </w:p>
          <w:p>
            <w:pPr>
              <w:jc w:val="right"/>
              <w:rPr>
                <w:rFonts w:eastAsiaTheme="minorEastAsia"/>
                <w:szCs w:val="21"/>
                <w:u w:val="none"/>
              </w:rPr>
            </w:pPr>
            <w:r>
              <w:rPr>
                <w:rFonts w:eastAsiaTheme="minorEastAsia"/>
                <w:szCs w:val="21"/>
                <w:u w:val="none"/>
              </w:rPr>
              <w:t>类型</w:t>
            </w:r>
          </w:p>
        </w:tc>
        <w:tc>
          <w:tcPr>
            <w:tcW w:w="2173" w:type="dxa"/>
            <w:gridSpan w:val="2"/>
            <w:tcBorders>
              <w:top w:val="single" w:color="auto" w:sz="4" w:space="0"/>
              <w:left w:val="single" w:color="auto" w:sz="6" w:space="0"/>
              <w:bottom w:val="single" w:color="auto" w:sz="6" w:space="0"/>
              <w:right w:val="single" w:color="auto" w:sz="6" w:space="0"/>
            </w:tcBorders>
            <w:vAlign w:val="center"/>
          </w:tcPr>
          <w:p>
            <w:pPr>
              <w:jc w:val="center"/>
              <w:rPr>
                <w:rFonts w:eastAsiaTheme="minorEastAsia"/>
                <w:szCs w:val="21"/>
                <w:u w:val="none"/>
              </w:rPr>
            </w:pPr>
            <w:r>
              <w:rPr>
                <w:rFonts w:eastAsiaTheme="minorEastAsia"/>
                <w:szCs w:val="21"/>
                <w:u w:val="none"/>
              </w:rPr>
              <w:t>排放源(编号)</w:t>
            </w:r>
          </w:p>
        </w:tc>
        <w:tc>
          <w:tcPr>
            <w:tcW w:w="1185" w:type="dxa"/>
            <w:tcBorders>
              <w:top w:val="single" w:color="auto" w:sz="4" w:space="0"/>
              <w:left w:val="single" w:color="auto" w:sz="6" w:space="0"/>
              <w:bottom w:val="single" w:color="auto" w:sz="6" w:space="0"/>
              <w:right w:val="single" w:color="auto" w:sz="6" w:space="0"/>
            </w:tcBorders>
            <w:vAlign w:val="center"/>
          </w:tcPr>
          <w:p>
            <w:pPr>
              <w:jc w:val="center"/>
              <w:rPr>
                <w:rFonts w:eastAsiaTheme="minorEastAsia"/>
                <w:szCs w:val="21"/>
                <w:u w:val="none"/>
              </w:rPr>
            </w:pPr>
            <w:r>
              <w:rPr>
                <w:rFonts w:eastAsiaTheme="minorEastAsia"/>
                <w:szCs w:val="21"/>
                <w:u w:val="none"/>
              </w:rPr>
              <w:t>污染物名称</w:t>
            </w:r>
          </w:p>
        </w:tc>
        <w:tc>
          <w:tcPr>
            <w:tcW w:w="2533" w:type="dxa"/>
            <w:tcBorders>
              <w:top w:val="single" w:color="auto" w:sz="4" w:space="0"/>
              <w:left w:val="single" w:color="auto" w:sz="6" w:space="0"/>
              <w:bottom w:val="single" w:color="auto" w:sz="6" w:space="0"/>
              <w:right w:val="single" w:color="auto" w:sz="6" w:space="0"/>
            </w:tcBorders>
            <w:vAlign w:val="center"/>
          </w:tcPr>
          <w:p>
            <w:pPr>
              <w:jc w:val="center"/>
              <w:rPr>
                <w:rFonts w:eastAsiaTheme="minorEastAsia"/>
                <w:szCs w:val="21"/>
                <w:u w:val="none"/>
              </w:rPr>
            </w:pPr>
            <w:r>
              <w:rPr>
                <w:rFonts w:eastAsiaTheme="minorEastAsia"/>
                <w:szCs w:val="21"/>
                <w:u w:val="none"/>
              </w:rPr>
              <w:t>防治措施</w:t>
            </w:r>
          </w:p>
        </w:tc>
        <w:tc>
          <w:tcPr>
            <w:tcW w:w="2210" w:type="dxa"/>
            <w:tcBorders>
              <w:top w:val="single" w:color="auto" w:sz="4" w:space="0"/>
              <w:left w:val="single" w:color="auto" w:sz="6" w:space="0"/>
              <w:bottom w:val="single" w:color="auto" w:sz="6" w:space="0"/>
              <w:right w:val="single" w:color="auto" w:sz="4" w:space="0"/>
            </w:tcBorders>
            <w:vAlign w:val="center"/>
          </w:tcPr>
          <w:p>
            <w:pPr>
              <w:jc w:val="center"/>
              <w:rPr>
                <w:rFonts w:eastAsiaTheme="minorEastAsia"/>
                <w:szCs w:val="21"/>
                <w:u w:val="none"/>
              </w:rPr>
            </w:pPr>
            <w:r>
              <w:rPr>
                <w:rFonts w:eastAsiaTheme="minorEastAsia"/>
                <w:szCs w:val="21"/>
                <w:u w:val="none"/>
              </w:rPr>
              <w:t>预期治理效果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427" w:type="dxa"/>
            <w:vMerge w:val="restart"/>
            <w:tcBorders>
              <w:top w:val="single" w:color="auto" w:sz="6" w:space="0"/>
              <w:left w:val="single" w:color="auto" w:sz="4" w:space="0"/>
              <w:right w:val="single" w:color="auto" w:sz="6" w:space="0"/>
            </w:tcBorders>
            <w:vAlign w:val="center"/>
          </w:tcPr>
          <w:p>
            <w:pPr>
              <w:jc w:val="center"/>
              <w:rPr>
                <w:rFonts w:eastAsiaTheme="minorEastAsia"/>
                <w:szCs w:val="21"/>
                <w:u w:val="none"/>
              </w:rPr>
            </w:pPr>
            <w:r>
              <w:rPr>
                <w:rFonts w:eastAsiaTheme="minorEastAsia"/>
                <w:szCs w:val="21"/>
                <w:u w:val="none"/>
              </w:rPr>
              <w:t>大</w:t>
            </w:r>
          </w:p>
          <w:p>
            <w:pPr>
              <w:jc w:val="center"/>
              <w:rPr>
                <w:rFonts w:eastAsiaTheme="minorEastAsia"/>
                <w:szCs w:val="21"/>
                <w:u w:val="none"/>
              </w:rPr>
            </w:pPr>
            <w:r>
              <w:rPr>
                <w:rFonts w:eastAsiaTheme="minorEastAsia"/>
                <w:szCs w:val="21"/>
                <w:u w:val="none"/>
              </w:rPr>
              <w:t>气</w:t>
            </w:r>
          </w:p>
          <w:p>
            <w:pPr>
              <w:jc w:val="center"/>
              <w:rPr>
                <w:rFonts w:eastAsiaTheme="minorEastAsia"/>
                <w:szCs w:val="21"/>
                <w:u w:val="none"/>
              </w:rPr>
            </w:pPr>
            <w:r>
              <w:rPr>
                <w:rFonts w:eastAsiaTheme="minorEastAsia"/>
                <w:szCs w:val="21"/>
                <w:u w:val="none"/>
              </w:rPr>
              <w:t>污</w:t>
            </w:r>
          </w:p>
          <w:p>
            <w:pPr>
              <w:jc w:val="center"/>
              <w:rPr>
                <w:rFonts w:eastAsiaTheme="minorEastAsia"/>
                <w:szCs w:val="21"/>
                <w:u w:val="none"/>
              </w:rPr>
            </w:pPr>
            <w:r>
              <w:rPr>
                <w:rFonts w:eastAsiaTheme="minorEastAsia"/>
                <w:szCs w:val="21"/>
                <w:u w:val="none"/>
              </w:rPr>
              <w:t>染</w:t>
            </w:r>
          </w:p>
          <w:p>
            <w:pPr>
              <w:jc w:val="center"/>
              <w:rPr>
                <w:rFonts w:eastAsiaTheme="minorEastAsia"/>
                <w:szCs w:val="21"/>
                <w:u w:val="none"/>
              </w:rPr>
            </w:pPr>
            <w:r>
              <w:rPr>
                <w:rFonts w:eastAsiaTheme="minorEastAsia"/>
                <w:szCs w:val="21"/>
                <w:u w:val="none"/>
              </w:rPr>
              <w:t>物</w:t>
            </w:r>
          </w:p>
        </w:tc>
        <w:tc>
          <w:tcPr>
            <w:tcW w:w="1092" w:type="dxa"/>
            <w:vMerge w:val="restart"/>
            <w:tcBorders>
              <w:top w:val="single" w:color="auto" w:sz="4" w:space="0"/>
              <w:left w:val="single" w:color="auto" w:sz="6" w:space="0"/>
              <w:bottom w:val="single" w:color="auto" w:sz="6" w:space="0"/>
              <w:right w:val="single" w:color="auto" w:sz="4" w:space="0"/>
            </w:tcBorders>
            <w:vAlign w:val="center"/>
          </w:tcPr>
          <w:p>
            <w:pPr>
              <w:jc w:val="center"/>
              <w:rPr>
                <w:rFonts w:eastAsiaTheme="minorEastAsia"/>
                <w:szCs w:val="21"/>
                <w:u w:val="none"/>
              </w:rPr>
            </w:pPr>
            <w:r>
              <w:rPr>
                <w:rFonts w:eastAsiaTheme="minorEastAsia"/>
                <w:szCs w:val="21"/>
                <w:u w:val="none"/>
              </w:rPr>
              <w:t>营运期</w:t>
            </w:r>
          </w:p>
        </w:tc>
        <w:tc>
          <w:tcPr>
            <w:tcW w:w="1081" w:type="dxa"/>
            <w:tcBorders>
              <w:top w:val="single" w:color="auto" w:sz="4" w:space="0"/>
              <w:left w:val="single" w:color="auto" w:sz="4" w:space="0"/>
              <w:bottom w:val="single" w:color="auto" w:sz="6" w:space="0"/>
              <w:right w:val="single" w:color="auto" w:sz="6" w:space="0"/>
            </w:tcBorders>
            <w:vAlign w:val="center"/>
          </w:tcPr>
          <w:p>
            <w:pPr>
              <w:pStyle w:val="73"/>
              <w:snapToGrid w:val="0"/>
              <w:spacing w:line="240" w:lineRule="auto"/>
              <w:ind w:firstLine="0" w:firstLineChars="0"/>
              <w:jc w:val="center"/>
              <w:rPr>
                <w:rFonts w:ascii="Times New Roman" w:eastAsiaTheme="minorEastAsia"/>
                <w:sz w:val="21"/>
                <w:szCs w:val="21"/>
                <w:u w:val="none"/>
              </w:rPr>
            </w:pPr>
            <w:r>
              <w:rPr>
                <w:rFonts w:ascii="Times New Roman" w:eastAsiaTheme="minorEastAsia"/>
                <w:kern w:val="0"/>
                <w:sz w:val="21"/>
                <w:szCs w:val="21"/>
                <w:u w:val="none"/>
              </w:rPr>
              <w:t>配料、搅拌混料、上料工序</w:t>
            </w:r>
          </w:p>
        </w:tc>
        <w:tc>
          <w:tcPr>
            <w:tcW w:w="1185" w:type="dxa"/>
            <w:vMerge w:val="restart"/>
            <w:tcBorders>
              <w:top w:val="single" w:color="auto" w:sz="4" w:space="0"/>
              <w:left w:val="single" w:color="auto" w:sz="6" w:space="0"/>
              <w:right w:val="single" w:color="auto" w:sz="6" w:space="0"/>
            </w:tcBorders>
            <w:vAlign w:val="center"/>
          </w:tcPr>
          <w:p>
            <w:pPr>
              <w:adjustRightInd w:val="0"/>
              <w:snapToGrid w:val="0"/>
              <w:jc w:val="center"/>
              <w:rPr>
                <w:rFonts w:eastAsiaTheme="minorEastAsia"/>
                <w:szCs w:val="21"/>
                <w:u w:val="none"/>
              </w:rPr>
            </w:pPr>
            <w:r>
              <w:rPr>
                <w:rFonts w:eastAsiaTheme="minorEastAsia"/>
                <w:szCs w:val="21"/>
                <w:u w:val="none"/>
              </w:rPr>
              <w:t>颗粒物</w:t>
            </w:r>
          </w:p>
        </w:tc>
        <w:tc>
          <w:tcPr>
            <w:tcW w:w="2533" w:type="dxa"/>
            <w:vMerge w:val="restart"/>
            <w:tcBorders>
              <w:top w:val="single" w:color="auto" w:sz="4" w:space="0"/>
              <w:left w:val="single" w:color="auto" w:sz="6" w:space="0"/>
              <w:right w:val="single" w:color="auto" w:sz="6" w:space="0"/>
            </w:tcBorders>
            <w:vAlign w:val="center"/>
          </w:tcPr>
          <w:p>
            <w:pPr>
              <w:rPr>
                <w:rFonts w:eastAsiaTheme="minorEastAsia"/>
                <w:szCs w:val="21"/>
                <w:u w:val="none"/>
              </w:rPr>
            </w:pPr>
            <w:r>
              <w:rPr>
                <w:rFonts w:eastAsiaTheme="minorEastAsia"/>
                <w:szCs w:val="21"/>
                <w:u w:val="none"/>
              </w:rPr>
              <w:t>采用各产污点安装集气罩（集气效率为90%）+通过引风系统（风量为</w:t>
            </w:r>
            <w:r>
              <w:rPr>
                <w:rFonts w:hint="eastAsia" w:eastAsiaTheme="minorEastAsia"/>
                <w:szCs w:val="21"/>
                <w:u w:val="none"/>
                <w:lang w:val="en-US" w:eastAsia="zh-CN"/>
              </w:rPr>
              <w:t>5</w:t>
            </w:r>
            <w:r>
              <w:rPr>
                <w:rFonts w:eastAsiaTheme="minorEastAsia"/>
                <w:szCs w:val="21"/>
                <w:u w:val="none"/>
              </w:rPr>
              <w:t>00m³/h）引入布袋除尘装置（收尘效率98%），处理后P2排气筒（15m高）排放</w:t>
            </w:r>
          </w:p>
        </w:tc>
        <w:tc>
          <w:tcPr>
            <w:tcW w:w="2210" w:type="dxa"/>
            <w:vMerge w:val="restart"/>
            <w:tcBorders>
              <w:top w:val="single" w:color="auto" w:sz="4" w:space="0"/>
              <w:left w:val="single" w:color="auto" w:sz="6" w:space="0"/>
              <w:right w:val="single" w:color="auto" w:sz="4" w:space="0"/>
            </w:tcBorders>
            <w:vAlign w:val="center"/>
          </w:tcPr>
          <w:p>
            <w:pPr>
              <w:rPr>
                <w:rFonts w:hint="default" w:eastAsiaTheme="minorEastAsia"/>
                <w:szCs w:val="21"/>
                <w:u w:val="none"/>
                <w:lang w:val="en-US" w:eastAsia="zh-CN"/>
              </w:rPr>
            </w:pPr>
            <w:r>
              <w:rPr>
                <w:rFonts w:eastAsiaTheme="minorEastAsia"/>
                <w:bCs/>
                <w:szCs w:val="21"/>
                <w:u w:val="none"/>
              </w:rPr>
              <w:t>NMHC、</w:t>
            </w:r>
            <w:r>
              <w:rPr>
                <w:rFonts w:hint="eastAsia" w:eastAsiaTheme="minorEastAsia"/>
                <w:bCs/>
                <w:szCs w:val="21"/>
                <w:u w:val="none"/>
                <w:lang w:val="en-US" w:eastAsia="zh-CN"/>
              </w:rPr>
              <w:t>HCL满足《大气污染物综合排放标准》表2二级标准限值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427" w:type="dxa"/>
            <w:vMerge w:val="continue"/>
            <w:tcBorders>
              <w:left w:val="single" w:color="auto" w:sz="4" w:space="0"/>
              <w:right w:val="single" w:color="auto" w:sz="6" w:space="0"/>
            </w:tcBorders>
            <w:vAlign w:val="center"/>
          </w:tcPr>
          <w:p>
            <w:pPr>
              <w:widowControl/>
              <w:jc w:val="left"/>
              <w:rPr>
                <w:rFonts w:eastAsiaTheme="minorEastAsia"/>
                <w:szCs w:val="21"/>
                <w:u w:val="none"/>
              </w:rPr>
            </w:pPr>
          </w:p>
        </w:tc>
        <w:tc>
          <w:tcPr>
            <w:tcW w:w="1092" w:type="dxa"/>
            <w:vMerge w:val="continue"/>
            <w:tcBorders>
              <w:top w:val="single" w:color="auto" w:sz="4" w:space="0"/>
              <w:left w:val="single" w:color="auto" w:sz="6" w:space="0"/>
              <w:bottom w:val="single" w:color="auto" w:sz="6" w:space="0"/>
              <w:right w:val="single" w:color="auto" w:sz="4" w:space="0"/>
            </w:tcBorders>
            <w:vAlign w:val="center"/>
          </w:tcPr>
          <w:p>
            <w:pPr>
              <w:jc w:val="center"/>
              <w:rPr>
                <w:rFonts w:eastAsiaTheme="minorEastAsia"/>
                <w:szCs w:val="21"/>
                <w:u w:val="none"/>
              </w:rPr>
            </w:pPr>
          </w:p>
        </w:tc>
        <w:tc>
          <w:tcPr>
            <w:tcW w:w="1081" w:type="dxa"/>
            <w:tcBorders>
              <w:top w:val="single" w:color="auto" w:sz="4" w:space="0"/>
              <w:left w:val="single" w:color="auto" w:sz="4" w:space="0"/>
              <w:bottom w:val="single" w:color="auto" w:sz="6" w:space="0"/>
              <w:right w:val="single" w:color="auto" w:sz="6" w:space="0"/>
            </w:tcBorders>
            <w:vAlign w:val="center"/>
          </w:tcPr>
          <w:p>
            <w:pPr>
              <w:pStyle w:val="73"/>
              <w:snapToGrid w:val="0"/>
              <w:spacing w:line="240" w:lineRule="auto"/>
              <w:ind w:firstLine="0" w:firstLineChars="0"/>
              <w:jc w:val="center"/>
              <w:rPr>
                <w:rFonts w:ascii="Times New Roman" w:eastAsiaTheme="minorEastAsia"/>
                <w:kern w:val="0"/>
                <w:sz w:val="21"/>
                <w:szCs w:val="21"/>
                <w:u w:val="none"/>
              </w:rPr>
            </w:pPr>
            <w:r>
              <w:rPr>
                <w:rFonts w:ascii="Times New Roman" w:eastAsiaTheme="minorEastAsia"/>
                <w:kern w:val="0"/>
                <w:sz w:val="21"/>
                <w:szCs w:val="21"/>
                <w:u w:val="none"/>
              </w:rPr>
              <w:t>切割工序</w:t>
            </w:r>
          </w:p>
        </w:tc>
        <w:tc>
          <w:tcPr>
            <w:tcW w:w="1185" w:type="dxa"/>
            <w:vMerge w:val="continue"/>
            <w:tcBorders>
              <w:left w:val="single" w:color="auto" w:sz="6" w:space="0"/>
              <w:right w:val="single" w:color="auto" w:sz="6" w:space="0"/>
            </w:tcBorders>
            <w:vAlign w:val="center"/>
          </w:tcPr>
          <w:p>
            <w:pPr>
              <w:adjustRightInd w:val="0"/>
              <w:snapToGrid w:val="0"/>
              <w:jc w:val="center"/>
              <w:rPr>
                <w:rFonts w:eastAsiaTheme="minorEastAsia"/>
                <w:szCs w:val="21"/>
                <w:u w:val="none"/>
              </w:rPr>
            </w:pPr>
          </w:p>
        </w:tc>
        <w:tc>
          <w:tcPr>
            <w:tcW w:w="2533" w:type="dxa"/>
            <w:vMerge w:val="continue"/>
            <w:tcBorders>
              <w:left w:val="single" w:color="auto" w:sz="6" w:space="0"/>
              <w:right w:val="single" w:color="auto" w:sz="6" w:space="0"/>
            </w:tcBorders>
            <w:vAlign w:val="center"/>
          </w:tcPr>
          <w:p>
            <w:pPr>
              <w:rPr>
                <w:rFonts w:eastAsiaTheme="minorEastAsia"/>
                <w:szCs w:val="21"/>
                <w:u w:val="none"/>
              </w:rPr>
            </w:pPr>
          </w:p>
        </w:tc>
        <w:tc>
          <w:tcPr>
            <w:tcW w:w="2210" w:type="dxa"/>
            <w:vMerge w:val="continue"/>
            <w:tcBorders>
              <w:left w:val="single" w:color="auto" w:sz="6" w:space="0"/>
              <w:right w:val="single" w:color="auto" w:sz="4" w:space="0"/>
            </w:tcBorders>
            <w:vAlign w:val="center"/>
          </w:tcPr>
          <w:p>
            <w:pP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5" w:hRule="atLeast"/>
          <w:jc w:val="center"/>
        </w:trPr>
        <w:tc>
          <w:tcPr>
            <w:tcW w:w="427" w:type="dxa"/>
            <w:vMerge w:val="continue"/>
            <w:tcBorders>
              <w:left w:val="single" w:color="auto" w:sz="4" w:space="0"/>
              <w:right w:val="single" w:color="auto" w:sz="6" w:space="0"/>
            </w:tcBorders>
            <w:vAlign w:val="center"/>
          </w:tcPr>
          <w:p>
            <w:pPr>
              <w:widowControl/>
              <w:jc w:val="left"/>
              <w:rPr>
                <w:rFonts w:eastAsiaTheme="minorEastAsia"/>
                <w:szCs w:val="21"/>
                <w:u w:val="none"/>
              </w:rPr>
            </w:pPr>
          </w:p>
        </w:tc>
        <w:tc>
          <w:tcPr>
            <w:tcW w:w="1092" w:type="dxa"/>
            <w:vMerge w:val="continue"/>
            <w:tcBorders>
              <w:top w:val="single" w:color="auto" w:sz="4" w:space="0"/>
              <w:left w:val="single" w:color="auto" w:sz="6" w:space="0"/>
              <w:bottom w:val="single" w:color="auto" w:sz="6" w:space="0"/>
              <w:right w:val="single" w:color="auto" w:sz="4" w:space="0"/>
            </w:tcBorders>
            <w:vAlign w:val="center"/>
          </w:tcPr>
          <w:p>
            <w:pPr>
              <w:jc w:val="center"/>
              <w:rPr>
                <w:rFonts w:eastAsiaTheme="minorEastAsia"/>
                <w:szCs w:val="21"/>
                <w:u w:val="none"/>
              </w:rPr>
            </w:pPr>
          </w:p>
        </w:tc>
        <w:tc>
          <w:tcPr>
            <w:tcW w:w="1081" w:type="dxa"/>
            <w:tcBorders>
              <w:top w:val="single" w:color="auto" w:sz="4" w:space="0"/>
              <w:left w:val="single" w:color="auto" w:sz="4" w:space="0"/>
              <w:bottom w:val="single" w:color="auto" w:sz="6" w:space="0"/>
              <w:right w:val="single" w:color="auto" w:sz="6" w:space="0"/>
            </w:tcBorders>
            <w:vAlign w:val="center"/>
          </w:tcPr>
          <w:p>
            <w:pPr>
              <w:pStyle w:val="73"/>
              <w:snapToGrid w:val="0"/>
              <w:spacing w:line="240" w:lineRule="auto"/>
              <w:ind w:firstLine="0" w:firstLineChars="0"/>
              <w:jc w:val="center"/>
              <w:rPr>
                <w:rFonts w:ascii="Times New Roman" w:eastAsiaTheme="minorEastAsia"/>
                <w:kern w:val="0"/>
                <w:sz w:val="21"/>
                <w:szCs w:val="21"/>
                <w:u w:val="none"/>
              </w:rPr>
            </w:pPr>
            <w:r>
              <w:rPr>
                <w:rFonts w:ascii="Times New Roman" w:eastAsiaTheme="minorEastAsia"/>
                <w:kern w:val="0"/>
                <w:sz w:val="21"/>
                <w:szCs w:val="21"/>
                <w:u w:val="none"/>
              </w:rPr>
              <w:t>破碎工序</w:t>
            </w:r>
          </w:p>
        </w:tc>
        <w:tc>
          <w:tcPr>
            <w:tcW w:w="1185" w:type="dxa"/>
            <w:vMerge w:val="continue"/>
            <w:tcBorders>
              <w:left w:val="single" w:color="auto" w:sz="6" w:space="0"/>
              <w:bottom w:val="single" w:color="auto" w:sz="6" w:space="0"/>
              <w:right w:val="single" w:color="auto" w:sz="6" w:space="0"/>
            </w:tcBorders>
            <w:vAlign w:val="center"/>
          </w:tcPr>
          <w:p>
            <w:pPr>
              <w:adjustRightInd w:val="0"/>
              <w:snapToGrid w:val="0"/>
              <w:jc w:val="center"/>
              <w:rPr>
                <w:rFonts w:eastAsiaTheme="minorEastAsia"/>
                <w:szCs w:val="21"/>
                <w:u w:val="none"/>
              </w:rPr>
            </w:pPr>
          </w:p>
        </w:tc>
        <w:tc>
          <w:tcPr>
            <w:tcW w:w="2533" w:type="dxa"/>
            <w:vMerge w:val="continue"/>
            <w:tcBorders>
              <w:left w:val="single" w:color="auto" w:sz="6" w:space="0"/>
              <w:bottom w:val="single" w:color="auto" w:sz="6" w:space="0"/>
              <w:right w:val="single" w:color="auto" w:sz="6" w:space="0"/>
            </w:tcBorders>
            <w:vAlign w:val="center"/>
          </w:tcPr>
          <w:p>
            <w:pPr>
              <w:rPr>
                <w:rFonts w:eastAsiaTheme="minorEastAsia"/>
                <w:szCs w:val="21"/>
                <w:u w:val="none"/>
              </w:rPr>
            </w:pPr>
          </w:p>
        </w:tc>
        <w:tc>
          <w:tcPr>
            <w:tcW w:w="2210" w:type="dxa"/>
            <w:vMerge w:val="continue"/>
            <w:tcBorders>
              <w:left w:val="single" w:color="auto" w:sz="6" w:space="0"/>
              <w:right w:val="single" w:color="auto" w:sz="4" w:space="0"/>
            </w:tcBorders>
            <w:vAlign w:val="center"/>
          </w:tcPr>
          <w:p>
            <w:pP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72" w:hRule="atLeast"/>
          <w:jc w:val="center"/>
        </w:trPr>
        <w:tc>
          <w:tcPr>
            <w:tcW w:w="427" w:type="dxa"/>
            <w:vMerge w:val="continue"/>
            <w:tcBorders>
              <w:left w:val="single" w:color="auto" w:sz="4" w:space="0"/>
              <w:right w:val="single" w:color="auto" w:sz="6" w:space="0"/>
            </w:tcBorders>
            <w:vAlign w:val="center"/>
          </w:tcPr>
          <w:p>
            <w:pPr>
              <w:widowControl/>
              <w:jc w:val="left"/>
              <w:rPr>
                <w:rFonts w:eastAsiaTheme="minorEastAsia"/>
                <w:szCs w:val="21"/>
                <w:u w:val="none"/>
              </w:rPr>
            </w:pPr>
          </w:p>
        </w:tc>
        <w:tc>
          <w:tcPr>
            <w:tcW w:w="1092" w:type="dxa"/>
            <w:vMerge w:val="continue"/>
            <w:tcBorders>
              <w:top w:val="single" w:color="auto" w:sz="4" w:space="0"/>
              <w:left w:val="single" w:color="auto" w:sz="6" w:space="0"/>
              <w:bottom w:val="single" w:color="auto" w:sz="6" w:space="0"/>
              <w:right w:val="single" w:color="auto" w:sz="4" w:space="0"/>
            </w:tcBorders>
            <w:vAlign w:val="center"/>
          </w:tcPr>
          <w:p>
            <w:pPr>
              <w:widowControl/>
              <w:jc w:val="left"/>
              <w:rPr>
                <w:rFonts w:eastAsiaTheme="minorEastAsia"/>
                <w:szCs w:val="21"/>
                <w:u w:val="none"/>
              </w:rPr>
            </w:pPr>
          </w:p>
        </w:tc>
        <w:tc>
          <w:tcPr>
            <w:tcW w:w="1081" w:type="dxa"/>
            <w:tcBorders>
              <w:top w:val="single" w:color="auto" w:sz="4" w:space="0"/>
              <w:left w:val="single" w:color="auto" w:sz="4" w:space="0"/>
              <w:right w:val="single" w:color="auto" w:sz="6" w:space="0"/>
            </w:tcBorders>
            <w:vAlign w:val="center"/>
          </w:tcPr>
          <w:p>
            <w:pPr>
              <w:rPr>
                <w:rFonts w:eastAsiaTheme="minorEastAsia"/>
                <w:szCs w:val="21"/>
                <w:u w:val="none"/>
              </w:rPr>
            </w:pPr>
            <w:r>
              <w:rPr>
                <w:rFonts w:eastAsiaTheme="minorEastAsia"/>
                <w:szCs w:val="21"/>
                <w:u w:val="none"/>
              </w:rPr>
              <w:t>挤出成型工序</w:t>
            </w:r>
          </w:p>
        </w:tc>
        <w:tc>
          <w:tcPr>
            <w:tcW w:w="1185" w:type="dxa"/>
            <w:tcBorders>
              <w:top w:val="single" w:color="auto" w:sz="4" w:space="0"/>
              <w:left w:val="single" w:color="auto" w:sz="6" w:space="0"/>
              <w:right w:val="single" w:color="auto" w:sz="6" w:space="0"/>
            </w:tcBorders>
            <w:vAlign w:val="center"/>
          </w:tcPr>
          <w:p>
            <w:pPr>
              <w:jc w:val="center"/>
              <w:rPr>
                <w:rFonts w:eastAsiaTheme="minorEastAsia"/>
                <w:szCs w:val="21"/>
                <w:u w:val="none"/>
              </w:rPr>
            </w:pPr>
            <w:r>
              <w:rPr>
                <w:rFonts w:eastAsiaTheme="minorEastAsia"/>
                <w:szCs w:val="21"/>
                <w:u w:val="none"/>
              </w:rPr>
              <w:t>NMHC</w:t>
            </w:r>
          </w:p>
          <w:p>
            <w:pPr>
              <w:jc w:val="center"/>
              <w:rPr>
                <w:rFonts w:eastAsiaTheme="minorEastAsia"/>
                <w:szCs w:val="21"/>
                <w:u w:val="none"/>
              </w:rPr>
            </w:pPr>
            <w:r>
              <w:rPr>
                <w:rFonts w:eastAsiaTheme="minorEastAsia"/>
                <w:szCs w:val="21"/>
                <w:u w:val="none"/>
              </w:rPr>
              <w:t>HCL</w:t>
            </w:r>
          </w:p>
        </w:tc>
        <w:tc>
          <w:tcPr>
            <w:tcW w:w="2533" w:type="dxa"/>
            <w:tcBorders>
              <w:top w:val="single" w:color="auto" w:sz="6" w:space="0"/>
              <w:left w:val="single" w:color="auto" w:sz="6" w:space="0"/>
              <w:right w:val="single" w:color="auto" w:sz="6" w:space="0"/>
            </w:tcBorders>
            <w:vAlign w:val="center"/>
          </w:tcPr>
          <w:p>
            <w:pPr>
              <w:rPr>
                <w:rFonts w:eastAsiaTheme="minorEastAsia"/>
                <w:szCs w:val="21"/>
                <w:u w:val="none"/>
              </w:rPr>
            </w:pPr>
            <w:r>
              <w:rPr>
                <w:rFonts w:eastAsiaTheme="minorEastAsia"/>
                <w:szCs w:val="21"/>
                <w:u w:val="none"/>
              </w:rPr>
              <w:t>采用设备上安装集气罩（集气效率为90%）+通过引风系统（风量为500 m³/h）+活性炭吸附装置（净化效率</w:t>
            </w:r>
            <w:r>
              <w:rPr>
                <w:rFonts w:hint="eastAsia" w:eastAsiaTheme="minorEastAsia"/>
                <w:szCs w:val="21"/>
                <w:u w:val="none"/>
                <w:lang w:val="en-US" w:eastAsia="zh-CN"/>
              </w:rPr>
              <w:t>80</w:t>
            </w:r>
            <w:r>
              <w:rPr>
                <w:rFonts w:eastAsiaTheme="minorEastAsia"/>
                <w:szCs w:val="21"/>
                <w:u w:val="none"/>
              </w:rPr>
              <w:t>%），处理后P1排气筒（25m高）排放</w:t>
            </w:r>
          </w:p>
        </w:tc>
        <w:tc>
          <w:tcPr>
            <w:tcW w:w="2210" w:type="dxa"/>
            <w:vMerge w:val="continue"/>
            <w:tcBorders>
              <w:left w:val="single" w:color="auto" w:sz="6" w:space="0"/>
              <w:right w:val="single" w:color="auto" w:sz="4" w:space="0"/>
            </w:tcBorders>
            <w:vAlign w:val="center"/>
          </w:tcPr>
          <w:p>
            <w:pP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83" w:hRule="atLeast"/>
          <w:jc w:val="center"/>
        </w:trPr>
        <w:tc>
          <w:tcPr>
            <w:tcW w:w="427" w:type="dxa"/>
            <w:tcBorders>
              <w:left w:val="single" w:color="auto" w:sz="4" w:space="0"/>
              <w:right w:val="single" w:color="auto" w:sz="6" w:space="0"/>
            </w:tcBorders>
            <w:vAlign w:val="center"/>
          </w:tcPr>
          <w:p>
            <w:pPr>
              <w:jc w:val="center"/>
              <w:rPr>
                <w:rFonts w:eastAsiaTheme="minorEastAsia"/>
                <w:szCs w:val="21"/>
                <w:u w:val="none"/>
              </w:rPr>
            </w:pPr>
            <w:r>
              <w:rPr>
                <w:rFonts w:eastAsiaTheme="minorEastAsia"/>
                <w:szCs w:val="21"/>
                <w:u w:val="none"/>
              </w:rPr>
              <w:t>水</w:t>
            </w:r>
          </w:p>
          <w:p>
            <w:pPr>
              <w:jc w:val="center"/>
              <w:rPr>
                <w:rFonts w:eastAsiaTheme="minorEastAsia"/>
                <w:szCs w:val="21"/>
                <w:u w:val="none"/>
              </w:rPr>
            </w:pPr>
            <w:r>
              <w:rPr>
                <w:rFonts w:eastAsiaTheme="minorEastAsia"/>
                <w:szCs w:val="21"/>
                <w:u w:val="none"/>
              </w:rPr>
              <w:t>污</w:t>
            </w:r>
          </w:p>
          <w:p>
            <w:pPr>
              <w:jc w:val="center"/>
              <w:rPr>
                <w:rFonts w:eastAsiaTheme="minorEastAsia"/>
                <w:szCs w:val="21"/>
                <w:u w:val="none"/>
              </w:rPr>
            </w:pPr>
            <w:r>
              <w:rPr>
                <w:rFonts w:eastAsiaTheme="minorEastAsia"/>
                <w:szCs w:val="21"/>
                <w:u w:val="none"/>
              </w:rPr>
              <w:t>染</w:t>
            </w:r>
          </w:p>
          <w:p>
            <w:pPr>
              <w:widowControl/>
              <w:jc w:val="left"/>
              <w:rPr>
                <w:rFonts w:eastAsiaTheme="minorEastAsia"/>
                <w:szCs w:val="21"/>
                <w:u w:val="none"/>
              </w:rPr>
            </w:pPr>
            <w:r>
              <w:rPr>
                <w:rFonts w:eastAsiaTheme="minorEastAsia"/>
                <w:szCs w:val="21"/>
                <w:u w:val="none"/>
              </w:rPr>
              <w:t>物</w:t>
            </w:r>
          </w:p>
        </w:tc>
        <w:tc>
          <w:tcPr>
            <w:tcW w:w="1092" w:type="dxa"/>
            <w:tcBorders>
              <w:top w:val="single" w:color="auto" w:sz="6" w:space="0"/>
              <w:left w:val="single" w:color="auto" w:sz="6" w:space="0"/>
              <w:right w:val="single" w:color="auto" w:sz="4" w:space="0"/>
            </w:tcBorders>
            <w:vAlign w:val="center"/>
          </w:tcPr>
          <w:p>
            <w:pPr>
              <w:widowControl/>
              <w:jc w:val="left"/>
              <w:rPr>
                <w:rFonts w:eastAsiaTheme="minorEastAsia"/>
                <w:szCs w:val="21"/>
                <w:u w:val="none"/>
              </w:rPr>
            </w:pPr>
            <w:r>
              <w:rPr>
                <w:rFonts w:eastAsiaTheme="minorEastAsia"/>
                <w:szCs w:val="21"/>
                <w:u w:val="none"/>
              </w:rPr>
              <w:t>营运期</w:t>
            </w:r>
          </w:p>
        </w:tc>
        <w:tc>
          <w:tcPr>
            <w:tcW w:w="1081"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eastAsiaTheme="minorEastAsia"/>
                <w:szCs w:val="21"/>
                <w:u w:val="none"/>
              </w:rPr>
            </w:pPr>
            <w:r>
              <w:rPr>
                <w:rFonts w:eastAsiaTheme="minorEastAsia"/>
                <w:szCs w:val="21"/>
                <w:u w:val="none"/>
              </w:rPr>
              <w:t>生活污水</w:t>
            </w:r>
          </w:p>
        </w:tc>
        <w:tc>
          <w:tcPr>
            <w:tcW w:w="1185"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eastAsiaTheme="minorEastAsia"/>
                <w:szCs w:val="21"/>
                <w:u w:val="none"/>
              </w:rPr>
            </w:pPr>
            <w:r>
              <w:rPr>
                <w:rFonts w:eastAsiaTheme="minorEastAsia"/>
                <w:szCs w:val="21"/>
                <w:u w:val="none"/>
              </w:rPr>
              <w:t>COD、SS、BOD</w:t>
            </w:r>
            <w:r>
              <w:rPr>
                <w:rFonts w:eastAsiaTheme="minorEastAsia"/>
                <w:szCs w:val="21"/>
                <w:u w:val="none"/>
                <w:vertAlign w:val="subscript"/>
              </w:rPr>
              <w:t>5</w:t>
            </w:r>
            <w:r>
              <w:rPr>
                <w:rFonts w:eastAsiaTheme="minorEastAsia"/>
                <w:szCs w:val="21"/>
                <w:u w:val="none"/>
              </w:rPr>
              <w:t>、NH</w:t>
            </w:r>
            <w:r>
              <w:rPr>
                <w:rFonts w:eastAsiaTheme="minorEastAsia"/>
                <w:szCs w:val="21"/>
                <w:u w:val="none"/>
                <w:vertAlign w:val="subscript"/>
              </w:rPr>
              <w:t>3</w:t>
            </w:r>
            <w:r>
              <w:rPr>
                <w:rFonts w:eastAsiaTheme="minorEastAsia"/>
                <w:szCs w:val="21"/>
                <w:u w:val="none"/>
              </w:rPr>
              <w:t>-N</w:t>
            </w:r>
          </w:p>
        </w:tc>
        <w:tc>
          <w:tcPr>
            <w:tcW w:w="2533" w:type="dxa"/>
            <w:tcBorders>
              <w:left w:val="single" w:color="auto" w:sz="6" w:space="0"/>
              <w:bottom w:val="single" w:color="auto" w:sz="6" w:space="0"/>
              <w:right w:val="single" w:color="auto" w:sz="6" w:space="0"/>
            </w:tcBorders>
            <w:vAlign w:val="center"/>
          </w:tcPr>
          <w:p>
            <w:pPr>
              <w:adjustRightInd w:val="0"/>
              <w:snapToGrid w:val="0"/>
              <w:jc w:val="center"/>
              <w:rPr>
                <w:rFonts w:eastAsiaTheme="minorEastAsia"/>
                <w:szCs w:val="21"/>
                <w:u w:val="none"/>
              </w:rPr>
            </w:pPr>
            <w:r>
              <w:rPr>
                <w:rFonts w:eastAsiaTheme="minorEastAsia"/>
                <w:color w:val="000000"/>
                <w:u w:val="none"/>
              </w:rPr>
              <w:t>化粪池处理</w:t>
            </w:r>
          </w:p>
        </w:tc>
        <w:tc>
          <w:tcPr>
            <w:tcW w:w="2210" w:type="dxa"/>
            <w:tcBorders>
              <w:left w:val="single" w:color="auto" w:sz="6" w:space="0"/>
              <w:right w:val="single" w:color="auto" w:sz="4" w:space="0"/>
            </w:tcBorders>
            <w:vAlign w:val="center"/>
          </w:tcPr>
          <w:p>
            <w:pPr>
              <w:jc w:val="center"/>
              <w:rPr>
                <w:rFonts w:eastAsiaTheme="minorEastAsia"/>
                <w:szCs w:val="21"/>
                <w:u w:val="none"/>
              </w:rPr>
            </w:pPr>
            <w:r>
              <w:rPr>
                <w:rFonts w:hint="eastAsia" w:hAnsi="宋体"/>
                <w:color w:val="000000"/>
                <w:u w:val="none"/>
              </w:rPr>
              <w:t>满足</w:t>
            </w:r>
            <w:r>
              <w:rPr>
                <w:rFonts w:hAnsi="宋体"/>
                <w:color w:val="000000"/>
                <w:u w:val="none"/>
              </w:rPr>
              <w:t>《污水综合排放标准》中表</w:t>
            </w:r>
            <w:r>
              <w:rPr>
                <w:color w:val="000000"/>
                <w:u w:val="none"/>
              </w:rPr>
              <w:t>4</w:t>
            </w:r>
            <w:r>
              <w:rPr>
                <w:rFonts w:hAnsi="宋体"/>
                <w:color w:val="000000"/>
                <w:u w:val="none"/>
              </w:rPr>
              <w:t>三级标准及</w:t>
            </w:r>
            <w:r>
              <w:rPr>
                <w:rFonts w:hint="eastAsia" w:hAnsi="宋体"/>
                <w:color w:val="000000"/>
                <w:u w:val="none"/>
              </w:rPr>
              <w:t>常德清蓝水务有限公司</w:t>
            </w:r>
            <w:r>
              <w:rPr>
                <w:rFonts w:hAnsi="宋体"/>
                <w:color w:val="000000"/>
                <w:u w:val="none"/>
              </w:rPr>
              <w:t>进水水质要求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427" w:type="dxa"/>
            <w:vMerge w:val="restart"/>
            <w:tcBorders>
              <w:left w:val="single" w:color="auto" w:sz="4" w:space="0"/>
              <w:right w:val="single" w:color="auto" w:sz="6" w:space="0"/>
            </w:tcBorders>
            <w:vAlign w:val="center"/>
          </w:tcPr>
          <w:p>
            <w:pPr>
              <w:jc w:val="center"/>
              <w:rPr>
                <w:rFonts w:eastAsiaTheme="minorEastAsia"/>
                <w:szCs w:val="21"/>
                <w:u w:val="none"/>
              </w:rPr>
            </w:pPr>
            <w:r>
              <w:rPr>
                <w:rFonts w:eastAsiaTheme="minorEastAsia"/>
                <w:szCs w:val="21"/>
                <w:u w:val="none"/>
              </w:rPr>
              <w:t>固</w:t>
            </w:r>
          </w:p>
          <w:p>
            <w:pPr>
              <w:jc w:val="center"/>
              <w:rPr>
                <w:rFonts w:eastAsiaTheme="minorEastAsia"/>
                <w:szCs w:val="21"/>
                <w:u w:val="none"/>
              </w:rPr>
            </w:pPr>
            <w:r>
              <w:rPr>
                <w:rFonts w:eastAsiaTheme="minorEastAsia"/>
                <w:szCs w:val="21"/>
                <w:u w:val="none"/>
              </w:rPr>
              <w:t>体</w:t>
            </w:r>
          </w:p>
          <w:p>
            <w:pPr>
              <w:jc w:val="center"/>
              <w:rPr>
                <w:rFonts w:eastAsiaTheme="minorEastAsia"/>
                <w:szCs w:val="21"/>
                <w:u w:val="none"/>
              </w:rPr>
            </w:pPr>
            <w:r>
              <w:rPr>
                <w:rFonts w:eastAsiaTheme="minorEastAsia"/>
                <w:szCs w:val="21"/>
                <w:u w:val="none"/>
              </w:rPr>
              <w:t>废</w:t>
            </w:r>
          </w:p>
          <w:p>
            <w:pPr>
              <w:widowControl/>
              <w:jc w:val="left"/>
              <w:rPr>
                <w:rFonts w:eastAsiaTheme="minorEastAsia"/>
                <w:szCs w:val="21"/>
                <w:u w:val="none"/>
              </w:rPr>
            </w:pPr>
            <w:r>
              <w:rPr>
                <w:rFonts w:eastAsiaTheme="minorEastAsia"/>
                <w:szCs w:val="21"/>
                <w:u w:val="none"/>
              </w:rPr>
              <w:t>物</w:t>
            </w:r>
          </w:p>
        </w:tc>
        <w:tc>
          <w:tcPr>
            <w:tcW w:w="1092" w:type="dxa"/>
            <w:vMerge w:val="restart"/>
            <w:tcBorders>
              <w:top w:val="single" w:color="auto" w:sz="4" w:space="0"/>
              <w:left w:val="single" w:color="auto" w:sz="6" w:space="0"/>
              <w:right w:val="single" w:color="auto" w:sz="4" w:space="0"/>
            </w:tcBorders>
            <w:vAlign w:val="center"/>
          </w:tcPr>
          <w:p>
            <w:pPr>
              <w:jc w:val="center"/>
              <w:rPr>
                <w:rFonts w:eastAsiaTheme="minorEastAsia"/>
                <w:szCs w:val="21"/>
                <w:u w:val="none"/>
              </w:rPr>
            </w:pPr>
            <w:r>
              <w:rPr>
                <w:rFonts w:eastAsiaTheme="minorEastAsia"/>
                <w:szCs w:val="21"/>
                <w:u w:val="none"/>
              </w:rPr>
              <w:t>营运期</w:t>
            </w:r>
          </w:p>
        </w:tc>
        <w:tc>
          <w:tcPr>
            <w:tcW w:w="1081" w:type="dxa"/>
            <w:tcBorders>
              <w:top w:val="single" w:color="auto" w:sz="4" w:space="0"/>
              <w:left w:val="single" w:color="auto" w:sz="4" w:space="0"/>
              <w:bottom w:val="single" w:color="auto" w:sz="6" w:space="0"/>
              <w:right w:val="single" w:color="auto" w:sz="6" w:space="0"/>
            </w:tcBorders>
            <w:vAlign w:val="center"/>
          </w:tcPr>
          <w:p>
            <w:pPr>
              <w:jc w:val="center"/>
              <w:rPr>
                <w:rFonts w:eastAsiaTheme="minorEastAsia"/>
                <w:szCs w:val="21"/>
                <w:u w:val="none"/>
              </w:rPr>
            </w:pPr>
            <w:r>
              <w:rPr>
                <w:rFonts w:eastAsiaTheme="minorEastAsia"/>
                <w:szCs w:val="21"/>
                <w:u w:val="none"/>
              </w:rPr>
              <w:t>职工</w:t>
            </w:r>
          </w:p>
        </w:tc>
        <w:tc>
          <w:tcPr>
            <w:tcW w:w="1185" w:type="dxa"/>
            <w:tcBorders>
              <w:top w:val="single" w:color="auto" w:sz="4" w:space="0"/>
              <w:left w:val="single" w:color="auto" w:sz="6" w:space="0"/>
              <w:bottom w:val="single" w:color="auto" w:sz="6" w:space="0"/>
              <w:right w:val="single" w:color="auto" w:sz="6" w:space="0"/>
            </w:tcBorders>
            <w:vAlign w:val="center"/>
          </w:tcPr>
          <w:p>
            <w:pPr>
              <w:jc w:val="center"/>
              <w:rPr>
                <w:rFonts w:eastAsiaTheme="minorEastAsia"/>
                <w:szCs w:val="21"/>
                <w:u w:val="none"/>
              </w:rPr>
            </w:pPr>
            <w:r>
              <w:rPr>
                <w:rFonts w:eastAsiaTheme="minorEastAsia"/>
                <w:szCs w:val="21"/>
                <w:u w:val="none"/>
              </w:rPr>
              <w:t>生活垃圾</w:t>
            </w:r>
          </w:p>
        </w:tc>
        <w:tc>
          <w:tcPr>
            <w:tcW w:w="2533" w:type="dxa"/>
            <w:tcBorders>
              <w:top w:val="single" w:color="auto" w:sz="4" w:space="0"/>
              <w:left w:val="single" w:color="auto" w:sz="6" w:space="0"/>
              <w:bottom w:val="single" w:color="auto" w:sz="6" w:space="0"/>
              <w:right w:val="single" w:color="auto" w:sz="6" w:space="0"/>
            </w:tcBorders>
            <w:vAlign w:val="center"/>
          </w:tcPr>
          <w:p>
            <w:pPr>
              <w:jc w:val="center"/>
              <w:rPr>
                <w:rFonts w:eastAsiaTheme="minorEastAsia"/>
                <w:szCs w:val="21"/>
                <w:u w:val="none"/>
              </w:rPr>
            </w:pPr>
            <w:r>
              <w:rPr>
                <w:rFonts w:eastAsiaTheme="minorEastAsia"/>
                <w:szCs w:val="21"/>
                <w:u w:val="none"/>
              </w:rPr>
              <w:t>由垃圾桶分类收集</w:t>
            </w:r>
          </w:p>
        </w:tc>
        <w:tc>
          <w:tcPr>
            <w:tcW w:w="2210" w:type="dxa"/>
            <w:vMerge w:val="restart"/>
            <w:tcBorders>
              <w:top w:val="single" w:color="auto" w:sz="4" w:space="0"/>
              <w:left w:val="single" w:color="auto" w:sz="6" w:space="0"/>
              <w:right w:val="single" w:color="auto" w:sz="4" w:space="0"/>
            </w:tcBorders>
            <w:vAlign w:val="center"/>
          </w:tcPr>
          <w:p>
            <w:pPr>
              <w:widowControl/>
              <w:jc w:val="center"/>
              <w:rPr>
                <w:rFonts w:eastAsiaTheme="minorEastAsia"/>
                <w:szCs w:val="21"/>
                <w:u w:val="none"/>
              </w:rPr>
            </w:pPr>
            <w:r>
              <w:rPr>
                <w:rFonts w:hAnsi="宋体"/>
                <w:u w:val="none"/>
              </w:rPr>
              <w:t>符合减量化、资源化、无害化环保要求</w:t>
            </w:r>
            <w:r>
              <w:rPr>
                <w:rFonts w:hint="eastAsia" w:hAnsi="宋体"/>
                <w:u w:val="none"/>
              </w:rPr>
              <w:t>，对周边环境影响较小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427" w:type="dxa"/>
            <w:vMerge w:val="continue"/>
            <w:tcBorders>
              <w:left w:val="single" w:color="auto" w:sz="4" w:space="0"/>
              <w:right w:val="single" w:color="auto" w:sz="6" w:space="0"/>
            </w:tcBorders>
            <w:vAlign w:val="center"/>
          </w:tcPr>
          <w:p>
            <w:pPr>
              <w:widowControl/>
              <w:jc w:val="left"/>
              <w:rPr>
                <w:rFonts w:eastAsiaTheme="minorEastAsia"/>
                <w:szCs w:val="21"/>
                <w:u w:val="none"/>
              </w:rPr>
            </w:pPr>
          </w:p>
        </w:tc>
        <w:tc>
          <w:tcPr>
            <w:tcW w:w="1092" w:type="dxa"/>
            <w:vMerge w:val="continue"/>
            <w:tcBorders>
              <w:left w:val="single" w:color="auto" w:sz="6" w:space="0"/>
              <w:right w:val="single" w:color="auto" w:sz="4" w:space="0"/>
            </w:tcBorders>
            <w:vAlign w:val="center"/>
          </w:tcPr>
          <w:p>
            <w:pPr>
              <w:widowControl/>
              <w:jc w:val="left"/>
              <w:rPr>
                <w:rFonts w:eastAsiaTheme="minorEastAsia"/>
                <w:szCs w:val="21"/>
                <w:u w:val="none"/>
              </w:rPr>
            </w:pPr>
          </w:p>
        </w:tc>
        <w:tc>
          <w:tcPr>
            <w:tcW w:w="1081" w:type="dxa"/>
            <w:tcBorders>
              <w:top w:val="single" w:color="auto" w:sz="4" w:space="0"/>
              <w:left w:val="single" w:color="auto" w:sz="4" w:space="0"/>
              <w:bottom w:val="single" w:color="auto" w:sz="6" w:space="0"/>
              <w:right w:val="single" w:color="auto" w:sz="6" w:space="0"/>
            </w:tcBorders>
            <w:vAlign w:val="center"/>
          </w:tcPr>
          <w:p>
            <w:pPr>
              <w:jc w:val="center"/>
              <w:rPr>
                <w:rFonts w:hint="eastAsia" w:eastAsiaTheme="minorEastAsia"/>
                <w:kern w:val="0"/>
                <w:szCs w:val="21"/>
                <w:u w:val="none"/>
                <w:lang w:val="en-US" w:eastAsia="zh-CN"/>
              </w:rPr>
            </w:pPr>
            <w:r>
              <w:rPr>
                <w:rFonts w:eastAsiaTheme="minorEastAsia"/>
                <w:kern w:val="0"/>
                <w:szCs w:val="21"/>
                <w:u w:val="none"/>
              </w:rPr>
              <w:t>质检</w:t>
            </w:r>
            <w:r>
              <w:rPr>
                <w:rFonts w:hint="eastAsia" w:eastAsiaTheme="minorEastAsia"/>
                <w:kern w:val="0"/>
                <w:szCs w:val="21"/>
                <w:u w:val="none"/>
                <w:lang w:val="en-US" w:eastAsia="zh-CN"/>
              </w:rPr>
              <w:t>工序</w:t>
            </w:r>
          </w:p>
        </w:tc>
        <w:tc>
          <w:tcPr>
            <w:tcW w:w="1185" w:type="dxa"/>
            <w:tcBorders>
              <w:top w:val="single" w:color="auto" w:sz="4" w:space="0"/>
              <w:left w:val="single" w:color="auto" w:sz="6" w:space="0"/>
              <w:bottom w:val="single" w:color="auto" w:sz="6" w:space="0"/>
              <w:right w:val="single" w:color="auto" w:sz="6" w:space="0"/>
            </w:tcBorders>
            <w:vAlign w:val="center"/>
          </w:tcPr>
          <w:p>
            <w:pPr>
              <w:jc w:val="center"/>
              <w:rPr>
                <w:rFonts w:eastAsiaTheme="minorEastAsia"/>
                <w:szCs w:val="21"/>
                <w:u w:val="none"/>
              </w:rPr>
            </w:pPr>
            <w:r>
              <w:rPr>
                <w:rFonts w:eastAsiaTheme="minorEastAsia"/>
                <w:szCs w:val="21"/>
                <w:u w:val="none"/>
              </w:rPr>
              <w:t>不合格产品</w:t>
            </w:r>
          </w:p>
        </w:tc>
        <w:tc>
          <w:tcPr>
            <w:tcW w:w="2533" w:type="dxa"/>
            <w:tcBorders>
              <w:top w:val="single" w:color="auto" w:sz="4" w:space="0"/>
              <w:left w:val="single" w:color="auto" w:sz="6" w:space="0"/>
              <w:bottom w:val="single" w:color="auto" w:sz="6" w:space="0"/>
              <w:right w:val="single" w:color="auto" w:sz="6" w:space="0"/>
            </w:tcBorders>
            <w:vAlign w:val="center"/>
          </w:tcPr>
          <w:p>
            <w:pPr>
              <w:jc w:val="center"/>
              <w:rPr>
                <w:rFonts w:eastAsiaTheme="minorEastAsia"/>
                <w:szCs w:val="21"/>
                <w:u w:val="none"/>
              </w:rPr>
            </w:pPr>
            <w:r>
              <w:rPr>
                <w:rFonts w:eastAsiaTheme="minorEastAsia"/>
                <w:u w:val="none"/>
              </w:rPr>
              <w:t>将其收集后</w:t>
            </w:r>
            <w:r>
              <w:rPr>
                <w:rFonts w:hint="eastAsia" w:eastAsiaTheme="minorEastAsia"/>
                <w:u w:val="none"/>
                <w:lang w:val="en-US" w:eastAsia="zh-CN"/>
              </w:rPr>
              <w:t>委外</w:t>
            </w:r>
            <w:r>
              <w:rPr>
                <w:rFonts w:eastAsiaTheme="minorEastAsia"/>
                <w:u w:val="none"/>
              </w:rPr>
              <w:t>破碎用作原料重新利用</w:t>
            </w:r>
            <w:r>
              <w:rPr>
                <w:rFonts w:eastAsiaTheme="minorEastAsia"/>
                <w:szCs w:val="21"/>
                <w:u w:val="none"/>
              </w:rPr>
              <w:t>定期收集</w:t>
            </w:r>
          </w:p>
        </w:tc>
        <w:tc>
          <w:tcPr>
            <w:tcW w:w="2210" w:type="dxa"/>
            <w:vMerge w:val="continue"/>
            <w:tcBorders>
              <w:left w:val="single" w:color="auto" w:sz="6" w:space="0"/>
              <w:right w:val="single" w:color="auto" w:sz="4" w:space="0"/>
            </w:tcBorders>
            <w:vAlign w:val="center"/>
          </w:tcPr>
          <w:p>
            <w:pPr>
              <w:jc w:val="cente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427" w:type="dxa"/>
            <w:vMerge w:val="continue"/>
            <w:tcBorders>
              <w:left w:val="single" w:color="auto" w:sz="4" w:space="0"/>
              <w:right w:val="single" w:color="auto" w:sz="6" w:space="0"/>
            </w:tcBorders>
            <w:vAlign w:val="center"/>
          </w:tcPr>
          <w:p>
            <w:pPr>
              <w:widowControl/>
              <w:jc w:val="left"/>
              <w:rPr>
                <w:rFonts w:eastAsiaTheme="minorEastAsia"/>
                <w:szCs w:val="21"/>
                <w:u w:val="none"/>
              </w:rPr>
            </w:pPr>
          </w:p>
        </w:tc>
        <w:tc>
          <w:tcPr>
            <w:tcW w:w="1092" w:type="dxa"/>
            <w:vMerge w:val="continue"/>
            <w:tcBorders>
              <w:left w:val="single" w:color="auto" w:sz="6" w:space="0"/>
              <w:right w:val="single" w:color="auto" w:sz="4" w:space="0"/>
            </w:tcBorders>
            <w:vAlign w:val="center"/>
          </w:tcPr>
          <w:p>
            <w:pPr>
              <w:widowControl/>
              <w:jc w:val="left"/>
              <w:rPr>
                <w:rFonts w:eastAsiaTheme="minorEastAsia"/>
                <w:szCs w:val="21"/>
                <w:u w:val="none"/>
              </w:rPr>
            </w:pPr>
          </w:p>
        </w:tc>
        <w:tc>
          <w:tcPr>
            <w:tcW w:w="1081" w:type="dxa"/>
            <w:tcBorders>
              <w:top w:val="single" w:color="auto" w:sz="4" w:space="0"/>
              <w:left w:val="single" w:color="auto" w:sz="4" w:space="0"/>
              <w:bottom w:val="single" w:color="auto" w:sz="6" w:space="0"/>
              <w:right w:val="single" w:color="auto" w:sz="6" w:space="0"/>
            </w:tcBorders>
            <w:vAlign w:val="center"/>
          </w:tcPr>
          <w:p>
            <w:pPr>
              <w:jc w:val="center"/>
              <w:rPr>
                <w:rFonts w:eastAsiaTheme="minorEastAsia"/>
                <w:kern w:val="0"/>
                <w:szCs w:val="21"/>
                <w:u w:val="none"/>
              </w:rPr>
            </w:pPr>
            <w:r>
              <w:rPr>
                <w:rFonts w:eastAsiaTheme="minorEastAsia"/>
                <w:kern w:val="0"/>
                <w:szCs w:val="21"/>
                <w:u w:val="none"/>
              </w:rPr>
              <w:t>布袋除尘装置</w:t>
            </w:r>
          </w:p>
        </w:tc>
        <w:tc>
          <w:tcPr>
            <w:tcW w:w="1185" w:type="dxa"/>
            <w:tcBorders>
              <w:top w:val="single" w:color="auto" w:sz="4" w:space="0"/>
              <w:left w:val="single" w:color="auto" w:sz="6" w:space="0"/>
              <w:bottom w:val="single" w:color="auto" w:sz="6" w:space="0"/>
              <w:right w:val="single" w:color="auto" w:sz="6" w:space="0"/>
            </w:tcBorders>
            <w:vAlign w:val="center"/>
          </w:tcPr>
          <w:p>
            <w:pPr>
              <w:jc w:val="center"/>
              <w:rPr>
                <w:rFonts w:eastAsiaTheme="minorEastAsia"/>
                <w:szCs w:val="21"/>
                <w:u w:val="none"/>
              </w:rPr>
            </w:pPr>
            <w:r>
              <w:rPr>
                <w:rFonts w:eastAsiaTheme="minorEastAsia"/>
                <w:szCs w:val="21"/>
                <w:u w:val="none"/>
              </w:rPr>
              <w:t>颗粒物</w:t>
            </w:r>
          </w:p>
        </w:tc>
        <w:tc>
          <w:tcPr>
            <w:tcW w:w="2533" w:type="dxa"/>
            <w:tcBorders>
              <w:top w:val="single" w:color="auto" w:sz="4" w:space="0"/>
              <w:left w:val="single" w:color="auto" w:sz="6" w:space="0"/>
              <w:bottom w:val="single" w:color="auto" w:sz="6" w:space="0"/>
              <w:right w:val="single" w:color="auto" w:sz="6" w:space="0"/>
            </w:tcBorders>
            <w:vAlign w:val="center"/>
          </w:tcPr>
          <w:p>
            <w:pPr>
              <w:jc w:val="center"/>
              <w:rPr>
                <w:rFonts w:eastAsiaTheme="minorEastAsia"/>
                <w:szCs w:val="21"/>
                <w:u w:val="none"/>
              </w:rPr>
            </w:pPr>
            <w:r>
              <w:rPr>
                <w:rFonts w:eastAsiaTheme="minorEastAsia"/>
                <w:u w:val="none"/>
              </w:rPr>
              <w:t>将其收集后，用作原料重新利用</w:t>
            </w:r>
          </w:p>
        </w:tc>
        <w:tc>
          <w:tcPr>
            <w:tcW w:w="2210" w:type="dxa"/>
            <w:vMerge w:val="continue"/>
            <w:tcBorders>
              <w:left w:val="single" w:color="auto" w:sz="6" w:space="0"/>
              <w:bottom w:val="single" w:color="auto" w:sz="6" w:space="0"/>
              <w:right w:val="single" w:color="auto" w:sz="4" w:space="0"/>
            </w:tcBorders>
            <w:vAlign w:val="center"/>
          </w:tcPr>
          <w:p>
            <w:pPr>
              <w:jc w:val="cente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427" w:type="dxa"/>
            <w:vMerge w:val="continue"/>
            <w:tcBorders>
              <w:left w:val="single" w:color="auto" w:sz="4" w:space="0"/>
              <w:right w:val="single" w:color="auto" w:sz="6" w:space="0"/>
            </w:tcBorders>
            <w:vAlign w:val="center"/>
          </w:tcPr>
          <w:p>
            <w:pPr>
              <w:widowControl/>
              <w:jc w:val="left"/>
              <w:rPr>
                <w:rFonts w:eastAsiaTheme="minorEastAsia"/>
                <w:szCs w:val="21"/>
                <w:u w:val="none"/>
              </w:rPr>
            </w:pPr>
          </w:p>
        </w:tc>
        <w:tc>
          <w:tcPr>
            <w:tcW w:w="1092" w:type="dxa"/>
            <w:vMerge w:val="continue"/>
            <w:tcBorders>
              <w:left w:val="single" w:color="auto" w:sz="6" w:space="0"/>
              <w:right w:val="single" w:color="auto" w:sz="4" w:space="0"/>
            </w:tcBorders>
            <w:vAlign w:val="center"/>
          </w:tcPr>
          <w:p>
            <w:pPr>
              <w:widowControl/>
              <w:jc w:val="left"/>
              <w:rPr>
                <w:rFonts w:eastAsiaTheme="minorEastAsia"/>
                <w:szCs w:val="21"/>
                <w:u w:val="none"/>
              </w:rPr>
            </w:pPr>
          </w:p>
        </w:tc>
        <w:tc>
          <w:tcPr>
            <w:tcW w:w="1081" w:type="dxa"/>
            <w:vMerge w:val="restart"/>
            <w:tcBorders>
              <w:top w:val="single" w:color="auto" w:sz="4" w:space="0"/>
              <w:left w:val="single" w:color="auto" w:sz="4" w:space="0"/>
              <w:right w:val="single" w:color="auto" w:sz="6" w:space="0"/>
            </w:tcBorders>
            <w:vAlign w:val="center"/>
          </w:tcPr>
          <w:p>
            <w:pPr>
              <w:widowControl/>
              <w:jc w:val="left"/>
              <w:rPr>
                <w:rFonts w:eastAsiaTheme="minorEastAsia"/>
                <w:szCs w:val="21"/>
                <w:u w:val="none"/>
              </w:rPr>
            </w:pPr>
            <w:r>
              <w:rPr>
                <w:rFonts w:eastAsiaTheme="minorEastAsia"/>
                <w:szCs w:val="21"/>
                <w:u w:val="none"/>
              </w:rPr>
              <w:t>危险废物</w:t>
            </w:r>
          </w:p>
        </w:tc>
        <w:tc>
          <w:tcPr>
            <w:tcW w:w="1185" w:type="dxa"/>
            <w:tcBorders>
              <w:top w:val="single" w:color="auto" w:sz="4" w:space="0"/>
              <w:left w:val="single" w:color="auto" w:sz="6" w:space="0"/>
              <w:bottom w:val="single" w:color="auto" w:sz="6" w:space="0"/>
              <w:right w:val="single" w:color="auto" w:sz="6" w:space="0"/>
            </w:tcBorders>
            <w:vAlign w:val="center"/>
          </w:tcPr>
          <w:p>
            <w:pPr>
              <w:jc w:val="center"/>
              <w:rPr>
                <w:rFonts w:eastAsiaTheme="minorEastAsia"/>
                <w:szCs w:val="21"/>
                <w:u w:val="none"/>
              </w:rPr>
            </w:pPr>
            <w:r>
              <w:rPr>
                <w:rFonts w:eastAsiaTheme="minorEastAsia"/>
                <w:color w:val="000000"/>
                <w:u w:val="none"/>
              </w:rPr>
              <w:t>废矿物油</w:t>
            </w:r>
          </w:p>
        </w:tc>
        <w:tc>
          <w:tcPr>
            <w:tcW w:w="2533" w:type="dxa"/>
            <w:vMerge w:val="restart"/>
            <w:tcBorders>
              <w:top w:val="single" w:color="auto" w:sz="4" w:space="0"/>
              <w:left w:val="single" w:color="auto" w:sz="6" w:space="0"/>
              <w:right w:val="single" w:color="auto" w:sz="6" w:space="0"/>
            </w:tcBorders>
            <w:vAlign w:val="center"/>
          </w:tcPr>
          <w:p>
            <w:pPr>
              <w:jc w:val="center"/>
              <w:rPr>
                <w:rFonts w:eastAsiaTheme="minorEastAsia"/>
                <w:color w:val="000000"/>
                <w:u w:val="none"/>
              </w:rPr>
            </w:pPr>
            <w:r>
              <w:rPr>
                <w:rFonts w:eastAsiaTheme="minorEastAsia"/>
                <w:u w:val="none"/>
              </w:rPr>
              <w:t>分类收集并贴上标识，建议建设方设置危废暂存间（10m</w:t>
            </w:r>
            <w:r>
              <w:rPr>
                <w:rFonts w:eastAsiaTheme="minorEastAsia"/>
                <w:u w:val="none"/>
                <w:vertAlign w:val="superscript"/>
              </w:rPr>
              <w:t>3</w:t>
            </w:r>
            <w:r>
              <w:rPr>
                <w:rFonts w:eastAsiaTheme="minorEastAsia"/>
                <w:u w:val="none"/>
              </w:rPr>
              <w:t>）进行暂存，再交由有资质的企业进行处理</w:t>
            </w:r>
          </w:p>
        </w:tc>
        <w:tc>
          <w:tcPr>
            <w:tcW w:w="2210" w:type="dxa"/>
            <w:vMerge w:val="restart"/>
            <w:tcBorders>
              <w:top w:val="single" w:color="auto" w:sz="6" w:space="0"/>
              <w:left w:val="single" w:color="auto" w:sz="6" w:space="0"/>
              <w:right w:val="single" w:color="auto" w:sz="4" w:space="0"/>
            </w:tcBorders>
            <w:vAlign w:val="center"/>
          </w:tcPr>
          <w:p>
            <w:pPr>
              <w:jc w:val="center"/>
              <w:rPr>
                <w:rFonts w:eastAsiaTheme="minorEastAsia"/>
                <w:color w:val="000000"/>
                <w:u w:val="none"/>
              </w:rPr>
            </w:pPr>
            <w:r>
              <w:rPr>
                <w:rFonts w:hint="eastAsia" w:hAnsi="宋体"/>
                <w:u w:val="none"/>
              </w:rPr>
              <w:t>对周边环境影响较小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jc w:val="center"/>
        </w:trPr>
        <w:tc>
          <w:tcPr>
            <w:tcW w:w="427" w:type="dxa"/>
            <w:vMerge w:val="continue"/>
            <w:tcBorders>
              <w:left w:val="single" w:color="auto" w:sz="4" w:space="0"/>
              <w:right w:val="single" w:color="auto" w:sz="6" w:space="0"/>
            </w:tcBorders>
            <w:vAlign w:val="center"/>
          </w:tcPr>
          <w:p>
            <w:pPr>
              <w:widowControl/>
              <w:jc w:val="left"/>
              <w:rPr>
                <w:rFonts w:eastAsiaTheme="minorEastAsia"/>
                <w:szCs w:val="21"/>
                <w:u w:val="none"/>
              </w:rPr>
            </w:pPr>
          </w:p>
        </w:tc>
        <w:tc>
          <w:tcPr>
            <w:tcW w:w="1092" w:type="dxa"/>
            <w:vMerge w:val="continue"/>
            <w:tcBorders>
              <w:left w:val="single" w:color="auto" w:sz="6" w:space="0"/>
              <w:right w:val="single" w:color="auto" w:sz="4" w:space="0"/>
            </w:tcBorders>
            <w:vAlign w:val="center"/>
          </w:tcPr>
          <w:p>
            <w:pPr>
              <w:widowControl/>
              <w:jc w:val="left"/>
              <w:rPr>
                <w:rFonts w:eastAsiaTheme="minorEastAsia"/>
                <w:szCs w:val="21"/>
                <w:u w:val="none"/>
              </w:rPr>
            </w:pPr>
          </w:p>
        </w:tc>
        <w:tc>
          <w:tcPr>
            <w:tcW w:w="1081" w:type="dxa"/>
            <w:vMerge w:val="continue"/>
            <w:tcBorders>
              <w:top w:val="single" w:color="auto" w:sz="4" w:space="0"/>
              <w:left w:val="single" w:color="auto" w:sz="4" w:space="0"/>
              <w:right w:val="single" w:color="auto" w:sz="6" w:space="0"/>
            </w:tcBorders>
            <w:vAlign w:val="center"/>
          </w:tcPr>
          <w:p>
            <w:pPr>
              <w:widowControl/>
              <w:jc w:val="left"/>
              <w:rPr>
                <w:rFonts w:eastAsiaTheme="minorEastAsia"/>
                <w:szCs w:val="21"/>
                <w:u w:val="none"/>
              </w:rPr>
            </w:pPr>
          </w:p>
        </w:tc>
        <w:tc>
          <w:tcPr>
            <w:tcW w:w="1185" w:type="dxa"/>
            <w:tcBorders>
              <w:top w:val="single" w:color="auto" w:sz="4" w:space="0"/>
              <w:left w:val="single" w:color="auto" w:sz="6" w:space="0"/>
              <w:bottom w:val="single" w:color="auto" w:sz="6" w:space="0"/>
              <w:right w:val="single" w:color="auto" w:sz="6" w:space="0"/>
            </w:tcBorders>
            <w:vAlign w:val="center"/>
          </w:tcPr>
          <w:p>
            <w:pPr>
              <w:jc w:val="center"/>
              <w:rPr>
                <w:rFonts w:eastAsiaTheme="minorEastAsia"/>
                <w:color w:val="000000"/>
                <w:u w:val="none"/>
              </w:rPr>
            </w:pPr>
            <w:r>
              <w:rPr>
                <w:rFonts w:eastAsiaTheme="minorEastAsia"/>
                <w:color w:val="000000"/>
                <w:u w:val="none"/>
              </w:rPr>
              <w:t>废活性炭</w:t>
            </w:r>
          </w:p>
        </w:tc>
        <w:tc>
          <w:tcPr>
            <w:tcW w:w="2533" w:type="dxa"/>
            <w:vMerge w:val="continue"/>
            <w:tcBorders>
              <w:top w:val="single" w:color="auto" w:sz="4" w:space="0"/>
              <w:left w:val="single" w:color="auto" w:sz="6" w:space="0"/>
              <w:right w:val="single" w:color="auto" w:sz="6" w:space="0"/>
            </w:tcBorders>
            <w:vAlign w:val="center"/>
          </w:tcPr>
          <w:p>
            <w:pPr>
              <w:jc w:val="center"/>
              <w:rPr>
                <w:rFonts w:eastAsiaTheme="minorEastAsia"/>
                <w:u w:val="none"/>
              </w:rPr>
            </w:pPr>
          </w:p>
        </w:tc>
        <w:tc>
          <w:tcPr>
            <w:tcW w:w="2210" w:type="dxa"/>
            <w:vMerge w:val="continue"/>
            <w:tcBorders>
              <w:top w:val="single" w:color="auto" w:sz="6" w:space="0"/>
              <w:left w:val="single" w:color="auto" w:sz="6" w:space="0"/>
              <w:right w:val="single" w:color="auto" w:sz="4" w:space="0"/>
            </w:tcBorders>
            <w:vAlign w:val="center"/>
          </w:tcPr>
          <w:p>
            <w:pPr>
              <w:jc w:val="center"/>
              <w:rPr>
                <w:rFonts w:eastAsiaTheme="minorEastAsia"/>
                <w:color w:val="000000"/>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427" w:type="dxa"/>
            <w:vMerge w:val="continue"/>
            <w:tcBorders>
              <w:left w:val="single" w:color="auto" w:sz="4" w:space="0"/>
              <w:right w:val="single" w:color="auto" w:sz="6" w:space="0"/>
            </w:tcBorders>
            <w:vAlign w:val="center"/>
          </w:tcPr>
          <w:p>
            <w:pPr>
              <w:widowControl/>
              <w:jc w:val="left"/>
              <w:rPr>
                <w:rFonts w:eastAsiaTheme="minorEastAsia"/>
                <w:szCs w:val="21"/>
                <w:u w:val="none"/>
              </w:rPr>
            </w:pPr>
          </w:p>
        </w:tc>
        <w:tc>
          <w:tcPr>
            <w:tcW w:w="1092" w:type="dxa"/>
            <w:vMerge w:val="continue"/>
            <w:tcBorders>
              <w:left w:val="single" w:color="auto" w:sz="6" w:space="0"/>
              <w:right w:val="single" w:color="auto" w:sz="4" w:space="0"/>
            </w:tcBorders>
            <w:vAlign w:val="center"/>
          </w:tcPr>
          <w:p>
            <w:pPr>
              <w:widowControl/>
              <w:jc w:val="left"/>
              <w:rPr>
                <w:rFonts w:eastAsiaTheme="minorEastAsia"/>
                <w:szCs w:val="21"/>
                <w:u w:val="none"/>
              </w:rPr>
            </w:pPr>
          </w:p>
        </w:tc>
        <w:tc>
          <w:tcPr>
            <w:tcW w:w="1081" w:type="dxa"/>
            <w:vMerge w:val="continue"/>
            <w:tcBorders>
              <w:left w:val="single" w:color="auto" w:sz="4" w:space="0"/>
              <w:bottom w:val="single" w:color="auto" w:sz="6" w:space="0"/>
              <w:right w:val="single" w:color="auto" w:sz="6" w:space="0"/>
            </w:tcBorders>
            <w:vAlign w:val="center"/>
          </w:tcPr>
          <w:p>
            <w:pPr>
              <w:widowControl/>
              <w:jc w:val="left"/>
              <w:rPr>
                <w:rFonts w:eastAsiaTheme="minorEastAsia"/>
                <w:szCs w:val="21"/>
                <w:u w:val="none"/>
              </w:rPr>
            </w:pPr>
          </w:p>
        </w:tc>
        <w:tc>
          <w:tcPr>
            <w:tcW w:w="1185" w:type="dxa"/>
            <w:tcBorders>
              <w:top w:val="single" w:color="auto" w:sz="4" w:space="0"/>
              <w:left w:val="single" w:color="auto" w:sz="6" w:space="0"/>
              <w:bottom w:val="single" w:color="auto" w:sz="6" w:space="0"/>
              <w:right w:val="single" w:color="auto" w:sz="6" w:space="0"/>
            </w:tcBorders>
            <w:vAlign w:val="center"/>
          </w:tcPr>
          <w:p>
            <w:pPr>
              <w:jc w:val="center"/>
              <w:rPr>
                <w:rFonts w:eastAsiaTheme="minorEastAsia"/>
                <w:szCs w:val="21"/>
                <w:u w:val="none"/>
              </w:rPr>
            </w:pPr>
            <w:r>
              <w:rPr>
                <w:rFonts w:hint="eastAsia" w:eastAsiaTheme="minorEastAsia"/>
                <w:color w:val="000000"/>
                <w:u w:val="none"/>
                <w:lang w:val="en-US" w:eastAsia="zh-CN"/>
              </w:rPr>
              <w:t>含油</w:t>
            </w:r>
            <w:r>
              <w:rPr>
                <w:rFonts w:eastAsiaTheme="minorEastAsia"/>
                <w:color w:val="000000"/>
                <w:u w:val="none"/>
              </w:rPr>
              <w:t>抹布手套</w:t>
            </w:r>
          </w:p>
        </w:tc>
        <w:tc>
          <w:tcPr>
            <w:tcW w:w="2533" w:type="dxa"/>
            <w:vMerge w:val="continue"/>
            <w:tcBorders>
              <w:left w:val="single" w:color="auto" w:sz="6" w:space="0"/>
              <w:bottom w:val="single" w:color="auto" w:sz="6" w:space="0"/>
              <w:right w:val="single" w:color="auto" w:sz="6" w:space="0"/>
            </w:tcBorders>
            <w:vAlign w:val="center"/>
          </w:tcPr>
          <w:p>
            <w:pPr>
              <w:jc w:val="center"/>
              <w:rPr>
                <w:rFonts w:eastAsiaTheme="minorEastAsia"/>
                <w:color w:val="000000"/>
                <w:u w:val="none"/>
              </w:rPr>
            </w:pPr>
          </w:p>
        </w:tc>
        <w:tc>
          <w:tcPr>
            <w:tcW w:w="2210" w:type="dxa"/>
            <w:vMerge w:val="continue"/>
            <w:tcBorders>
              <w:left w:val="single" w:color="auto" w:sz="6" w:space="0"/>
              <w:bottom w:val="single" w:color="auto" w:sz="6" w:space="0"/>
              <w:right w:val="single" w:color="auto" w:sz="4" w:space="0"/>
            </w:tcBorders>
            <w:vAlign w:val="center"/>
          </w:tcPr>
          <w:p>
            <w:pPr>
              <w:jc w:val="center"/>
              <w:rPr>
                <w:rFonts w:eastAsiaTheme="minorEastAsia"/>
                <w:color w:val="000000"/>
                <w:u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3" w:hRule="atLeast"/>
          <w:jc w:val="center"/>
        </w:trPr>
        <w:tc>
          <w:tcPr>
            <w:tcW w:w="427" w:type="dxa"/>
            <w:tcBorders>
              <w:top w:val="single" w:color="auto" w:sz="6" w:space="0"/>
              <w:left w:val="single" w:color="auto" w:sz="4" w:space="0"/>
              <w:bottom w:val="single" w:color="auto" w:sz="6" w:space="0"/>
              <w:right w:val="single" w:color="auto" w:sz="6" w:space="0"/>
            </w:tcBorders>
            <w:vAlign w:val="center"/>
          </w:tcPr>
          <w:p>
            <w:pPr>
              <w:jc w:val="center"/>
              <w:rPr>
                <w:rFonts w:eastAsiaTheme="minorEastAsia"/>
                <w:szCs w:val="21"/>
                <w:u w:val="none"/>
              </w:rPr>
            </w:pPr>
            <w:r>
              <w:rPr>
                <w:rFonts w:eastAsiaTheme="minorEastAsia"/>
                <w:szCs w:val="21"/>
                <w:u w:val="none"/>
              </w:rPr>
              <w:t>噪</w:t>
            </w:r>
          </w:p>
          <w:p>
            <w:pPr>
              <w:jc w:val="center"/>
              <w:rPr>
                <w:rFonts w:eastAsiaTheme="minorEastAsia"/>
                <w:szCs w:val="21"/>
                <w:u w:val="none"/>
              </w:rPr>
            </w:pPr>
            <w:r>
              <w:rPr>
                <w:rFonts w:eastAsiaTheme="minorEastAsia"/>
                <w:szCs w:val="21"/>
                <w:u w:val="none"/>
              </w:rPr>
              <w:t>声</w:t>
            </w:r>
          </w:p>
        </w:tc>
        <w:tc>
          <w:tcPr>
            <w:tcW w:w="1092" w:type="dxa"/>
            <w:tcBorders>
              <w:top w:val="single" w:color="auto" w:sz="6" w:space="0"/>
              <w:left w:val="single" w:color="auto" w:sz="6" w:space="0"/>
              <w:bottom w:val="single" w:color="auto" w:sz="6" w:space="0"/>
              <w:right w:val="single" w:color="auto" w:sz="4" w:space="0"/>
            </w:tcBorders>
            <w:vAlign w:val="center"/>
          </w:tcPr>
          <w:p>
            <w:pPr>
              <w:jc w:val="center"/>
              <w:rPr>
                <w:rFonts w:eastAsiaTheme="minorEastAsia"/>
                <w:szCs w:val="21"/>
                <w:u w:val="none"/>
              </w:rPr>
            </w:pPr>
            <w:r>
              <w:rPr>
                <w:rFonts w:eastAsiaTheme="minorEastAsia"/>
                <w:szCs w:val="21"/>
                <w:u w:val="none"/>
              </w:rPr>
              <w:t>营运期</w:t>
            </w:r>
          </w:p>
        </w:tc>
        <w:tc>
          <w:tcPr>
            <w:tcW w:w="1081" w:type="dxa"/>
            <w:tcBorders>
              <w:top w:val="single" w:color="auto" w:sz="6" w:space="0"/>
              <w:left w:val="single" w:color="auto" w:sz="4" w:space="0"/>
              <w:bottom w:val="single" w:color="auto" w:sz="6" w:space="0"/>
              <w:right w:val="single" w:color="auto" w:sz="6" w:space="0"/>
            </w:tcBorders>
            <w:vAlign w:val="center"/>
          </w:tcPr>
          <w:p>
            <w:pPr>
              <w:jc w:val="center"/>
              <w:rPr>
                <w:rFonts w:eastAsiaTheme="minorEastAsia"/>
                <w:szCs w:val="21"/>
                <w:u w:val="none"/>
              </w:rPr>
            </w:pPr>
            <w:r>
              <w:rPr>
                <w:rFonts w:eastAsiaTheme="minorEastAsia"/>
                <w:szCs w:val="21"/>
                <w:u w:val="none"/>
              </w:rPr>
              <w:t>生产设备</w:t>
            </w:r>
          </w:p>
        </w:tc>
        <w:tc>
          <w:tcPr>
            <w:tcW w:w="1185" w:type="dxa"/>
            <w:tcBorders>
              <w:top w:val="single" w:color="auto" w:sz="6" w:space="0"/>
              <w:left w:val="single" w:color="auto" w:sz="6" w:space="0"/>
              <w:bottom w:val="single" w:color="auto" w:sz="6" w:space="0"/>
              <w:right w:val="single" w:color="auto" w:sz="4" w:space="0"/>
            </w:tcBorders>
            <w:vAlign w:val="center"/>
          </w:tcPr>
          <w:p>
            <w:pPr>
              <w:jc w:val="center"/>
              <w:rPr>
                <w:rFonts w:eastAsiaTheme="minorEastAsia"/>
                <w:szCs w:val="21"/>
                <w:u w:val="none"/>
              </w:rPr>
            </w:pPr>
            <w:r>
              <w:rPr>
                <w:rFonts w:eastAsiaTheme="minorEastAsia"/>
                <w:szCs w:val="21"/>
                <w:u w:val="none"/>
              </w:rPr>
              <w:t>设备噪声</w:t>
            </w:r>
          </w:p>
        </w:tc>
        <w:tc>
          <w:tcPr>
            <w:tcW w:w="2533" w:type="dxa"/>
            <w:tcBorders>
              <w:top w:val="single" w:color="auto" w:sz="6" w:space="0"/>
              <w:left w:val="single" w:color="auto" w:sz="4" w:space="0"/>
              <w:bottom w:val="single" w:color="auto" w:sz="6" w:space="0"/>
              <w:right w:val="single" w:color="auto" w:sz="4" w:space="0"/>
            </w:tcBorders>
            <w:vAlign w:val="center"/>
          </w:tcPr>
          <w:p>
            <w:pPr>
              <w:jc w:val="center"/>
              <w:rPr>
                <w:rFonts w:eastAsiaTheme="minorEastAsia"/>
                <w:szCs w:val="21"/>
                <w:u w:val="none"/>
              </w:rPr>
            </w:pPr>
            <w:r>
              <w:rPr>
                <w:rFonts w:eastAsiaTheme="minorEastAsia"/>
                <w:szCs w:val="21"/>
                <w:u w:val="none"/>
              </w:rPr>
              <w:t>选用低噪声设备，减振措施，距离衰减</w:t>
            </w:r>
          </w:p>
        </w:tc>
        <w:tc>
          <w:tcPr>
            <w:tcW w:w="2210" w:type="dxa"/>
            <w:tcBorders>
              <w:top w:val="single" w:color="auto" w:sz="6" w:space="0"/>
              <w:left w:val="single" w:color="auto" w:sz="4" w:space="0"/>
              <w:bottom w:val="single" w:color="auto" w:sz="6" w:space="0"/>
              <w:right w:val="single" w:color="auto" w:sz="4" w:space="0"/>
            </w:tcBorders>
            <w:vAlign w:val="center"/>
          </w:tcPr>
          <w:p>
            <w:pPr>
              <w:jc w:val="center"/>
              <w:rPr>
                <w:rFonts w:eastAsiaTheme="minorEastAsia"/>
                <w:szCs w:val="21"/>
                <w:u w:val="none"/>
              </w:rPr>
            </w:pPr>
            <w:r>
              <w:rPr>
                <w:rFonts w:eastAsiaTheme="minorEastAsia"/>
                <w:szCs w:val="21"/>
                <w:u w:val="none"/>
              </w:rPr>
              <w:t>达到《工业企业厂界环境噪声排放标准》</w:t>
            </w:r>
            <w:r>
              <w:rPr>
                <w:rFonts w:hint="eastAsia" w:eastAsiaTheme="minorEastAsia"/>
                <w:szCs w:val="21"/>
                <w:u w:val="none"/>
                <w:lang w:val="en-US" w:eastAsia="zh-CN"/>
              </w:rPr>
              <w:t>3</w:t>
            </w:r>
            <w:r>
              <w:rPr>
                <w:rFonts w:eastAsiaTheme="minorEastAsia"/>
                <w:szCs w:val="21"/>
                <w:u w:val="none"/>
              </w:rPr>
              <w:t>类标准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7" w:hRule="atLeast"/>
          <w:jc w:val="center"/>
        </w:trPr>
        <w:tc>
          <w:tcPr>
            <w:tcW w:w="8528" w:type="dxa"/>
            <w:gridSpan w:val="6"/>
            <w:tcBorders>
              <w:top w:val="single" w:color="auto" w:sz="6" w:space="0"/>
              <w:left w:val="single" w:color="auto" w:sz="4" w:space="0"/>
              <w:bottom w:val="single" w:color="auto" w:sz="4" w:space="0"/>
              <w:right w:val="single" w:color="auto" w:sz="4" w:space="0"/>
            </w:tcBorders>
          </w:tcPr>
          <w:p>
            <w:pPr>
              <w:adjustRightInd w:val="0"/>
              <w:snapToGrid w:val="0"/>
              <w:spacing w:line="360" w:lineRule="auto"/>
              <w:rPr>
                <w:rFonts w:eastAsiaTheme="minorEastAsia"/>
                <w:b/>
                <w:bCs/>
                <w:sz w:val="24"/>
                <w:u w:val="none"/>
              </w:rPr>
            </w:pPr>
            <w:r>
              <w:rPr>
                <w:rFonts w:eastAsiaTheme="minorEastAsia"/>
                <w:b/>
                <w:bCs/>
                <w:sz w:val="24"/>
                <w:u w:val="none"/>
              </w:rPr>
              <w:t>生态保护措施及预期效果：</w:t>
            </w:r>
          </w:p>
          <w:p>
            <w:pPr>
              <w:adjustRightInd w:val="0"/>
              <w:snapToGrid w:val="0"/>
              <w:spacing w:line="360" w:lineRule="auto"/>
              <w:ind w:firstLine="420" w:firstLineChars="200"/>
              <w:rPr>
                <w:rFonts w:eastAsiaTheme="minorEastAsia"/>
                <w:szCs w:val="21"/>
                <w:u w:val="none"/>
              </w:rPr>
            </w:pPr>
            <w:r>
              <w:rPr>
                <w:szCs w:val="21"/>
                <w:u w:val="none"/>
              </w:rPr>
              <w:t>据现场踏勘，本项目周围为厂房及道路，无自然植被群落及珍稀动植物资源，生产过程中污染物的排放量不大，对当地生态环境影响很小。</w:t>
            </w:r>
          </w:p>
        </w:tc>
      </w:tr>
    </w:tbl>
    <w:p>
      <w:pPr>
        <w:pStyle w:val="75"/>
        <w:ind w:left="0" w:leftChars="0"/>
        <w:rPr>
          <w:rFonts w:cs="Times New Roman" w:eastAsiaTheme="minorEastAsia"/>
          <w:bCs w:val="0"/>
          <w:spacing w:val="0"/>
          <w:kern w:val="2"/>
          <w:u w:val="none"/>
        </w:rPr>
      </w:pPr>
      <w:r>
        <w:rPr>
          <w:rFonts w:cs="Times New Roman" w:eastAsiaTheme="minorEastAsia"/>
          <w:bCs w:val="0"/>
          <w:spacing w:val="0"/>
          <w:kern w:val="2"/>
          <w:u w:val="none"/>
        </w:rPr>
        <w:t>项目可行性分析</w:t>
      </w:r>
    </w:p>
    <w:tbl>
      <w:tblPr>
        <w:tblStyle w:val="24"/>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tcPr>
          <w:p>
            <w:pPr>
              <w:pStyle w:val="71"/>
              <w:snapToGrid w:val="0"/>
              <w:rPr>
                <w:rFonts w:eastAsiaTheme="minorEastAsia"/>
                <w:kern w:val="2"/>
                <w:szCs w:val="24"/>
                <w:u w:val="none"/>
              </w:rPr>
            </w:pPr>
            <w:bookmarkStart w:id="31" w:name="_Toc211338211"/>
            <w:bookmarkStart w:id="32" w:name="_Toc196189999"/>
            <w:bookmarkStart w:id="33" w:name="_Toc300845186"/>
            <w:bookmarkStart w:id="34" w:name="_Toc235351864"/>
            <w:r>
              <w:rPr>
                <w:rFonts w:eastAsiaTheme="minorEastAsia"/>
                <w:kern w:val="2"/>
                <w:szCs w:val="24"/>
                <w:u w:val="none"/>
              </w:rPr>
              <w:t>一、产业政策符合性分析</w:t>
            </w:r>
            <w:bookmarkEnd w:id="31"/>
            <w:bookmarkEnd w:id="32"/>
            <w:bookmarkEnd w:id="33"/>
            <w:bookmarkEnd w:id="34"/>
          </w:p>
          <w:p>
            <w:pPr>
              <w:keepNext w:val="0"/>
              <w:keepLines w:val="0"/>
              <w:pageBreakBefore w:val="0"/>
              <w:widowControl w:val="0"/>
              <w:kinsoku/>
              <w:wordWrap/>
              <w:overflowPunct/>
              <w:topLinePunct w:val="0"/>
              <w:autoSpaceDE/>
              <w:autoSpaceDN/>
              <w:bidi w:val="0"/>
              <w:adjustRightInd w:val="0"/>
              <w:snapToGrid w:val="0"/>
              <w:spacing w:line="360" w:lineRule="auto"/>
              <w:ind w:firstLine="544" w:firstLineChars="227"/>
              <w:textAlignment w:val="baseline"/>
              <w:rPr>
                <w:rFonts w:eastAsiaTheme="minorEastAsia"/>
                <w:sz w:val="24"/>
                <w:u w:val="none"/>
              </w:rPr>
            </w:pPr>
            <w:r>
              <w:rPr>
                <w:rFonts w:eastAsiaTheme="minorEastAsia"/>
                <w:kern w:val="0"/>
                <w:sz w:val="24"/>
                <w:u w:val="none"/>
              </w:rPr>
              <w:t>本项目为</w:t>
            </w:r>
            <w:r>
              <w:rPr>
                <w:rFonts w:hint="eastAsia" w:eastAsiaTheme="minorEastAsia"/>
                <w:sz w:val="24"/>
                <w:u w:val="none"/>
                <w:lang w:val="en-US" w:eastAsia="zh-CN"/>
              </w:rPr>
              <w:t>空调塑料零配件</w:t>
            </w:r>
            <w:r>
              <w:rPr>
                <w:rFonts w:eastAsiaTheme="minorEastAsia"/>
                <w:sz w:val="24"/>
                <w:u w:val="none"/>
              </w:rPr>
              <w:t>生产项目</w:t>
            </w:r>
            <w:r>
              <w:rPr>
                <w:rFonts w:eastAsiaTheme="minorEastAsia"/>
                <w:kern w:val="0"/>
                <w:sz w:val="24"/>
                <w:u w:val="none"/>
              </w:rPr>
              <w:t>，不属于《产业结构调整指导目录（2011年本）》（2013年修正）（国家发改委2013年第21号令）中鼓励类、</w:t>
            </w:r>
            <w:r>
              <w:rPr>
                <w:rFonts w:eastAsiaTheme="minorEastAsia"/>
                <w:sz w:val="24"/>
                <w:u w:val="none"/>
              </w:rPr>
              <w:t>限制类和淘汰类，据《促进产业结构调整暂行规定》，为允许类建设项目，项目的建设符合国家产业政策。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rPr>
                <w:rFonts w:eastAsiaTheme="minorEastAsia"/>
                <w:bCs/>
                <w:sz w:val="24"/>
                <w:u w:val="none"/>
              </w:rPr>
            </w:pPr>
            <w:r>
              <w:rPr>
                <w:rFonts w:eastAsiaTheme="minorEastAsia"/>
                <w:bCs/>
                <w:sz w:val="24"/>
                <w:u w:val="none"/>
              </w:rPr>
              <w:t>因此，本项目的建设符合相关的国家产业导向及政策要求。</w:t>
            </w:r>
          </w:p>
          <w:p>
            <w:pPr>
              <w:pStyle w:val="71"/>
              <w:keepNext w:val="0"/>
              <w:keepLines w:val="0"/>
              <w:pageBreakBefore w:val="0"/>
              <w:widowControl w:val="0"/>
              <w:kinsoku/>
              <w:wordWrap/>
              <w:overflowPunct/>
              <w:topLinePunct w:val="0"/>
              <w:autoSpaceDE w:val="0"/>
              <w:autoSpaceDN w:val="0"/>
              <w:bidi w:val="0"/>
              <w:adjustRightInd w:val="0"/>
              <w:snapToGrid w:val="0"/>
              <w:spacing w:before="0"/>
              <w:textAlignment w:val="auto"/>
              <w:rPr>
                <w:rFonts w:eastAsiaTheme="minorEastAsia"/>
                <w:kern w:val="2"/>
                <w:szCs w:val="24"/>
                <w:u w:val="none"/>
              </w:rPr>
            </w:pPr>
            <w:bookmarkStart w:id="35" w:name="_Toc300845187"/>
            <w:bookmarkStart w:id="36" w:name="_Toc211338212"/>
            <w:bookmarkStart w:id="37" w:name="_Toc235351865"/>
            <w:bookmarkStart w:id="38" w:name="_Toc196190000"/>
            <w:r>
              <w:rPr>
                <w:rFonts w:eastAsiaTheme="minorEastAsia"/>
                <w:kern w:val="2"/>
                <w:szCs w:val="24"/>
                <w:u w:val="none"/>
              </w:rPr>
              <w:t>二、 “三线一单”符合性分析</w:t>
            </w:r>
          </w:p>
          <w:p>
            <w:pPr>
              <w:adjustRightInd w:val="0"/>
              <w:snapToGrid w:val="0"/>
              <w:spacing w:line="360" w:lineRule="auto"/>
              <w:ind w:firstLine="480" w:firstLineChars="200"/>
              <w:jc w:val="left"/>
              <w:rPr>
                <w:sz w:val="24"/>
                <w:u w:val="none"/>
              </w:rPr>
            </w:pPr>
            <w:r>
              <w:rPr>
                <w:rFonts w:hAnsi="宋体"/>
                <w:sz w:val="24"/>
                <w:u w:val="none"/>
              </w:rPr>
              <w:t>本项目位于</w:t>
            </w:r>
            <w:r>
              <w:rPr>
                <w:rFonts w:hAnsi="宋体"/>
                <w:color w:val="000000"/>
                <w:sz w:val="24"/>
                <w:u w:val="none"/>
              </w:rPr>
              <w:t>常德经济技术开发区</w:t>
            </w:r>
            <w:r>
              <w:rPr>
                <w:rFonts w:hint="eastAsia" w:hAnsi="宋体"/>
                <w:color w:val="000000"/>
                <w:sz w:val="24"/>
                <w:u w:val="none"/>
                <w:lang w:val="en-US" w:eastAsia="zh-CN"/>
              </w:rPr>
              <w:t>河家坪创意产业园（湖南景博创意置业有限责任公司）11</w:t>
            </w:r>
            <w:r>
              <w:rPr>
                <w:rFonts w:hint="eastAsia" w:hAnsi="宋体"/>
                <w:color w:val="000000"/>
                <w:sz w:val="24"/>
                <w:u w:val="none"/>
              </w:rPr>
              <w:t>栋厂房</w:t>
            </w:r>
            <w:r>
              <w:rPr>
                <w:rFonts w:hAnsi="宋体"/>
                <w:sz w:val="24"/>
                <w:u w:val="none"/>
              </w:rPr>
              <w:t>，周边无自然保护区、名胜古迹、饮用水资源保护区等生态保护目标，</w:t>
            </w:r>
            <w:r>
              <w:rPr>
                <w:rFonts w:hint="eastAsia" w:hAnsi="宋体"/>
                <w:sz w:val="24"/>
                <w:u w:val="none"/>
              </w:rPr>
              <w:t>根据《常德市生态红线分布图》可知，本项目未位于生态红线范围内，</w:t>
            </w:r>
            <w:r>
              <w:rPr>
                <w:rFonts w:hAnsi="宋体"/>
                <w:sz w:val="24"/>
                <w:u w:val="none"/>
              </w:rPr>
              <w:t>符合生态保护红线要求；</w:t>
            </w:r>
          </w:p>
          <w:p>
            <w:pPr>
              <w:adjustRightInd w:val="0"/>
              <w:snapToGrid w:val="0"/>
              <w:spacing w:line="360" w:lineRule="auto"/>
              <w:ind w:firstLine="480" w:firstLineChars="200"/>
              <w:jc w:val="left"/>
              <w:rPr>
                <w:sz w:val="24"/>
                <w:u w:val="none"/>
              </w:rPr>
            </w:pPr>
            <w:r>
              <w:rPr>
                <w:rFonts w:hAnsi="宋体"/>
                <w:sz w:val="24"/>
                <w:u w:val="none"/>
              </w:rPr>
              <w:t>本项目营运过程中消耗一定量的电源、水源的消耗，项目资源消耗量相对区域资源利用总量较少，符合资源利用上限要求；</w:t>
            </w:r>
          </w:p>
          <w:p>
            <w:pPr>
              <w:adjustRightInd w:val="0"/>
              <w:snapToGrid w:val="0"/>
              <w:spacing w:line="360" w:lineRule="auto"/>
              <w:ind w:firstLine="480" w:firstLineChars="200"/>
              <w:jc w:val="left"/>
              <w:rPr>
                <w:sz w:val="24"/>
                <w:u w:val="none"/>
              </w:rPr>
            </w:pPr>
            <w:r>
              <w:rPr>
                <w:rFonts w:hAnsi="宋体"/>
                <w:sz w:val="24"/>
                <w:u w:val="none"/>
              </w:rPr>
              <w:t>本项目附近地表水环境、声环境质量、大气环境质量均能够满足相应标准的要求；本项目的废气经过处理措施处理后，对周边环境影响很小；生活废水</w:t>
            </w:r>
            <w:r>
              <w:rPr>
                <w:rFonts w:hint="eastAsia" w:hAnsi="宋体"/>
                <w:sz w:val="24"/>
                <w:u w:val="none"/>
              </w:rPr>
              <w:t>依托园区化粪池</w:t>
            </w:r>
            <w:r>
              <w:rPr>
                <w:rFonts w:hAnsi="宋体"/>
                <w:sz w:val="24"/>
                <w:u w:val="none"/>
              </w:rPr>
              <w:t>经预处理接入</w:t>
            </w:r>
            <w:r>
              <w:rPr>
                <w:rFonts w:hint="eastAsia" w:hAnsi="宋体"/>
                <w:sz w:val="24"/>
                <w:u w:val="none"/>
                <w:lang w:val="en-US" w:eastAsia="zh-CN"/>
              </w:rPr>
              <w:t>园区</w:t>
            </w:r>
            <w:r>
              <w:rPr>
                <w:rFonts w:hAnsi="宋体"/>
                <w:sz w:val="24"/>
                <w:u w:val="none"/>
              </w:rPr>
              <w:t>污水管网进入</w:t>
            </w:r>
            <w:r>
              <w:rPr>
                <w:rFonts w:hint="eastAsia" w:hAnsi="宋体"/>
                <w:sz w:val="24"/>
                <w:u w:val="none"/>
              </w:rPr>
              <w:t>常德清蓝水务有限公司</w:t>
            </w:r>
            <w:r>
              <w:rPr>
                <w:rFonts w:hAnsi="宋体"/>
                <w:sz w:val="24"/>
                <w:u w:val="none"/>
              </w:rPr>
              <w:t>处理后排入沅水，对周围环境影响很小；综上，对周围环境影响很小，符合环境质量底线要求。</w:t>
            </w:r>
          </w:p>
          <w:p>
            <w:pPr>
              <w:pStyle w:val="71"/>
              <w:snapToGrid w:val="0"/>
              <w:ind w:firstLine="480" w:firstLineChars="200"/>
              <w:rPr>
                <w:rFonts w:ascii="Times New Roman" w:hAnsi="宋体" w:eastAsia="宋体" w:cs="Times New Roman"/>
                <w:b w:val="0"/>
                <w:bCs w:val="0"/>
                <w:kern w:val="2"/>
                <w:sz w:val="24"/>
                <w:szCs w:val="24"/>
                <w:u w:val="none"/>
                <w:lang w:val="en-US" w:eastAsia="zh-CN" w:bidi="ar-SA"/>
              </w:rPr>
            </w:pPr>
            <w:r>
              <w:rPr>
                <w:rFonts w:ascii="Times New Roman" w:hAnsi="宋体" w:eastAsia="宋体" w:cs="Times New Roman"/>
                <w:b w:val="0"/>
                <w:bCs w:val="0"/>
                <w:kern w:val="2"/>
                <w:sz w:val="24"/>
                <w:szCs w:val="24"/>
                <w:u w:val="none"/>
                <w:lang w:val="en-US" w:eastAsia="zh-CN" w:bidi="ar-SA"/>
              </w:rPr>
              <w:t>本次环评对发改委和商务部联合发的《市场准入负面清单草案（试点版）》（发改经体[2016]442号）进行说明，根据“产业政策符合性分析”，本项目的建设符合国家当前产业政策；经检索《市场准入负面清单草案（试点版）》，本项目位于常德经济技术开发区</w:t>
            </w:r>
            <w:r>
              <w:rPr>
                <w:rFonts w:hint="eastAsia" w:ascii="Times New Roman" w:hAnsi="宋体" w:eastAsia="宋体" w:cs="Times New Roman"/>
                <w:b w:val="0"/>
                <w:bCs w:val="0"/>
                <w:kern w:val="2"/>
                <w:sz w:val="24"/>
                <w:szCs w:val="24"/>
                <w:u w:val="none"/>
                <w:lang w:val="en-US" w:eastAsia="zh-CN" w:bidi="ar-SA"/>
              </w:rPr>
              <w:t>河家坪创意产业园11栋厂房</w:t>
            </w:r>
            <w:r>
              <w:rPr>
                <w:rFonts w:ascii="Times New Roman" w:hAnsi="宋体" w:eastAsia="宋体" w:cs="Times New Roman"/>
                <w:b w:val="0"/>
                <w:bCs w:val="0"/>
                <w:kern w:val="2"/>
                <w:sz w:val="24"/>
                <w:szCs w:val="24"/>
                <w:u w:val="none"/>
                <w:lang w:val="en-US" w:eastAsia="zh-CN" w:bidi="ar-SA"/>
              </w:rPr>
              <w:t>，不在其禁止准入类和限制准入类中，因此本项目符合《市场准入负面清单草案（试点版）》要求。</w:t>
            </w:r>
          </w:p>
          <w:p>
            <w:pPr>
              <w:pStyle w:val="71"/>
              <w:keepNext w:val="0"/>
              <w:keepLines w:val="0"/>
              <w:pageBreakBefore w:val="0"/>
              <w:widowControl w:val="0"/>
              <w:kinsoku/>
              <w:wordWrap/>
              <w:overflowPunct/>
              <w:topLinePunct w:val="0"/>
              <w:autoSpaceDE w:val="0"/>
              <w:autoSpaceDN w:val="0"/>
              <w:bidi w:val="0"/>
              <w:adjustRightInd w:val="0"/>
              <w:snapToGrid w:val="0"/>
              <w:spacing w:before="0"/>
              <w:textAlignment w:val="auto"/>
              <w:rPr>
                <w:rFonts w:eastAsiaTheme="minorEastAsia"/>
                <w:kern w:val="2"/>
                <w:szCs w:val="24"/>
                <w:u w:val="none"/>
              </w:rPr>
            </w:pPr>
            <w:r>
              <w:rPr>
                <w:rFonts w:hint="eastAsia" w:eastAsiaTheme="minorEastAsia"/>
                <w:kern w:val="2"/>
                <w:szCs w:val="24"/>
                <w:u w:val="none"/>
                <w:lang w:val="en-US" w:eastAsia="zh-CN"/>
              </w:rPr>
              <w:t xml:space="preserve">三、规划环评符合性 </w:t>
            </w:r>
          </w:p>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b w:val="0"/>
                <w:bCs w:val="0"/>
                <w:kern w:val="2"/>
                <w:sz w:val="24"/>
                <w:szCs w:val="24"/>
                <w:u w:val="none"/>
                <w:lang w:val="en-US" w:eastAsia="zh-CN" w:bidi="ar-SA"/>
              </w:rPr>
            </w:pPr>
            <w:r>
              <w:rPr>
                <w:rFonts w:hint="eastAsia" w:asciiTheme="minorEastAsia" w:hAnsiTheme="minorEastAsia" w:eastAsiaTheme="minorEastAsia" w:cstheme="minorEastAsia"/>
                <w:b w:val="0"/>
                <w:bCs w:val="0"/>
                <w:kern w:val="2"/>
                <w:sz w:val="24"/>
                <w:szCs w:val="24"/>
                <w:u w:val="none"/>
                <w:lang w:val="en-US" w:eastAsia="zh-CN" w:bidi="ar-SA"/>
              </w:rPr>
              <w:t xml:space="preserve">项目位于常德经济技术开发区 2007 年规划范围内，根据《常德市德山经济 </w:t>
            </w:r>
          </w:p>
          <w:p>
            <w:pPr>
              <w:keepNext w:val="0"/>
              <w:keepLines w:val="0"/>
              <w:widowControl/>
              <w:suppressLineNumbers w:val="0"/>
              <w:spacing w:line="360" w:lineRule="auto"/>
              <w:jc w:val="left"/>
              <w:rPr>
                <w:rFonts w:hint="eastAsia" w:asciiTheme="minorEastAsia" w:hAnsiTheme="minorEastAsia" w:eastAsiaTheme="minorEastAsia" w:cstheme="minorEastAsia"/>
                <w:b w:val="0"/>
                <w:bCs w:val="0"/>
                <w:kern w:val="2"/>
                <w:sz w:val="24"/>
                <w:szCs w:val="24"/>
                <w:u w:val="none"/>
                <w:lang w:val="en-US" w:eastAsia="zh-CN" w:bidi="ar-SA"/>
              </w:rPr>
            </w:pPr>
            <w:r>
              <w:rPr>
                <w:rFonts w:hint="eastAsia" w:asciiTheme="minorEastAsia" w:hAnsiTheme="minorEastAsia" w:eastAsiaTheme="minorEastAsia" w:cstheme="minorEastAsia"/>
                <w:b w:val="0"/>
                <w:bCs w:val="0"/>
                <w:kern w:val="2"/>
                <w:sz w:val="24"/>
                <w:szCs w:val="24"/>
                <w:u w:val="none"/>
                <w:lang w:val="en-US" w:eastAsia="zh-CN" w:bidi="ar-SA"/>
              </w:rPr>
              <w:t xml:space="preserve">技术开发区区域环境影响报告书》及批复（湘环评[2007]119 号），开发区注重发展新材料、机械电子等高新技术产业。进区工业项目应为技术含量高、经济效益好、环境污染小的项目。入区项目选址必须符合开发区总体发展规划和环保规划，在入区项目前期和建设期，必须严把“入区关”。严格执行建设项目环境影响评价和“三同时”制度，其排污浓度、总量必须满足达标排放和总量控制要求。 </w:t>
            </w:r>
          </w:p>
          <w:p>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b w:val="0"/>
                <w:bCs w:val="0"/>
                <w:kern w:val="2"/>
                <w:sz w:val="24"/>
                <w:szCs w:val="24"/>
                <w:u w:val="none"/>
                <w:lang w:val="en-US" w:eastAsia="zh-CN" w:bidi="ar-SA"/>
              </w:rPr>
            </w:pPr>
            <w:r>
              <w:rPr>
                <w:rFonts w:hint="eastAsia" w:asciiTheme="minorEastAsia" w:hAnsiTheme="minorEastAsia" w:eastAsiaTheme="minorEastAsia" w:cstheme="minorEastAsia"/>
                <w:b w:val="0"/>
                <w:bCs w:val="0"/>
                <w:kern w:val="2"/>
                <w:sz w:val="24"/>
                <w:szCs w:val="24"/>
                <w:u w:val="none"/>
                <w:lang w:val="en-US" w:eastAsia="zh-CN" w:bidi="ar-SA"/>
              </w:rPr>
              <w:t>本项目为空调塑料零配件生产，为经济效益好、环境污染小的产业项目，</w:t>
            </w:r>
            <w:r>
              <w:rPr>
                <w:rFonts w:hint="eastAsia"/>
                <w:sz w:val="24"/>
                <w:szCs w:val="24"/>
                <w:u w:val="none"/>
              </w:rPr>
              <w:t>不涉及</w:t>
            </w:r>
            <w:r>
              <w:rPr>
                <w:rFonts w:hint="eastAsia"/>
                <w:kern w:val="0"/>
                <w:sz w:val="24"/>
                <w:szCs w:val="24"/>
                <w:u w:val="none"/>
              </w:rPr>
              <w:t>酸洗、磷化、钝化、电镀、喷漆、喷粉、炼化、硫化等工序</w:t>
            </w:r>
            <w:r>
              <w:rPr>
                <w:rFonts w:hint="eastAsia"/>
                <w:kern w:val="0"/>
                <w:sz w:val="24"/>
                <w:szCs w:val="24"/>
                <w:u w:val="none"/>
                <w:lang w:eastAsia="zh-CN"/>
              </w:rPr>
              <w:t>，</w:t>
            </w:r>
            <w:r>
              <w:rPr>
                <w:rFonts w:hint="eastAsia"/>
                <w:kern w:val="0"/>
                <w:sz w:val="24"/>
                <w:szCs w:val="24"/>
                <w:u w:val="none"/>
                <w:lang w:val="en-US" w:eastAsia="zh-CN"/>
              </w:rPr>
              <w:t>同时项目</w:t>
            </w:r>
            <w:r>
              <w:rPr>
                <w:rFonts w:hint="eastAsia" w:asciiTheme="minorEastAsia" w:hAnsiTheme="minorEastAsia" w:eastAsiaTheme="minorEastAsia" w:cstheme="minorEastAsia"/>
                <w:b w:val="0"/>
                <w:bCs w:val="0"/>
                <w:kern w:val="2"/>
                <w:sz w:val="24"/>
                <w:szCs w:val="24"/>
                <w:u w:val="none"/>
                <w:lang w:val="en-US" w:eastAsia="zh-CN" w:bidi="ar-SA"/>
              </w:rPr>
              <w:t>不属于涉重金属、电路板印刷之类重污染项目，符合开发区总体发展规划和环保规划，符合开发区入园要求。主要污染物为大气污染物，经活性炭吸附装置处理后达标排入外环境，对周边大气环境影响很小；生活污水经化粪池预处理后接入市政污水管网进入常德清蓝水务有限公司进行处理后排放，对周边水环境影响很小。项目项目用地属于工业用地，符合相关要求。因此项目与常德经开区规划环评及批复相符。</w:t>
            </w:r>
          </w:p>
          <w:p>
            <w:pPr>
              <w:pStyle w:val="71"/>
              <w:keepNext w:val="0"/>
              <w:keepLines w:val="0"/>
              <w:pageBreakBefore w:val="0"/>
              <w:widowControl w:val="0"/>
              <w:kinsoku/>
              <w:wordWrap/>
              <w:overflowPunct/>
              <w:topLinePunct w:val="0"/>
              <w:autoSpaceDE w:val="0"/>
              <w:autoSpaceDN w:val="0"/>
              <w:bidi w:val="0"/>
              <w:adjustRightInd w:val="0"/>
              <w:snapToGrid w:val="0"/>
              <w:spacing w:before="0"/>
              <w:textAlignment w:val="auto"/>
              <w:rPr>
                <w:rFonts w:eastAsiaTheme="minorEastAsia"/>
                <w:kern w:val="2"/>
                <w:szCs w:val="24"/>
                <w:u w:val="none"/>
                <w:lang w:val="en-US" w:eastAsia="zh-CN"/>
              </w:rPr>
            </w:pPr>
            <w:r>
              <w:rPr>
                <w:rFonts w:hint="eastAsia" w:eastAsiaTheme="minorEastAsia"/>
                <w:kern w:val="2"/>
                <w:szCs w:val="24"/>
                <w:u w:val="none"/>
                <w:lang w:val="en-US" w:eastAsia="zh-CN"/>
              </w:rPr>
              <w:t>四</w:t>
            </w:r>
            <w:r>
              <w:rPr>
                <w:rFonts w:eastAsiaTheme="minorEastAsia"/>
                <w:kern w:val="2"/>
                <w:szCs w:val="24"/>
                <w:u w:val="none"/>
                <w:lang w:val="en-US" w:eastAsia="zh-CN"/>
              </w:rPr>
              <w:t>、选址合理性分析</w:t>
            </w:r>
            <w:bookmarkEnd w:id="35"/>
            <w:bookmarkEnd w:id="36"/>
            <w:bookmarkEnd w:id="37"/>
            <w:bookmarkEnd w:id="38"/>
          </w:p>
          <w:p>
            <w:pPr>
              <w:spacing w:line="360" w:lineRule="auto"/>
              <w:ind w:firstLine="480" w:firstLineChars="200"/>
              <w:rPr>
                <w:rFonts w:eastAsiaTheme="minorEastAsia"/>
                <w:sz w:val="24"/>
                <w:u w:val="none"/>
              </w:rPr>
            </w:pPr>
            <w:r>
              <w:rPr>
                <w:rFonts w:eastAsiaTheme="minorEastAsia"/>
                <w:sz w:val="24"/>
                <w:u w:val="none"/>
              </w:rPr>
              <w:t>1、用地性质符合性分析</w:t>
            </w:r>
          </w:p>
          <w:p>
            <w:pPr>
              <w:spacing w:line="360" w:lineRule="auto"/>
              <w:ind w:firstLine="480" w:firstLineChars="200"/>
              <w:rPr>
                <w:sz w:val="24"/>
                <w:u w:val="none"/>
                <w:lang w:val="zh-CN"/>
              </w:rPr>
            </w:pPr>
            <w:r>
              <w:rPr>
                <w:rFonts w:hAnsi="宋体"/>
                <w:sz w:val="24"/>
                <w:u w:val="none"/>
              </w:rPr>
              <w:t>本项目选址于</w:t>
            </w:r>
            <w:r>
              <w:rPr>
                <w:rFonts w:hAnsi="宋体"/>
                <w:color w:val="000000"/>
                <w:sz w:val="24"/>
                <w:u w:val="none"/>
              </w:rPr>
              <w:t>常德经济技术开发区</w:t>
            </w:r>
            <w:r>
              <w:rPr>
                <w:rFonts w:hint="eastAsia" w:hAnsi="宋体" w:cs="Times New Roman"/>
                <w:b w:val="0"/>
                <w:bCs w:val="0"/>
                <w:kern w:val="2"/>
                <w:sz w:val="24"/>
                <w:szCs w:val="24"/>
                <w:u w:val="none"/>
                <w:lang w:val="en-US" w:eastAsia="zh-CN" w:bidi="ar-SA"/>
              </w:rPr>
              <w:t>河家坪创意产业园（湖南景博创意置业有限责任公司）</w:t>
            </w:r>
            <w:r>
              <w:rPr>
                <w:rFonts w:hint="eastAsia" w:ascii="Times New Roman" w:hAnsi="宋体" w:eastAsia="宋体" w:cs="Times New Roman"/>
                <w:b w:val="0"/>
                <w:bCs w:val="0"/>
                <w:kern w:val="2"/>
                <w:sz w:val="24"/>
                <w:szCs w:val="24"/>
                <w:u w:val="none"/>
                <w:lang w:val="en-US" w:eastAsia="zh-CN" w:bidi="ar-SA"/>
              </w:rPr>
              <w:t>11栋厂房</w:t>
            </w:r>
            <w:r>
              <w:rPr>
                <w:rFonts w:hAnsi="宋体"/>
                <w:sz w:val="24"/>
                <w:u w:val="none"/>
              </w:rPr>
              <w:t>，项目所在地</w:t>
            </w:r>
            <w:r>
              <w:rPr>
                <w:rFonts w:hint="eastAsia"/>
                <w:sz w:val="24"/>
                <w:u w:val="none"/>
              </w:rPr>
              <w:t>生产车间</w:t>
            </w:r>
            <w:r>
              <w:rPr>
                <w:sz w:val="24"/>
                <w:u w:val="none"/>
              </w:rPr>
              <w:t>东侧为</w:t>
            </w:r>
            <w:r>
              <w:rPr>
                <w:rFonts w:hint="eastAsia"/>
                <w:sz w:val="24"/>
                <w:u w:val="none"/>
                <w:lang w:val="en-US" w:eastAsia="zh-CN"/>
              </w:rPr>
              <w:t>花岗岩加工企业</w:t>
            </w:r>
            <w:r>
              <w:rPr>
                <w:sz w:val="24"/>
                <w:u w:val="none"/>
              </w:rPr>
              <w:t>，西侧</w:t>
            </w:r>
            <w:r>
              <w:rPr>
                <w:rFonts w:hint="eastAsia"/>
                <w:sz w:val="24"/>
                <w:u w:val="none"/>
                <w:lang w:val="en-US" w:eastAsia="zh-CN"/>
              </w:rPr>
              <w:t>和北侧为园区厂房，南侧为园区围墙</w:t>
            </w:r>
            <w:r>
              <w:rPr>
                <w:rFonts w:hAnsi="宋体"/>
                <w:sz w:val="24"/>
                <w:u w:val="none"/>
              </w:rPr>
              <w:t>，</w:t>
            </w:r>
            <w:r>
              <w:rPr>
                <w:rFonts w:hAnsi="宋体"/>
                <w:sz w:val="24"/>
                <w:u w:val="none"/>
                <w:lang w:val="zh-CN"/>
              </w:rPr>
              <w:t>项目用地性质</w:t>
            </w:r>
            <w:r>
              <w:rPr>
                <w:rFonts w:hint="eastAsia" w:hAnsi="宋体"/>
                <w:sz w:val="24"/>
                <w:u w:val="none"/>
              </w:rPr>
              <w:t>现</w:t>
            </w:r>
            <w:r>
              <w:rPr>
                <w:rFonts w:hAnsi="宋体"/>
                <w:sz w:val="24"/>
                <w:u w:val="none"/>
                <w:lang w:val="zh-CN"/>
              </w:rPr>
              <w:t>为</w:t>
            </w:r>
            <w:r>
              <w:rPr>
                <w:rFonts w:hint="eastAsia" w:hAnsi="宋体"/>
                <w:sz w:val="24"/>
                <w:u w:val="none"/>
              </w:rPr>
              <w:t>工业用地</w:t>
            </w:r>
            <w:r>
              <w:rPr>
                <w:rFonts w:hAnsi="宋体"/>
                <w:sz w:val="24"/>
                <w:u w:val="none"/>
              </w:rPr>
              <w:t>，</w:t>
            </w:r>
            <w:r>
              <w:rPr>
                <w:rFonts w:hAnsi="宋体"/>
                <w:sz w:val="24"/>
                <w:u w:val="none"/>
                <w:lang w:val="zh-CN"/>
              </w:rPr>
              <w:t>因此，选址合理。</w:t>
            </w:r>
          </w:p>
          <w:p>
            <w:pPr>
              <w:spacing w:line="360" w:lineRule="auto"/>
              <w:ind w:firstLine="480" w:firstLineChars="200"/>
              <w:rPr>
                <w:rFonts w:eastAsiaTheme="minorEastAsia"/>
                <w:sz w:val="24"/>
                <w:u w:val="none"/>
              </w:rPr>
            </w:pPr>
            <w:r>
              <w:rPr>
                <w:rFonts w:eastAsiaTheme="minorEastAsia"/>
                <w:sz w:val="24"/>
                <w:u w:val="none"/>
              </w:rPr>
              <w:t>2、环境功能区划敏感因素分析</w:t>
            </w:r>
          </w:p>
          <w:p>
            <w:pPr>
              <w:spacing w:line="360" w:lineRule="auto"/>
              <w:ind w:firstLine="480" w:firstLineChars="200"/>
              <w:rPr>
                <w:rFonts w:eastAsiaTheme="minorEastAsia"/>
                <w:sz w:val="24"/>
                <w:u w:val="none"/>
              </w:rPr>
            </w:pPr>
            <w:r>
              <w:rPr>
                <w:rFonts w:eastAsiaTheme="minorEastAsia"/>
                <w:sz w:val="24"/>
                <w:u w:val="none"/>
              </w:rPr>
              <w:t>项目周围无自然保护区、风景名胜区、生态功能保护区等需要特殊保护的地区。建设区域环境空气功能为二类区，且周边无饮用水源保护区，不属于敏感水域。</w:t>
            </w:r>
          </w:p>
          <w:p>
            <w:pPr>
              <w:spacing w:line="360" w:lineRule="auto"/>
              <w:ind w:firstLine="480" w:firstLineChars="200"/>
              <w:rPr>
                <w:rFonts w:eastAsiaTheme="minorEastAsia"/>
                <w:sz w:val="24"/>
                <w:u w:val="none"/>
                <w:lang w:val="zh-CN"/>
              </w:rPr>
            </w:pPr>
            <w:r>
              <w:rPr>
                <w:rFonts w:eastAsiaTheme="minorEastAsia"/>
                <w:sz w:val="24"/>
                <w:u w:val="none"/>
                <w:lang w:val="zh-CN"/>
              </w:rPr>
              <w:t>厂址具有良好的地理优势</w:t>
            </w:r>
            <w:r>
              <w:rPr>
                <w:rFonts w:eastAsiaTheme="minorEastAsia"/>
                <w:sz w:val="24"/>
                <w:u w:val="none"/>
              </w:rPr>
              <w:t>，项目所在地所在地供</w:t>
            </w:r>
            <w:r>
              <w:rPr>
                <w:rFonts w:eastAsiaTheme="minorEastAsia"/>
                <w:sz w:val="24"/>
                <w:u w:val="none"/>
                <w:lang w:val="zh-CN"/>
              </w:rPr>
              <w:t>水、供电及通信设施完善，交通便利，选址合理。</w:t>
            </w:r>
          </w:p>
          <w:p>
            <w:pPr>
              <w:spacing w:line="360" w:lineRule="auto"/>
              <w:ind w:firstLine="480" w:firstLineChars="200"/>
              <w:rPr>
                <w:rFonts w:eastAsiaTheme="minorEastAsia"/>
                <w:sz w:val="24"/>
                <w:u w:val="none"/>
              </w:rPr>
            </w:pPr>
            <w:r>
              <w:rPr>
                <w:rFonts w:eastAsiaTheme="minorEastAsia"/>
                <w:sz w:val="24"/>
                <w:u w:val="none"/>
              </w:rPr>
              <w:t>综上，本项目选址是合理的。</w:t>
            </w:r>
          </w:p>
          <w:p>
            <w:pPr>
              <w:pStyle w:val="71"/>
              <w:snapToGrid w:val="0"/>
              <w:rPr>
                <w:rFonts w:eastAsiaTheme="minorEastAsia"/>
                <w:u w:val="none"/>
              </w:rPr>
            </w:pPr>
            <w:r>
              <w:rPr>
                <w:rFonts w:hint="eastAsia" w:eastAsiaTheme="minorEastAsia"/>
                <w:kern w:val="2"/>
                <w:szCs w:val="24"/>
                <w:u w:val="none"/>
                <w:lang w:val="en-US" w:eastAsia="zh-CN"/>
              </w:rPr>
              <w:t>五</w:t>
            </w:r>
            <w:r>
              <w:rPr>
                <w:rFonts w:eastAsiaTheme="minorEastAsia"/>
                <w:kern w:val="2"/>
                <w:szCs w:val="24"/>
                <w:u w:val="none"/>
              </w:rPr>
              <w:t>、环境影响程度分析</w:t>
            </w:r>
          </w:p>
          <w:p>
            <w:pPr>
              <w:adjustRightInd w:val="0"/>
              <w:snapToGrid w:val="0"/>
              <w:spacing w:line="360" w:lineRule="auto"/>
              <w:ind w:firstLine="480" w:firstLineChars="200"/>
              <w:jc w:val="left"/>
              <w:rPr>
                <w:sz w:val="24"/>
                <w:u w:val="none"/>
              </w:rPr>
            </w:pPr>
            <w:r>
              <w:rPr>
                <w:rFonts w:hAnsi="宋体"/>
                <w:sz w:val="24"/>
                <w:u w:val="none"/>
              </w:rPr>
              <w:t>本评价认为，营运期加强管理，落实本评价提出的各项要求，营运期生活废水经预处理接入市政污水管网进入</w:t>
            </w:r>
            <w:r>
              <w:rPr>
                <w:rFonts w:hint="eastAsia" w:hAnsi="宋体"/>
                <w:sz w:val="24"/>
                <w:u w:val="none"/>
              </w:rPr>
              <w:t>常德清蓝水务有限公司</w:t>
            </w:r>
            <w:r>
              <w:rPr>
                <w:rFonts w:hAnsi="宋体"/>
                <w:sz w:val="24"/>
                <w:u w:val="none"/>
              </w:rPr>
              <w:t>处理后</w:t>
            </w:r>
            <w:r>
              <w:rPr>
                <w:rFonts w:hint="eastAsia" w:hAnsi="宋体"/>
                <w:sz w:val="24"/>
                <w:u w:val="none"/>
              </w:rPr>
              <w:t>经东风河</w:t>
            </w:r>
            <w:r>
              <w:rPr>
                <w:rFonts w:hAnsi="宋体"/>
                <w:sz w:val="24"/>
                <w:u w:val="none"/>
              </w:rPr>
              <w:t>排入沅水，对周围环境影响很小；初期雨水</w:t>
            </w:r>
            <w:r>
              <w:rPr>
                <w:rFonts w:hint="eastAsia" w:hAnsi="宋体"/>
                <w:sz w:val="24"/>
                <w:u w:val="none"/>
              </w:rPr>
              <w:t>依托园区雨水管网排入市政雨水收集管网入东风河进沅水</w:t>
            </w:r>
            <w:r>
              <w:rPr>
                <w:rFonts w:hAnsi="宋体"/>
                <w:sz w:val="24"/>
                <w:u w:val="none"/>
              </w:rPr>
              <w:t>；大气污染物经采取相应的污染防治措施能够达标排放；产噪设备采取隔声、减振等降噪措施后厂界噪声能够达标排放；固体废物分类收集、处置，能够妥善处置，不外排。</w:t>
            </w:r>
          </w:p>
          <w:p>
            <w:pPr>
              <w:adjustRightInd w:val="0"/>
              <w:snapToGrid w:val="0"/>
              <w:spacing w:line="360" w:lineRule="auto"/>
              <w:ind w:firstLine="480" w:firstLineChars="200"/>
              <w:jc w:val="left"/>
              <w:rPr>
                <w:sz w:val="24"/>
                <w:u w:val="none"/>
              </w:rPr>
            </w:pPr>
            <w:r>
              <w:rPr>
                <w:rFonts w:hAnsi="宋体"/>
                <w:sz w:val="24"/>
                <w:u w:val="none"/>
              </w:rPr>
              <w:t>通过采取报告提出的污染防治措施，可以达到防治污染、保护环境的目标，各项措施经济上可行、技术上合理有效。</w:t>
            </w:r>
          </w:p>
          <w:p>
            <w:pPr>
              <w:pStyle w:val="71"/>
              <w:snapToGrid w:val="0"/>
              <w:rPr>
                <w:rFonts w:eastAsiaTheme="minorEastAsia"/>
                <w:kern w:val="2"/>
                <w:szCs w:val="24"/>
                <w:u w:val="none"/>
                <w:lang w:val="en-US"/>
              </w:rPr>
            </w:pPr>
            <w:r>
              <w:rPr>
                <w:rFonts w:hint="eastAsia" w:eastAsiaTheme="minorEastAsia"/>
                <w:kern w:val="2"/>
                <w:szCs w:val="24"/>
                <w:u w:val="none"/>
                <w:lang w:val="en-US" w:eastAsia="zh-CN"/>
              </w:rPr>
              <w:t>六</w:t>
            </w:r>
            <w:r>
              <w:rPr>
                <w:rFonts w:eastAsiaTheme="minorEastAsia"/>
                <w:kern w:val="2"/>
                <w:szCs w:val="24"/>
                <w:u w:val="none"/>
              </w:rPr>
              <w:t>、平面布置可行性分析</w:t>
            </w:r>
          </w:p>
          <w:p>
            <w:pPr>
              <w:adjustRightInd w:val="0"/>
              <w:snapToGrid w:val="0"/>
              <w:spacing w:line="360" w:lineRule="auto"/>
              <w:ind w:firstLine="480" w:firstLineChars="200"/>
              <w:jc w:val="left"/>
              <w:rPr>
                <w:rFonts w:hAnsi="宋体"/>
                <w:sz w:val="24"/>
                <w:u w:val="none"/>
              </w:rPr>
            </w:pPr>
            <w:r>
              <w:rPr>
                <w:rFonts w:hint="eastAsia" w:hAnsi="宋体"/>
                <w:sz w:val="24"/>
                <w:u w:val="none"/>
                <w:lang w:val="en-US" w:eastAsia="zh-CN"/>
              </w:rPr>
              <w:t xml:space="preserve">根据项目平面布置图，厂房按生产工艺布置，由西至东依次为加工区及仓储 </w:t>
            </w:r>
          </w:p>
          <w:p>
            <w:pPr>
              <w:adjustRightInd w:val="0"/>
              <w:snapToGrid w:val="0"/>
              <w:spacing w:line="360" w:lineRule="auto"/>
              <w:jc w:val="left"/>
              <w:rPr>
                <w:rFonts w:hAnsi="宋体"/>
                <w:sz w:val="24"/>
                <w:u w:val="none"/>
              </w:rPr>
            </w:pPr>
            <w:r>
              <w:rPr>
                <w:rFonts w:hint="eastAsia" w:hAnsi="宋体"/>
                <w:sz w:val="24"/>
                <w:u w:val="none"/>
                <w:lang w:val="en-US" w:eastAsia="zh-CN"/>
              </w:rPr>
              <w:t>区，南侧由西至东依次为配料搅拌混料区（全封闭）、造粒区、挤塑成型冷却区、包装区（周转区）和成品储存区，原料储存区布置在厂区北侧偏西位置，一般固废暂存区设置于厂区北侧，危废暂存间拟建于厂区西侧。成品储存区和原料储存区紧挨主出入口，方便产品和原材料的运输。项目各生产区域与设备均按照生产工序进行布置，生产工序线路明确分工，使得生产井然有序。厂房内部按流程合理布局，在方便生产的前提下应尽量将噪声设备布设于厂房中间位置，以确保厂界噪声达标排放。</w:t>
            </w:r>
          </w:p>
          <w:p>
            <w:pPr>
              <w:adjustRightInd w:val="0"/>
              <w:snapToGrid w:val="0"/>
              <w:spacing w:line="360" w:lineRule="auto"/>
              <w:ind w:firstLine="480" w:firstLineChars="200"/>
              <w:jc w:val="left"/>
              <w:rPr>
                <w:rFonts w:eastAsiaTheme="minorEastAsia"/>
                <w:szCs w:val="21"/>
                <w:u w:val="none"/>
              </w:rPr>
            </w:pPr>
            <w:r>
              <w:rPr>
                <w:rFonts w:hAnsi="宋体"/>
                <w:sz w:val="24"/>
                <w:u w:val="none"/>
              </w:rPr>
              <w:t>从环保角度看来，本项目总平面布置基本适宜。</w:t>
            </w:r>
          </w:p>
          <w:p>
            <w:pPr>
              <w:adjustRightInd w:val="0"/>
              <w:snapToGrid w:val="0"/>
              <w:spacing w:line="360" w:lineRule="auto"/>
              <w:ind w:firstLine="420" w:firstLineChars="200"/>
              <w:rPr>
                <w:rFonts w:eastAsiaTheme="minorEastAsia"/>
                <w:szCs w:val="21"/>
                <w:u w:val="none"/>
              </w:rPr>
            </w:pPr>
          </w:p>
        </w:tc>
      </w:tr>
    </w:tbl>
    <w:p>
      <w:pPr>
        <w:pStyle w:val="75"/>
        <w:ind w:left="0" w:leftChars="0"/>
        <w:rPr>
          <w:rFonts w:cs="Times New Roman" w:eastAsiaTheme="minorEastAsia"/>
          <w:u w:val="none"/>
        </w:rPr>
      </w:pPr>
      <w:r>
        <w:rPr>
          <w:rFonts w:cs="Times New Roman" w:eastAsiaTheme="minorEastAsia"/>
          <w:bCs w:val="0"/>
          <w:spacing w:val="0"/>
          <w:kern w:val="2"/>
          <w:u w:val="none"/>
        </w:rPr>
        <w:t>总量控制</w:t>
      </w:r>
    </w:p>
    <w:tbl>
      <w:tblPr>
        <w:tblStyle w:val="24"/>
        <w:tblW w:w="89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1" w:hRule="atLeast"/>
          <w:jc w:val="center"/>
        </w:trPr>
        <w:tc>
          <w:tcPr>
            <w:tcW w:w="8999" w:type="dxa"/>
          </w:tcPr>
          <w:p>
            <w:pPr>
              <w:autoSpaceDN w:val="0"/>
              <w:spacing w:line="360" w:lineRule="auto"/>
              <w:ind w:firstLine="480" w:firstLineChars="200"/>
              <w:rPr>
                <w:sz w:val="24"/>
                <w:u w:val="none"/>
              </w:rPr>
            </w:pPr>
            <w:r>
              <w:rPr>
                <w:rFonts w:hAnsi="宋体"/>
                <w:sz w:val="24"/>
                <w:u w:val="none"/>
              </w:rPr>
              <w:t>根据《国务院关于印发</w:t>
            </w:r>
            <w:r>
              <w:rPr>
                <w:sz w:val="24"/>
                <w:u w:val="none"/>
              </w:rPr>
              <w:t>“</w:t>
            </w:r>
            <w:r>
              <w:rPr>
                <w:rFonts w:hAnsi="宋体"/>
                <w:sz w:val="24"/>
                <w:u w:val="none"/>
              </w:rPr>
              <w:t>十三五</w:t>
            </w:r>
            <w:r>
              <w:rPr>
                <w:sz w:val="24"/>
                <w:u w:val="none"/>
              </w:rPr>
              <w:t>”</w:t>
            </w:r>
            <w:r>
              <w:rPr>
                <w:rFonts w:hAnsi="宋体"/>
                <w:sz w:val="24"/>
                <w:u w:val="none"/>
              </w:rPr>
              <w:t>节能减排综合性工作方案的通知（国发</w:t>
            </w:r>
            <w:r>
              <w:rPr>
                <w:sz w:val="24"/>
                <w:u w:val="none"/>
              </w:rPr>
              <w:t>[2016]74</w:t>
            </w:r>
            <w:r>
              <w:rPr>
                <w:rFonts w:hAnsi="宋体"/>
                <w:sz w:val="24"/>
                <w:u w:val="none"/>
              </w:rPr>
              <w:t>号）》文件精神，</w:t>
            </w:r>
            <w:r>
              <w:rPr>
                <w:sz w:val="24"/>
                <w:u w:val="none"/>
              </w:rPr>
              <w:t>“</w:t>
            </w:r>
            <w:r>
              <w:rPr>
                <w:rFonts w:hAnsi="宋体"/>
                <w:sz w:val="24"/>
                <w:u w:val="none"/>
              </w:rPr>
              <w:t>十三五</w:t>
            </w:r>
            <w:r>
              <w:rPr>
                <w:sz w:val="24"/>
                <w:u w:val="none"/>
              </w:rPr>
              <w:t>”</w:t>
            </w:r>
            <w:r>
              <w:rPr>
                <w:rFonts w:hAnsi="宋体"/>
                <w:sz w:val="24"/>
                <w:u w:val="none"/>
              </w:rPr>
              <w:t>期间纳入排放总量控制的污染物为</w:t>
            </w:r>
            <w:r>
              <w:rPr>
                <w:sz w:val="24"/>
                <w:u w:val="none"/>
              </w:rPr>
              <w:t>COD</w:t>
            </w:r>
            <w:r>
              <w:rPr>
                <w:rFonts w:hAnsi="宋体"/>
                <w:sz w:val="24"/>
                <w:u w:val="none"/>
              </w:rPr>
              <w:t>、</w:t>
            </w:r>
            <w:r>
              <w:rPr>
                <w:sz w:val="24"/>
                <w:u w:val="none"/>
              </w:rPr>
              <w:t>NH</w:t>
            </w:r>
            <w:r>
              <w:rPr>
                <w:sz w:val="24"/>
                <w:u w:val="none"/>
                <w:vertAlign w:val="subscript"/>
              </w:rPr>
              <w:t>3</w:t>
            </w:r>
            <w:r>
              <w:rPr>
                <w:sz w:val="24"/>
                <w:u w:val="none"/>
              </w:rPr>
              <w:t>-N</w:t>
            </w:r>
            <w:r>
              <w:rPr>
                <w:rFonts w:hAnsi="宋体"/>
                <w:sz w:val="24"/>
                <w:u w:val="none"/>
              </w:rPr>
              <w:t>、</w:t>
            </w:r>
            <w:r>
              <w:rPr>
                <w:sz w:val="24"/>
                <w:u w:val="none"/>
              </w:rPr>
              <w:t>SO</w:t>
            </w:r>
            <w:r>
              <w:rPr>
                <w:sz w:val="24"/>
                <w:u w:val="none"/>
                <w:vertAlign w:val="subscript"/>
              </w:rPr>
              <w:t>2</w:t>
            </w:r>
            <w:r>
              <w:rPr>
                <w:rFonts w:hAnsi="宋体"/>
                <w:sz w:val="24"/>
                <w:u w:val="none"/>
              </w:rPr>
              <w:t>、</w:t>
            </w:r>
            <w:r>
              <w:rPr>
                <w:sz w:val="24"/>
                <w:u w:val="none"/>
              </w:rPr>
              <w:t>NO</w:t>
            </w:r>
            <w:r>
              <w:rPr>
                <w:sz w:val="24"/>
                <w:u w:val="none"/>
                <w:vertAlign w:val="subscript"/>
              </w:rPr>
              <w:t>x</w:t>
            </w:r>
            <w:r>
              <w:rPr>
                <w:rFonts w:hAnsi="宋体"/>
                <w:sz w:val="24"/>
                <w:u w:val="none"/>
              </w:rPr>
              <w:t>和挥发性有机物。</w:t>
            </w:r>
          </w:p>
          <w:p>
            <w:pPr>
              <w:widowControl/>
              <w:spacing w:line="360" w:lineRule="auto"/>
              <w:ind w:firstLine="480" w:firstLineChars="200"/>
              <w:rPr>
                <w:rFonts w:hint="eastAsia" w:hAnsi="宋体"/>
                <w:sz w:val="24"/>
                <w:u w:val="none"/>
              </w:rPr>
            </w:pPr>
            <w:r>
              <w:rPr>
                <w:rFonts w:hint="eastAsia" w:hAnsi="宋体"/>
                <w:sz w:val="24"/>
                <w:u w:val="none"/>
              </w:rPr>
              <w:t>根据“大气环境</w:t>
            </w:r>
            <w:r>
              <w:rPr>
                <w:rFonts w:hint="eastAsia" w:hAnsi="宋体"/>
                <w:sz w:val="24"/>
                <w:u w:val="none"/>
                <w:lang w:val="en-US" w:eastAsia="zh-CN"/>
              </w:rPr>
              <w:t>源强</w:t>
            </w:r>
            <w:r>
              <w:rPr>
                <w:rFonts w:hint="eastAsia" w:hAnsi="宋体"/>
                <w:sz w:val="24"/>
                <w:u w:val="none"/>
              </w:rPr>
              <w:t>分析”小结可知，本项目</w:t>
            </w:r>
            <w:r>
              <w:rPr>
                <w:rFonts w:hint="eastAsia" w:hAnsi="宋体"/>
                <w:sz w:val="24"/>
                <w:u w:val="none"/>
                <w:lang w:val="en-US" w:eastAsia="zh-CN"/>
              </w:rPr>
              <w:t>生产</w:t>
            </w:r>
            <w:r>
              <w:rPr>
                <w:rFonts w:hint="eastAsia" w:hAnsi="宋体"/>
                <w:sz w:val="24"/>
                <w:u w:val="none"/>
              </w:rPr>
              <w:t>车间全封闭</w:t>
            </w:r>
            <w:r>
              <w:rPr>
                <w:rFonts w:hint="eastAsia" w:hAnsi="宋体"/>
                <w:sz w:val="24"/>
                <w:u w:val="none"/>
                <w:lang w:eastAsia="zh-CN"/>
              </w:rPr>
              <w:t>，</w:t>
            </w:r>
            <w:r>
              <w:rPr>
                <w:rFonts w:hint="eastAsia" w:hAnsi="宋体"/>
                <w:sz w:val="24"/>
                <w:u w:val="none"/>
              </w:rPr>
              <w:t>布置有</w:t>
            </w:r>
            <w:r>
              <w:rPr>
                <w:rFonts w:hint="eastAsia" w:hAnsi="宋体"/>
                <w:sz w:val="24"/>
                <w:u w:val="none"/>
                <w:lang w:val="en-US" w:eastAsia="zh-CN"/>
              </w:rPr>
              <w:t>六</w:t>
            </w:r>
            <w:r>
              <w:rPr>
                <w:rFonts w:hint="eastAsia" w:hAnsi="宋体"/>
                <w:sz w:val="24"/>
                <w:u w:val="none"/>
              </w:rPr>
              <w:t>条生产线，</w:t>
            </w:r>
            <w:r>
              <w:rPr>
                <w:rFonts w:hint="eastAsia" w:hAnsi="宋体"/>
                <w:sz w:val="24"/>
                <w:u w:val="none"/>
                <w:lang w:val="en-US" w:eastAsia="zh-CN"/>
              </w:rPr>
              <w:t>年生产2400h，</w:t>
            </w:r>
            <w:r>
              <w:rPr>
                <w:rFonts w:hint="eastAsia" w:hAnsi="宋体"/>
                <w:sz w:val="24"/>
                <w:u w:val="none"/>
              </w:rPr>
              <w:t>项目产生的</w:t>
            </w:r>
            <w:r>
              <w:rPr>
                <w:rFonts w:hAnsi="宋体"/>
                <w:sz w:val="24"/>
                <w:u w:val="none"/>
              </w:rPr>
              <w:t>挥发性有机物</w:t>
            </w:r>
            <w:r>
              <w:rPr>
                <w:rFonts w:hint="eastAsia" w:hAnsi="宋体"/>
                <w:sz w:val="24"/>
                <w:u w:val="none"/>
                <w:lang w:eastAsia="zh-CN"/>
              </w:rPr>
              <w:t>（</w:t>
            </w:r>
            <w:r>
              <w:rPr>
                <w:rFonts w:hint="eastAsia" w:hAnsi="宋体"/>
                <w:sz w:val="24"/>
                <w:u w:val="none"/>
                <w:lang w:val="en-US" w:eastAsia="zh-CN"/>
              </w:rPr>
              <w:t>NMHC</w:t>
            </w:r>
            <w:r>
              <w:rPr>
                <w:rFonts w:hint="eastAsia" w:hAnsi="宋体"/>
                <w:sz w:val="24"/>
                <w:u w:val="none"/>
              </w:rPr>
              <w:t xml:space="preserve"> </w:t>
            </w:r>
            <w:r>
              <w:rPr>
                <w:rFonts w:hint="eastAsia" w:hAnsi="宋体"/>
                <w:sz w:val="24"/>
                <w:u w:val="none"/>
                <w:lang w:eastAsia="zh-CN"/>
              </w:rPr>
              <w:t>）</w:t>
            </w:r>
            <w:r>
              <w:rPr>
                <w:rFonts w:hint="eastAsia" w:hAnsi="宋体"/>
                <w:sz w:val="24"/>
                <w:u w:val="none"/>
              </w:rPr>
              <w:t>经上方安装抽排（风量</w:t>
            </w:r>
            <w:r>
              <w:rPr>
                <w:rFonts w:hint="eastAsia" w:hAnsi="宋体"/>
                <w:sz w:val="24"/>
                <w:u w:val="none"/>
                <w:lang w:val="en-US" w:eastAsia="zh-CN"/>
              </w:rPr>
              <w:t>5</w:t>
            </w:r>
            <w:r>
              <w:rPr>
                <w:rFonts w:hint="eastAsia" w:hAnsi="宋体"/>
                <w:sz w:val="24"/>
                <w:u w:val="none"/>
              </w:rPr>
              <w:t>00m</w:t>
            </w:r>
            <w:r>
              <w:rPr>
                <w:rFonts w:hint="eastAsia" w:hAnsi="宋体"/>
                <w:sz w:val="24"/>
                <w:u w:val="none"/>
                <w:vertAlign w:val="superscript"/>
              </w:rPr>
              <w:t>3</w:t>
            </w:r>
            <w:r>
              <w:rPr>
                <w:rFonts w:hint="eastAsia" w:hAnsi="宋体"/>
                <w:sz w:val="24"/>
                <w:u w:val="none"/>
              </w:rPr>
              <w:t>/h）设施，将</w:t>
            </w:r>
            <w:r>
              <w:rPr>
                <w:rFonts w:hint="eastAsia" w:hAnsi="宋体"/>
                <w:sz w:val="24"/>
                <w:u w:val="none"/>
                <w:lang w:val="en-US" w:eastAsia="zh-CN"/>
              </w:rPr>
              <w:t>生产</w:t>
            </w:r>
            <w:r>
              <w:rPr>
                <w:rFonts w:hint="eastAsia" w:hAnsi="宋体"/>
                <w:sz w:val="24"/>
                <w:u w:val="none"/>
              </w:rPr>
              <w:t>过程中产生挥发性有机物收集，经活性炭吸</w:t>
            </w:r>
            <w:r>
              <w:rPr>
                <w:rFonts w:hint="eastAsia" w:hAnsi="宋体"/>
                <w:sz w:val="24"/>
                <w:u w:val="none"/>
                <w:lang w:val="en-US" w:eastAsia="zh-CN"/>
              </w:rPr>
              <w:t>附</w:t>
            </w:r>
            <w:r>
              <w:rPr>
                <w:rFonts w:hint="eastAsia" w:hAnsi="宋体"/>
                <w:sz w:val="24"/>
                <w:u w:val="none"/>
              </w:rPr>
              <w:t>（处理效率</w:t>
            </w:r>
            <w:r>
              <w:rPr>
                <w:rFonts w:hint="eastAsia" w:hAnsi="宋体"/>
                <w:sz w:val="24"/>
                <w:u w:val="none"/>
                <w:lang w:val="en-US" w:eastAsia="zh-CN"/>
              </w:rPr>
              <w:t>80</w:t>
            </w:r>
            <w:r>
              <w:rPr>
                <w:rFonts w:hint="eastAsia" w:hAnsi="宋体"/>
                <w:sz w:val="24"/>
                <w:u w:val="none"/>
              </w:rPr>
              <w:t>%）处理后，经高</w:t>
            </w:r>
            <w:r>
              <w:rPr>
                <w:rFonts w:hint="eastAsia" w:hAnsi="宋体"/>
                <w:sz w:val="24"/>
                <w:u w:val="none"/>
                <w:lang w:val="en-US" w:eastAsia="zh-CN"/>
              </w:rPr>
              <w:t>2</w:t>
            </w:r>
            <w:r>
              <w:rPr>
                <w:rFonts w:hint="eastAsia" w:hAnsi="宋体"/>
                <w:sz w:val="24"/>
                <w:u w:val="none"/>
              </w:rPr>
              <w:t>5m排气筒有组织</w:t>
            </w:r>
            <w:r>
              <w:rPr>
                <w:rFonts w:hint="eastAsia" w:hAnsi="宋体"/>
                <w:sz w:val="24"/>
                <w:u w:val="none"/>
                <w:lang w:val="en-US" w:eastAsia="zh-CN"/>
              </w:rPr>
              <w:t>达标（NMHC：120mg/m</w:t>
            </w:r>
            <w:r>
              <w:rPr>
                <w:rFonts w:hint="eastAsia" w:hAnsi="宋体"/>
                <w:sz w:val="24"/>
                <w:u w:val="none"/>
                <w:vertAlign w:val="superscript"/>
                <w:lang w:val="en-US" w:eastAsia="zh-CN"/>
              </w:rPr>
              <w:t>3</w:t>
            </w:r>
            <w:r>
              <w:rPr>
                <w:rFonts w:hint="eastAsia" w:hAnsi="宋体"/>
                <w:sz w:val="24"/>
                <w:u w:val="none"/>
                <w:lang w:val="en-US" w:eastAsia="zh-CN"/>
              </w:rPr>
              <w:t>）</w:t>
            </w:r>
            <w:r>
              <w:rPr>
                <w:rFonts w:hint="eastAsia" w:hAnsi="宋体"/>
                <w:sz w:val="24"/>
                <w:u w:val="none"/>
              </w:rPr>
              <w:t>排放</w:t>
            </w:r>
            <w:r>
              <w:rPr>
                <w:rFonts w:hint="eastAsia" w:hAnsi="宋体"/>
                <w:sz w:val="24"/>
                <w:u w:val="none"/>
                <w:lang w:eastAsia="zh-CN"/>
              </w:rPr>
              <w:t>，</w:t>
            </w:r>
            <w:r>
              <w:rPr>
                <w:rFonts w:hint="eastAsia" w:hAnsi="宋体"/>
                <w:sz w:val="24"/>
                <w:u w:val="none"/>
                <w:lang w:val="en-US" w:eastAsia="zh-CN"/>
              </w:rPr>
              <w:t>则</w:t>
            </w:r>
            <w:r>
              <w:rPr>
                <w:rFonts w:hAnsi="宋体"/>
                <w:sz w:val="24"/>
                <w:u w:val="none"/>
              </w:rPr>
              <w:t>挥发性有机物</w:t>
            </w:r>
            <w:r>
              <w:rPr>
                <w:rFonts w:hint="eastAsia" w:hAnsi="宋体"/>
                <w:sz w:val="24"/>
                <w:u w:val="none"/>
              </w:rPr>
              <w:t>排放量为：</w:t>
            </w:r>
          </w:p>
          <w:p>
            <w:pPr>
              <w:widowControl/>
              <w:spacing w:line="360" w:lineRule="auto"/>
              <w:ind w:firstLine="480" w:firstLineChars="200"/>
              <w:rPr>
                <w:rFonts w:hint="eastAsia" w:hAnsi="宋体"/>
                <w:sz w:val="24"/>
                <w:u w:val="none"/>
              </w:rPr>
            </w:pPr>
            <w:r>
              <w:rPr>
                <w:rFonts w:hint="eastAsia" w:hAnsi="宋体"/>
                <w:sz w:val="24"/>
                <w:u w:val="none"/>
                <w:lang w:val="en-US" w:eastAsia="zh-CN"/>
              </w:rPr>
              <w:t>NMHC：17.83mg/m</w:t>
            </w:r>
            <w:r>
              <w:rPr>
                <w:rFonts w:hint="eastAsia" w:hAnsi="宋体"/>
                <w:sz w:val="24"/>
                <w:u w:val="none"/>
                <w:vertAlign w:val="superscript"/>
                <w:lang w:val="en-US" w:eastAsia="zh-CN"/>
              </w:rPr>
              <w:t>3</w:t>
            </w:r>
            <w:r>
              <w:rPr>
                <w:rFonts w:hint="eastAsia" w:hAnsi="宋体"/>
                <w:sz w:val="24"/>
                <w:u w:val="none"/>
              </w:rPr>
              <w:t>×</w:t>
            </w:r>
            <w:r>
              <w:rPr>
                <w:rFonts w:hint="eastAsia" w:hAnsi="宋体"/>
                <w:sz w:val="24"/>
                <w:u w:val="none"/>
                <w:lang w:val="en-US" w:eastAsia="zh-CN"/>
              </w:rPr>
              <w:t>5</w:t>
            </w:r>
            <w:r>
              <w:rPr>
                <w:rFonts w:hint="eastAsia" w:hAnsi="宋体"/>
                <w:sz w:val="24"/>
                <w:u w:val="none"/>
              </w:rPr>
              <w:t>00m</w:t>
            </w:r>
            <w:r>
              <w:rPr>
                <w:rFonts w:hint="eastAsia" w:hAnsi="宋体"/>
                <w:sz w:val="24"/>
                <w:u w:val="none"/>
                <w:vertAlign w:val="superscript"/>
              </w:rPr>
              <w:t>3</w:t>
            </w:r>
            <w:r>
              <w:rPr>
                <w:rFonts w:hint="eastAsia" w:hAnsi="宋体"/>
                <w:sz w:val="24"/>
                <w:u w:val="none"/>
              </w:rPr>
              <w:t>/h×</w:t>
            </w:r>
            <w:r>
              <w:rPr>
                <w:rFonts w:hint="eastAsia" w:hAnsi="宋体"/>
                <w:sz w:val="24"/>
                <w:u w:val="none"/>
                <w:lang w:val="en-US" w:eastAsia="zh-CN"/>
              </w:rPr>
              <w:t>2400h</w:t>
            </w:r>
            <w:r>
              <w:rPr>
                <w:rFonts w:hint="eastAsia" w:hAnsi="宋体"/>
                <w:sz w:val="24"/>
                <w:u w:val="none"/>
              </w:rPr>
              <w:t>×</w:t>
            </w:r>
            <w:r>
              <w:rPr>
                <w:rFonts w:hint="eastAsia" w:hAnsi="宋体"/>
                <w:sz w:val="24"/>
                <w:u w:val="none"/>
                <w:lang w:val="en-US" w:eastAsia="zh-CN"/>
              </w:rPr>
              <w:t>10</w:t>
            </w:r>
            <w:r>
              <w:rPr>
                <w:rFonts w:hint="eastAsia" w:hAnsi="宋体"/>
                <w:sz w:val="24"/>
                <w:u w:val="none"/>
                <w:vertAlign w:val="superscript"/>
                <w:lang w:val="en-US" w:eastAsia="zh-CN"/>
              </w:rPr>
              <w:t>-9</w:t>
            </w:r>
            <w:r>
              <w:rPr>
                <w:rFonts w:hint="eastAsia" w:hAnsi="宋体"/>
                <w:sz w:val="24"/>
                <w:u w:val="none"/>
              </w:rPr>
              <w:t>=0.</w:t>
            </w:r>
            <w:r>
              <w:rPr>
                <w:rFonts w:hint="eastAsia" w:hAnsi="宋体"/>
                <w:sz w:val="24"/>
                <w:u w:val="none"/>
                <w:lang w:val="en-US" w:eastAsia="zh-CN"/>
              </w:rPr>
              <w:t>0193</w:t>
            </w:r>
            <w:r>
              <w:rPr>
                <w:rFonts w:hint="eastAsia" w:hAnsi="宋体"/>
                <w:sz w:val="24"/>
                <w:u w:val="none"/>
              </w:rPr>
              <w:t>t/a</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hAnsi="宋体"/>
                <w:sz w:val="24"/>
                <w:u w:val="none"/>
                <w:lang w:val="en-US" w:eastAsia="zh-CN"/>
              </w:rPr>
            </w:pPr>
            <w:r>
              <w:rPr>
                <w:rFonts w:hAnsi="宋体"/>
                <w:sz w:val="24"/>
                <w:u w:val="none"/>
              </w:rPr>
              <w:t>营运期生活污水（</w:t>
            </w:r>
            <w:r>
              <w:rPr>
                <w:rFonts w:hint="eastAsia"/>
                <w:sz w:val="24"/>
                <w:u w:val="none"/>
                <w:lang w:val="en-US" w:eastAsia="zh-CN"/>
              </w:rPr>
              <w:t>108</w:t>
            </w:r>
            <w:r>
              <w:rPr>
                <w:sz w:val="24"/>
                <w:u w:val="none"/>
              </w:rPr>
              <w:t>m</w:t>
            </w:r>
            <w:r>
              <w:rPr>
                <w:sz w:val="24"/>
                <w:u w:val="none"/>
                <w:vertAlign w:val="superscript"/>
              </w:rPr>
              <w:t>3</w:t>
            </w:r>
            <w:r>
              <w:rPr>
                <w:sz w:val="24"/>
                <w:u w:val="none"/>
              </w:rPr>
              <w:t>/a</w:t>
            </w:r>
            <w:r>
              <w:rPr>
                <w:rFonts w:hAnsi="宋体"/>
                <w:sz w:val="24"/>
                <w:u w:val="none"/>
              </w:rPr>
              <w:t>）排放经城市污水管网进入</w:t>
            </w:r>
            <w:r>
              <w:rPr>
                <w:rFonts w:hint="eastAsia" w:hAnsi="宋体"/>
                <w:sz w:val="24"/>
                <w:u w:val="none"/>
              </w:rPr>
              <w:t>常德清蓝水务有限公司</w:t>
            </w:r>
            <w:r>
              <w:rPr>
                <w:rFonts w:hAnsi="宋体"/>
                <w:sz w:val="24"/>
                <w:u w:val="none"/>
              </w:rPr>
              <w:t>，满足《污水综合排放标准》中表</w:t>
            </w:r>
            <w:r>
              <w:rPr>
                <w:sz w:val="24"/>
                <w:u w:val="none"/>
              </w:rPr>
              <w:t>4</w:t>
            </w:r>
            <w:r>
              <w:rPr>
                <w:rFonts w:hAnsi="宋体"/>
                <w:sz w:val="24"/>
                <w:u w:val="none"/>
              </w:rPr>
              <w:t>中三级标准及</w:t>
            </w:r>
            <w:r>
              <w:rPr>
                <w:rFonts w:hint="eastAsia" w:hAnsi="宋体"/>
                <w:sz w:val="24"/>
                <w:u w:val="none"/>
              </w:rPr>
              <w:t>常德清蓝水务有限公司</w:t>
            </w:r>
            <w:r>
              <w:rPr>
                <w:rFonts w:hAnsi="宋体"/>
                <w:sz w:val="24"/>
                <w:u w:val="none"/>
              </w:rPr>
              <w:t>进水水质要求，污水经</w:t>
            </w:r>
            <w:r>
              <w:rPr>
                <w:rFonts w:hint="eastAsia" w:hAnsi="宋体"/>
                <w:sz w:val="24"/>
                <w:u w:val="none"/>
              </w:rPr>
              <w:t>常德清蓝水务有限公司</w:t>
            </w:r>
            <w:r>
              <w:rPr>
                <w:rFonts w:hAnsi="宋体"/>
                <w:sz w:val="24"/>
                <w:u w:val="none"/>
              </w:rPr>
              <w:t>处理后的出水达到《城镇污水处理厂污染物排放标准》中的一级</w:t>
            </w:r>
            <w:r>
              <w:rPr>
                <w:sz w:val="24"/>
                <w:u w:val="none"/>
              </w:rPr>
              <w:t>A</w:t>
            </w:r>
            <w:r>
              <w:rPr>
                <w:rFonts w:hAnsi="宋体"/>
                <w:sz w:val="24"/>
                <w:u w:val="none"/>
              </w:rPr>
              <w:t>标准</w:t>
            </w:r>
            <w:r>
              <w:rPr>
                <w:rFonts w:hint="eastAsia" w:hAnsi="宋体"/>
                <w:sz w:val="24"/>
                <w:u w:val="none"/>
                <w:lang w:eastAsia="zh-CN"/>
              </w:rPr>
              <w:t xml:space="preserve">（（COD </w:t>
            </w:r>
            <w:r>
              <w:rPr>
                <w:rFonts w:hint="eastAsia" w:hAnsi="宋体"/>
                <w:sz w:val="24"/>
                <w:u w:val="none"/>
                <w:lang w:val="en-US" w:eastAsia="zh-CN"/>
              </w:rPr>
              <w:t>5</w:t>
            </w:r>
            <w:r>
              <w:rPr>
                <w:rFonts w:hint="eastAsia" w:hAnsi="宋体"/>
                <w:sz w:val="24"/>
                <w:u w:val="none"/>
                <w:lang w:eastAsia="zh-CN"/>
              </w:rPr>
              <w:t>0mg/L，NH</w:t>
            </w:r>
            <w:r>
              <w:rPr>
                <w:rFonts w:hint="eastAsia" w:hAnsi="宋体"/>
                <w:sz w:val="24"/>
                <w:u w:val="none"/>
                <w:vertAlign w:val="subscript"/>
                <w:lang w:eastAsia="zh-CN"/>
              </w:rPr>
              <w:t>3</w:t>
            </w:r>
            <w:r>
              <w:rPr>
                <w:rFonts w:hint="eastAsia" w:hAnsi="宋体"/>
                <w:sz w:val="24"/>
                <w:u w:val="none"/>
                <w:lang w:eastAsia="zh-CN"/>
              </w:rPr>
              <w:t xml:space="preserve">-N </w:t>
            </w:r>
            <w:r>
              <w:rPr>
                <w:rFonts w:hint="eastAsia" w:hAnsi="宋体"/>
                <w:sz w:val="24"/>
                <w:u w:val="none"/>
                <w:lang w:val="en-US" w:eastAsia="zh-CN"/>
              </w:rPr>
              <w:t>5</w:t>
            </w:r>
            <w:r>
              <w:rPr>
                <w:rFonts w:hint="eastAsia" w:hAnsi="宋体"/>
                <w:sz w:val="24"/>
                <w:u w:val="none"/>
                <w:lang w:eastAsia="zh-CN"/>
              </w:rPr>
              <w:t>mg/L），</w:t>
            </w:r>
            <w:r>
              <w:rPr>
                <w:rFonts w:hint="eastAsia" w:hAnsi="宋体"/>
                <w:sz w:val="24"/>
                <w:u w:val="none"/>
                <w:lang w:val="en-US" w:eastAsia="zh-CN"/>
              </w:rPr>
              <w:t>则本项目</w:t>
            </w:r>
            <w:r>
              <w:rPr>
                <w:rFonts w:hint="eastAsia" w:hAnsi="宋体"/>
                <w:sz w:val="24"/>
                <w:u w:val="none"/>
                <w:lang w:eastAsia="zh-CN"/>
              </w:rPr>
              <w:t>COD、 NH</w:t>
            </w:r>
            <w:r>
              <w:rPr>
                <w:rFonts w:hint="eastAsia" w:hAnsi="宋体"/>
                <w:sz w:val="24"/>
                <w:u w:val="none"/>
                <w:vertAlign w:val="subscript"/>
                <w:lang w:eastAsia="zh-CN"/>
              </w:rPr>
              <w:t>3</w:t>
            </w:r>
            <w:r>
              <w:rPr>
                <w:rFonts w:hint="eastAsia" w:hAnsi="宋体"/>
                <w:sz w:val="24"/>
                <w:u w:val="none"/>
                <w:lang w:eastAsia="zh-CN"/>
              </w:rPr>
              <w:t>-N</w:t>
            </w:r>
            <w:r>
              <w:rPr>
                <w:rFonts w:hint="eastAsia" w:hAnsi="宋体"/>
                <w:sz w:val="24"/>
                <w:u w:val="none"/>
                <w:lang w:val="en-US" w:eastAsia="zh-CN"/>
              </w:rPr>
              <w:t>排放量分别为：</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hAnsi="宋体"/>
                <w:sz w:val="24"/>
                <w:u w:val="none"/>
                <w:lang w:val="en-US" w:eastAsia="zh-CN"/>
              </w:rPr>
            </w:pPr>
            <w:r>
              <w:rPr>
                <w:rFonts w:hint="eastAsia" w:hAnsi="宋体"/>
                <w:sz w:val="24"/>
                <w:u w:val="none"/>
                <w:lang w:eastAsia="zh-CN"/>
              </w:rPr>
              <w:t>COD：</w:t>
            </w:r>
            <w:r>
              <w:rPr>
                <w:rFonts w:hint="eastAsia" w:hAnsi="宋体"/>
                <w:sz w:val="24"/>
                <w:u w:val="none"/>
                <w:lang w:val="en-US" w:eastAsia="zh-CN"/>
              </w:rPr>
              <w:t>108</w:t>
            </w:r>
            <w:r>
              <w:rPr>
                <w:sz w:val="24"/>
                <w:u w:val="none"/>
              </w:rPr>
              <w:t>m</w:t>
            </w:r>
            <w:r>
              <w:rPr>
                <w:sz w:val="24"/>
                <w:u w:val="none"/>
                <w:vertAlign w:val="superscript"/>
              </w:rPr>
              <w:t>3</w:t>
            </w:r>
            <w:r>
              <w:rPr>
                <w:sz w:val="24"/>
                <w:u w:val="none"/>
              </w:rPr>
              <w:t>/a</w:t>
            </w:r>
            <w:r>
              <w:rPr>
                <w:rFonts w:hint="eastAsia" w:hAnsi="宋体"/>
                <w:sz w:val="24"/>
                <w:u w:val="none"/>
              </w:rPr>
              <w:t>×</w:t>
            </w:r>
            <w:r>
              <w:rPr>
                <w:rFonts w:hint="eastAsia" w:hAnsi="宋体"/>
                <w:sz w:val="24"/>
                <w:u w:val="none"/>
                <w:lang w:val="en-US" w:eastAsia="zh-CN"/>
              </w:rPr>
              <w:t>50</w:t>
            </w:r>
            <w:r>
              <w:rPr>
                <w:rFonts w:hint="eastAsia" w:hAnsi="宋体"/>
                <w:sz w:val="24"/>
                <w:u w:val="none"/>
                <w:lang w:eastAsia="zh-CN"/>
              </w:rPr>
              <w:t>mg/L</w:t>
            </w:r>
            <w:r>
              <w:rPr>
                <w:rFonts w:hint="eastAsia" w:hAnsi="宋体"/>
                <w:sz w:val="24"/>
                <w:u w:val="none"/>
              </w:rPr>
              <w:t>×</w:t>
            </w:r>
            <w:r>
              <w:rPr>
                <w:rFonts w:hint="eastAsia" w:hAnsi="宋体"/>
                <w:sz w:val="24"/>
                <w:u w:val="none"/>
                <w:lang w:val="en-US" w:eastAsia="zh-CN"/>
              </w:rPr>
              <w:t>1000</w:t>
            </w:r>
            <w:r>
              <w:rPr>
                <w:rFonts w:hint="eastAsia" w:hAnsi="宋体"/>
                <w:sz w:val="24"/>
                <w:u w:val="none"/>
              </w:rPr>
              <w:t>×</w:t>
            </w:r>
            <w:r>
              <w:rPr>
                <w:rFonts w:hint="eastAsia" w:hAnsi="宋体"/>
                <w:sz w:val="24"/>
                <w:u w:val="none"/>
                <w:lang w:val="en-US" w:eastAsia="zh-CN"/>
              </w:rPr>
              <w:t>10</w:t>
            </w:r>
            <w:r>
              <w:rPr>
                <w:rFonts w:hint="eastAsia" w:hAnsi="宋体"/>
                <w:sz w:val="24"/>
                <w:u w:val="none"/>
                <w:vertAlign w:val="superscript"/>
                <w:lang w:val="en-US" w:eastAsia="zh-CN"/>
              </w:rPr>
              <w:t>-9</w:t>
            </w:r>
            <w:r>
              <w:rPr>
                <w:rFonts w:hint="eastAsia" w:hAnsi="宋体"/>
                <w:sz w:val="24"/>
                <w:u w:val="none"/>
                <w:lang w:val="en-US" w:eastAsia="zh-CN"/>
              </w:rPr>
              <w:t>=0.0054t/a；</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hAnsi="宋体"/>
                <w:sz w:val="24"/>
                <w:u w:val="none"/>
                <w:lang w:val="en-US" w:eastAsia="zh-CN"/>
              </w:rPr>
            </w:pPr>
            <w:r>
              <w:rPr>
                <w:rFonts w:hint="eastAsia" w:hAnsi="宋体"/>
                <w:sz w:val="24"/>
                <w:u w:val="none"/>
                <w:lang w:eastAsia="zh-CN"/>
              </w:rPr>
              <w:t>NH</w:t>
            </w:r>
            <w:r>
              <w:rPr>
                <w:rFonts w:hint="eastAsia" w:hAnsi="宋体"/>
                <w:sz w:val="24"/>
                <w:u w:val="none"/>
                <w:vertAlign w:val="subscript"/>
                <w:lang w:eastAsia="zh-CN"/>
              </w:rPr>
              <w:t>3</w:t>
            </w:r>
            <w:r>
              <w:rPr>
                <w:rFonts w:hint="eastAsia" w:hAnsi="宋体"/>
                <w:sz w:val="24"/>
                <w:u w:val="none"/>
                <w:lang w:eastAsia="zh-CN"/>
              </w:rPr>
              <w:t>-N：</w:t>
            </w:r>
            <w:r>
              <w:rPr>
                <w:rFonts w:hint="eastAsia" w:hAnsi="宋体"/>
                <w:sz w:val="24"/>
                <w:u w:val="none"/>
                <w:lang w:val="en-US" w:eastAsia="zh-CN"/>
              </w:rPr>
              <w:t>108</w:t>
            </w:r>
            <w:r>
              <w:rPr>
                <w:sz w:val="24"/>
                <w:u w:val="none"/>
              </w:rPr>
              <w:t>m</w:t>
            </w:r>
            <w:r>
              <w:rPr>
                <w:sz w:val="24"/>
                <w:u w:val="none"/>
                <w:vertAlign w:val="superscript"/>
              </w:rPr>
              <w:t>3</w:t>
            </w:r>
            <w:r>
              <w:rPr>
                <w:sz w:val="24"/>
                <w:u w:val="none"/>
              </w:rPr>
              <w:t>/a</w:t>
            </w:r>
            <w:r>
              <w:rPr>
                <w:rFonts w:hint="eastAsia" w:hAnsi="宋体"/>
                <w:sz w:val="24"/>
                <w:u w:val="none"/>
              </w:rPr>
              <w:t>×</w:t>
            </w:r>
            <w:r>
              <w:rPr>
                <w:rFonts w:hint="eastAsia" w:hAnsi="宋体"/>
                <w:sz w:val="24"/>
                <w:u w:val="none"/>
                <w:lang w:val="en-US" w:eastAsia="zh-CN"/>
              </w:rPr>
              <w:t>5</w:t>
            </w:r>
            <w:r>
              <w:rPr>
                <w:rFonts w:hint="eastAsia" w:hAnsi="宋体"/>
                <w:sz w:val="24"/>
                <w:u w:val="none"/>
                <w:lang w:eastAsia="zh-CN"/>
              </w:rPr>
              <w:t>mg/L</w:t>
            </w:r>
            <w:r>
              <w:rPr>
                <w:rFonts w:hint="eastAsia" w:hAnsi="宋体"/>
                <w:sz w:val="24"/>
                <w:u w:val="none"/>
              </w:rPr>
              <w:t>×</w:t>
            </w:r>
            <w:r>
              <w:rPr>
                <w:rFonts w:hint="eastAsia" w:hAnsi="宋体"/>
                <w:sz w:val="24"/>
                <w:u w:val="none"/>
                <w:lang w:val="en-US" w:eastAsia="zh-CN"/>
              </w:rPr>
              <w:t>1000</w:t>
            </w:r>
            <w:r>
              <w:rPr>
                <w:rFonts w:hint="eastAsia" w:hAnsi="宋体"/>
                <w:sz w:val="24"/>
                <w:u w:val="none"/>
              </w:rPr>
              <w:t>×</w:t>
            </w:r>
            <w:r>
              <w:rPr>
                <w:rFonts w:hint="eastAsia" w:hAnsi="宋体"/>
                <w:sz w:val="24"/>
                <w:u w:val="none"/>
                <w:lang w:val="en-US" w:eastAsia="zh-CN"/>
              </w:rPr>
              <w:t>10</w:t>
            </w:r>
            <w:r>
              <w:rPr>
                <w:rFonts w:hint="eastAsia" w:hAnsi="宋体"/>
                <w:sz w:val="24"/>
                <w:u w:val="none"/>
                <w:vertAlign w:val="superscript"/>
                <w:lang w:val="en-US" w:eastAsia="zh-CN"/>
              </w:rPr>
              <w:t>-9</w:t>
            </w:r>
            <w:r>
              <w:rPr>
                <w:rFonts w:hint="eastAsia" w:hAnsi="宋体"/>
                <w:sz w:val="24"/>
                <w:u w:val="none"/>
                <w:lang w:val="en-US" w:eastAsia="zh-CN"/>
              </w:rPr>
              <w:t>=0.00054t/a；</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0000FF"/>
                <w:sz w:val="24"/>
                <w:u w:val="none"/>
              </w:rPr>
            </w:pPr>
            <w:r>
              <w:rPr>
                <w:rFonts w:hint="eastAsia" w:hAnsi="宋体"/>
                <w:sz w:val="24"/>
                <w:u w:val="none"/>
                <w:lang w:val="en-US" w:eastAsia="zh-CN"/>
              </w:rPr>
              <w:t>综</w:t>
            </w:r>
            <w:r>
              <w:rPr>
                <w:rFonts w:hint="eastAsia" w:hAnsi="宋体"/>
                <w:sz w:val="24"/>
                <w:u w:val="none"/>
              </w:rPr>
              <w:t>上，</w:t>
            </w:r>
            <w:r>
              <w:rPr>
                <w:rFonts w:hAnsi="宋体"/>
                <w:sz w:val="24"/>
                <w:u w:val="none"/>
              </w:rPr>
              <w:t>建议总量指标</w:t>
            </w:r>
            <w:r>
              <w:rPr>
                <w:rFonts w:hint="eastAsia"/>
                <w:sz w:val="24"/>
                <w:u w:val="none"/>
              </w:rPr>
              <w:t>废气挥发性有机物：0.</w:t>
            </w:r>
            <w:r>
              <w:rPr>
                <w:rFonts w:hint="eastAsia"/>
                <w:sz w:val="24"/>
                <w:u w:val="none"/>
                <w:lang w:val="en-US" w:eastAsia="zh-CN"/>
              </w:rPr>
              <w:t>0193</w:t>
            </w:r>
            <w:r>
              <w:rPr>
                <w:rFonts w:hint="eastAsia"/>
                <w:sz w:val="24"/>
                <w:u w:val="none"/>
              </w:rPr>
              <w:t>t/a，废水COD：0.</w:t>
            </w:r>
            <w:r>
              <w:rPr>
                <w:rFonts w:hint="eastAsia"/>
                <w:sz w:val="24"/>
                <w:u w:val="none"/>
                <w:lang w:val="en-US" w:eastAsia="zh-CN"/>
              </w:rPr>
              <w:t>0054</w:t>
            </w:r>
            <w:r>
              <w:rPr>
                <w:rFonts w:hint="eastAsia"/>
                <w:sz w:val="24"/>
                <w:u w:val="none"/>
              </w:rPr>
              <w:t>t/a、</w:t>
            </w:r>
            <w:r>
              <w:rPr>
                <w:sz w:val="24"/>
                <w:u w:val="none"/>
              </w:rPr>
              <w:t>NH</w:t>
            </w:r>
            <w:r>
              <w:rPr>
                <w:sz w:val="24"/>
                <w:u w:val="none"/>
                <w:vertAlign w:val="subscript"/>
              </w:rPr>
              <w:t>3</w:t>
            </w:r>
            <w:r>
              <w:rPr>
                <w:sz w:val="24"/>
                <w:u w:val="none"/>
              </w:rPr>
              <w:t>-N</w:t>
            </w:r>
            <w:r>
              <w:rPr>
                <w:rFonts w:hint="eastAsia"/>
                <w:sz w:val="24"/>
                <w:u w:val="none"/>
              </w:rPr>
              <w:t>：0.0</w:t>
            </w:r>
            <w:r>
              <w:rPr>
                <w:rFonts w:hint="eastAsia"/>
                <w:sz w:val="24"/>
                <w:u w:val="none"/>
                <w:lang w:val="en-US" w:eastAsia="zh-CN"/>
              </w:rPr>
              <w:t>0054</w:t>
            </w:r>
            <w:r>
              <w:rPr>
                <w:rFonts w:hint="eastAsia"/>
                <w:sz w:val="24"/>
                <w:u w:val="none"/>
              </w:rPr>
              <w:t>t/a。</w:t>
            </w:r>
            <w:r>
              <w:rPr>
                <w:rFonts w:hint="eastAsia" w:asciiTheme="minorEastAsia" w:hAnsiTheme="minorEastAsia" w:eastAsiaTheme="minorEastAsia"/>
                <w:spacing w:val="-4"/>
                <w:sz w:val="24"/>
                <w:u w:val="none"/>
              </w:rPr>
              <w:t>由建设单位依据企业生产实际情况，向总量管理部门申请或购买总量指标。</w:t>
            </w:r>
          </w:p>
          <w:p>
            <w:pPr>
              <w:spacing w:line="460" w:lineRule="exact"/>
              <w:ind w:firstLine="480" w:firstLineChars="200"/>
              <w:rPr>
                <w:rFonts w:eastAsiaTheme="minorEastAsia"/>
                <w:sz w:val="24"/>
                <w:u w:val="none"/>
              </w:rPr>
            </w:pPr>
          </w:p>
          <w:p>
            <w:pPr>
              <w:rPr>
                <w:rFonts w:eastAsiaTheme="minorEastAsia"/>
                <w:b/>
                <w:sz w:val="28"/>
                <w:szCs w:val="28"/>
                <w:u w:val="none"/>
              </w:rPr>
            </w:pPr>
            <w:r>
              <w:rPr>
                <w:rFonts w:eastAsiaTheme="minorEastAsia"/>
                <w:b/>
                <w:sz w:val="28"/>
                <w:szCs w:val="28"/>
                <w:u w:val="none"/>
              </w:rPr>
              <w:t xml:space="preserve">    </w:t>
            </w:r>
          </w:p>
          <w:p>
            <w:pPr>
              <w:rPr>
                <w:rFonts w:eastAsiaTheme="minorEastAsia"/>
                <w:b/>
                <w:sz w:val="28"/>
                <w:szCs w:val="28"/>
                <w:u w:val="none"/>
              </w:rPr>
            </w:pPr>
          </w:p>
          <w:p>
            <w:pPr>
              <w:rPr>
                <w:rFonts w:eastAsiaTheme="minorEastAsia"/>
                <w:b/>
                <w:sz w:val="28"/>
                <w:szCs w:val="28"/>
                <w:u w:val="none"/>
              </w:rPr>
            </w:pPr>
          </w:p>
          <w:p>
            <w:pPr>
              <w:rPr>
                <w:rFonts w:eastAsiaTheme="minorEastAsia"/>
                <w:b/>
                <w:sz w:val="28"/>
                <w:szCs w:val="28"/>
                <w:u w:val="none"/>
              </w:rPr>
            </w:pPr>
          </w:p>
          <w:p>
            <w:pPr>
              <w:rPr>
                <w:rFonts w:eastAsiaTheme="minorEastAsia"/>
                <w:b/>
                <w:sz w:val="28"/>
                <w:szCs w:val="28"/>
                <w:u w:val="none"/>
              </w:rPr>
            </w:pPr>
          </w:p>
        </w:tc>
      </w:tr>
    </w:tbl>
    <w:p>
      <w:pPr>
        <w:pStyle w:val="75"/>
        <w:ind w:left="0" w:leftChars="0"/>
        <w:rPr>
          <w:rFonts w:cs="Times New Roman" w:eastAsiaTheme="minorEastAsia"/>
          <w:bCs w:val="0"/>
          <w:spacing w:val="0"/>
          <w:kern w:val="2"/>
          <w:u w:val="none"/>
        </w:rPr>
      </w:pPr>
      <w:r>
        <w:rPr>
          <w:rFonts w:cs="Times New Roman" w:eastAsiaTheme="minorEastAsia"/>
          <w:bCs w:val="0"/>
          <w:spacing w:val="0"/>
          <w:kern w:val="2"/>
          <w:u w:val="none"/>
        </w:rPr>
        <w:t>环境管理与监测</w:t>
      </w:r>
    </w:p>
    <w:tbl>
      <w:tblPr>
        <w:tblStyle w:val="24"/>
        <w:tblW w:w="8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0" w:type="dxa"/>
          </w:tcPr>
          <w:p>
            <w:pPr>
              <w:pStyle w:val="71"/>
              <w:snapToGrid w:val="0"/>
              <w:rPr>
                <w:rFonts w:eastAsiaTheme="minorEastAsia"/>
                <w:kern w:val="2"/>
                <w:szCs w:val="24"/>
                <w:u w:val="none"/>
              </w:rPr>
            </w:pPr>
            <w:r>
              <w:rPr>
                <w:rFonts w:eastAsiaTheme="minorEastAsia"/>
                <w:kern w:val="2"/>
                <w:szCs w:val="24"/>
                <w:u w:val="none"/>
              </w:rPr>
              <w:t>一、环境管理机构职责</w:t>
            </w:r>
          </w:p>
          <w:p>
            <w:pPr>
              <w:spacing w:line="360" w:lineRule="auto"/>
              <w:ind w:firstLine="480" w:firstLineChars="200"/>
              <w:rPr>
                <w:rFonts w:eastAsiaTheme="minorEastAsia"/>
                <w:sz w:val="24"/>
                <w:u w:val="none"/>
              </w:rPr>
            </w:pPr>
            <w:r>
              <w:rPr>
                <w:rFonts w:eastAsiaTheme="minorEastAsia"/>
                <w:sz w:val="24"/>
                <w:u w:val="none"/>
              </w:rPr>
              <w:t>项目环境管理机构为建设方，负责具体的环境管理和监测，环境监测可委托第三方检测机构进行。</w:t>
            </w:r>
          </w:p>
          <w:p>
            <w:pPr>
              <w:spacing w:line="360" w:lineRule="auto"/>
              <w:ind w:firstLine="480" w:firstLineChars="200"/>
              <w:rPr>
                <w:rFonts w:eastAsiaTheme="minorEastAsia"/>
                <w:sz w:val="24"/>
                <w:u w:val="none"/>
              </w:rPr>
            </w:pPr>
            <w:r>
              <w:rPr>
                <w:rFonts w:eastAsiaTheme="minorEastAsia"/>
                <w:sz w:val="24"/>
                <w:u w:val="none"/>
              </w:rPr>
              <w:t>环境管理机构负责项目营运期的环境管理与监测工作，主要职责：</w:t>
            </w:r>
          </w:p>
          <w:p>
            <w:pPr>
              <w:spacing w:line="360" w:lineRule="auto"/>
              <w:ind w:firstLine="480" w:firstLineChars="200"/>
              <w:rPr>
                <w:rFonts w:eastAsiaTheme="minorEastAsia"/>
                <w:sz w:val="24"/>
                <w:u w:val="none"/>
              </w:rPr>
            </w:pPr>
            <w:r>
              <w:rPr>
                <w:rFonts w:eastAsiaTheme="minorEastAsia"/>
                <w:sz w:val="24"/>
                <w:u w:val="none"/>
              </w:rPr>
              <w:t>1、编制、提出该项目营运期的短期环境保护计划及长远环境保护规划。</w:t>
            </w:r>
          </w:p>
          <w:p>
            <w:pPr>
              <w:spacing w:line="360" w:lineRule="auto"/>
              <w:ind w:firstLine="480" w:firstLineChars="200"/>
              <w:rPr>
                <w:rFonts w:eastAsiaTheme="minorEastAsia"/>
                <w:sz w:val="24"/>
                <w:u w:val="none"/>
              </w:rPr>
            </w:pPr>
            <w:r>
              <w:rPr>
                <w:rFonts w:eastAsiaTheme="minorEastAsia"/>
                <w:sz w:val="24"/>
                <w:u w:val="none"/>
              </w:rPr>
              <w:t>2、贯彻落实国家和地方的环境保护法律、法规、政策和标准，直接接受环保主管部门的监督、领导，配合环境保护主管部门作好环保工作。</w:t>
            </w:r>
          </w:p>
          <w:p>
            <w:pPr>
              <w:spacing w:line="360" w:lineRule="auto"/>
              <w:ind w:firstLine="480" w:firstLineChars="200"/>
              <w:rPr>
                <w:rFonts w:eastAsiaTheme="minorEastAsia"/>
                <w:sz w:val="24"/>
                <w:u w:val="none"/>
              </w:rPr>
            </w:pPr>
            <w:r>
              <w:rPr>
                <w:rFonts w:eastAsiaTheme="minorEastAsia"/>
                <w:sz w:val="24"/>
                <w:u w:val="none"/>
              </w:rPr>
              <w:t>3、领导并组织环境监测工作，制定和实施监测方案，定期向环境保护主管部门上报。</w:t>
            </w:r>
          </w:p>
          <w:p>
            <w:pPr>
              <w:spacing w:line="360" w:lineRule="auto"/>
              <w:ind w:firstLine="480" w:firstLineChars="200"/>
              <w:rPr>
                <w:rFonts w:eastAsiaTheme="minorEastAsia"/>
                <w:sz w:val="24"/>
                <w:u w:val="none"/>
              </w:rPr>
            </w:pPr>
            <w:r>
              <w:rPr>
                <w:rFonts w:eastAsiaTheme="minorEastAsia"/>
                <w:sz w:val="24"/>
                <w:u w:val="none"/>
              </w:rPr>
              <w:t>4、负责监督环保设施的施工、安装、调试等，落实项目的“三同时”制度。</w:t>
            </w:r>
          </w:p>
          <w:p>
            <w:pPr>
              <w:spacing w:line="360" w:lineRule="auto"/>
              <w:ind w:firstLine="480" w:firstLineChars="200"/>
              <w:rPr>
                <w:rFonts w:eastAsiaTheme="minorEastAsia"/>
                <w:sz w:val="24"/>
                <w:u w:val="none"/>
              </w:rPr>
            </w:pPr>
            <w:r>
              <w:rPr>
                <w:rFonts w:eastAsiaTheme="minorEastAsia"/>
                <w:sz w:val="24"/>
                <w:u w:val="none"/>
              </w:rPr>
              <w:t>5、监督项目各排污口污染物排放情况，确保污染物达到国家排放标准。</w:t>
            </w:r>
          </w:p>
          <w:p>
            <w:pPr>
              <w:pStyle w:val="71"/>
              <w:snapToGrid w:val="0"/>
              <w:rPr>
                <w:rFonts w:eastAsiaTheme="minorEastAsia"/>
                <w:u w:val="none"/>
              </w:rPr>
            </w:pPr>
            <w:r>
              <w:rPr>
                <w:rFonts w:eastAsiaTheme="minorEastAsia"/>
                <w:b/>
                <w:sz w:val="24"/>
                <w:u w:val="none"/>
              </w:rPr>
              <w:t>二、</w:t>
            </w:r>
            <w:r>
              <w:rPr>
                <w:rFonts w:eastAsiaTheme="minorEastAsia"/>
                <w:kern w:val="2"/>
                <w:szCs w:val="24"/>
                <w:u w:val="none"/>
              </w:rPr>
              <w:t>营运期环境管理</w:t>
            </w:r>
          </w:p>
          <w:p>
            <w:pPr>
              <w:spacing w:line="336" w:lineRule="auto"/>
              <w:ind w:firstLine="480" w:firstLineChars="200"/>
              <w:rPr>
                <w:rFonts w:eastAsiaTheme="minorEastAsia"/>
                <w:sz w:val="24"/>
                <w:u w:val="none"/>
              </w:rPr>
            </w:pPr>
            <w:r>
              <w:rPr>
                <w:rFonts w:eastAsiaTheme="minorEastAsia"/>
                <w:sz w:val="24"/>
                <w:u w:val="none"/>
              </w:rPr>
              <w:t>1、根据国家环保政策、标准及环境监测要求，制定该项目营运期环保管理规章制度、各种污染物排放控制指标。</w:t>
            </w:r>
          </w:p>
          <w:p>
            <w:pPr>
              <w:spacing w:line="336" w:lineRule="auto"/>
              <w:ind w:firstLine="480" w:firstLineChars="200"/>
              <w:rPr>
                <w:rFonts w:eastAsiaTheme="minorEastAsia"/>
                <w:sz w:val="24"/>
                <w:u w:val="none"/>
              </w:rPr>
            </w:pPr>
            <w:r>
              <w:rPr>
                <w:rFonts w:eastAsiaTheme="minorEastAsia"/>
                <w:sz w:val="24"/>
                <w:u w:val="none"/>
              </w:rPr>
              <w:t>2、负责该项目内所有环保设施的日常运行管理，保障各环保设施的正常运行，并对环保设施的改进提出积极的建议。</w:t>
            </w:r>
          </w:p>
          <w:p>
            <w:pPr>
              <w:spacing w:line="336" w:lineRule="auto"/>
              <w:ind w:firstLine="480" w:firstLineChars="200"/>
              <w:rPr>
                <w:rFonts w:eastAsiaTheme="minorEastAsia"/>
                <w:sz w:val="24"/>
                <w:u w:val="none"/>
              </w:rPr>
            </w:pPr>
            <w:r>
              <w:rPr>
                <w:rFonts w:eastAsiaTheme="minorEastAsia"/>
                <w:sz w:val="24"/>
                <w:u w:val="none"/>
              </w:rPr>
              <w:t>3、负责该项目营运期环境监测工作，及时掌握该项目污染状况，整理监测数据，建立污染源档案。</w:t>
            </w:r>
          </w:p>
          <w:p>
            <w:pPr>
              <w:spacing w:line="336" w:lineRule="auto"/>
              <w:ind w:firstLine="480" w:firstLineChars="200"/>
              <w:rPr>
                <w:rFonts w:eastAsiaTheme="minorEastAsia"/>
                <w:sz w:val="24"/>
                <w:u w:val="none"/>
              </w:rPr>
            </w:pPr>
            <w:r>
              <w:rPr>
                <w:rFonts w:eastAsiaTheme="minorEastAsia"/>
                <w:sz w:val="24"/>
                <w:u w:val="none"/>
              </w:rPr>
              <w:t>4、该项目营运期的环境管理由建设方承担，并接受环境保护主管部门的指导和监督。</w:t>
            </w:r>
          </w:p>
          <w:p>
            <w:pPr>
              <w:spacing w:line="336" w:lineRule="auto"/>
              <w:ind w:firstLine="480" w:firstLineChars="200"/>
              <w:rPr>
                <w:rFonts w:eastAsiaTheme="minorEastAsia"/>
                <w:sz w:val="24"/>
                <w:u w:val="none"/>
              </w:rPr>
            </w:pPr>
            <w:r>
              <w:rPr>
                <w:rFonts w:eastAsiaTheme="minorEastAsia"/>
                <w:sz w:val="24"/>
                <w:u w:val="none"/>
              </w:rPr>
              <w:t>5、负责对本单位员工进行环保宣传工作。</w:t>
            </w:r>
          </w:p>
          <w:p>
            <w:pPr>
              <w:pStyle w:val="71"/>
              <w:snapToGrid w:val="0"/>
              <w:rPr>
                <w:rFonts w:eastAsiaTheme="minorEastAsia"/>
                <w:kern w:val="2"/>
                <w:szCs w:val="24"/>
                <w:u w:val="none"/>
              </w:rPr>
            </w:pPr>
            <w:r>
              <w:rPr>
                <w:rFonts w:hint="eastAsia" w:eastAsiaTheme="minorEastAsia"/>
                <w:kern w:val="2"/>
                <w:szCs w:val="24"/>
                <w:u w:val="none"/>
                <w:lang w:val="en-US" w:eastAsia="zh-CN"/>
              </w:rPr>
              <w:t>三</w:t>
            </w:r>
            <w:r>
              <w:rPr>
                <w:rFonts w:eastAsiaTheme="minorEastAsia"/>
                <w:kern w:val="2"/>
                <w:szCs w:val="24"/>
                <w:u w:val="none"/>
              </w:rPr>
              <w:t>、环境监测</w:t>
            </w:r>
          </w:p>
          <w:p>
            <w:pPr>
              <w:spacing w:line="336" w:lineRule="auto"/>
              <w:ind w:firstLine="480" w:firstLineChars="200"/>
              <w:rPr>
                <w:rFonts w:eastAsiaTheme="minorEastAsia"/>
                <w:sz w:val="24"/>
                <w:u w:val="none"/>
              </w:rPr>
            </w:pPr>
            <w:r>
              <w:rPr>
                <w:rFonts w:eastAsiaTheme="minorEastAsia"/>
                <w:sz w:val="24"/>
                <w:u w:val="none"/>
              </w:rPr>
              <w:t>环境监测是指项目在施工期、营运期对项目主要污染对象进行的环境样品的采集、化验、数据处理与编制报告等活动，环境监测为环境保护管理提供科学的依据。该项目运行后，为确定污染物的排放与环保设施处理效果，需要对排放的各种污染物进行定期监测，此外，还要强化环境管理，编制环保计划，制订防治污染对策，提供科学依据。监测计划实施方案如下表：</w:t>
            </w:r>
          </w:p>
          <w:p>
            <w:pPr>
              <w:jc w:val="center"/>
              <w:rPr>
                <w:rFonts w:eastAsiaTheme="minorEastAsia"/>
                <w:b/>
                <w:bCs/>
                <w:szCs w:val="21"/>
                <w:u w:val="none"/>
              </w:rPr>
            </w:pPr>
            <w:r>
              <w:rPr>
                <w:rFonts w:eastAsiaTheme="minorEastAsia"/>
                <w:b/>
                <w:bCs/>
                <w:szCs w:val="21"/>
                <w:u w:val="none"/>
              </w:rPr>
              <w:t>表</w:t>
            </w:r>
            <w:r>
              <w:rPr>
                <w:rFonts w:hint="eastAsia" w:eastAsiaTheme="minorEastAsia"/>
                <w:b/>
                <w:bCs/>
                <w:szCs w:val="21"/>
                <w:u w:val="none"/>
                <w:lang w:val="en-US" w:eastAsia="zh-CN"/>
              </w:rPr>
              <w:t>48</w:t>
            </w:r>
            <w:r>
              <w:rPr>
                <w:rFonts w:eastAsiaTheme="minorEastAsia"/>
                <w:b/>
                <w:bCs/>
                <w:szCs w:val="21"/>
                <w:u w:val="none"/>
              </w:rPr>
              <w:t xml:space="preserve">  营运期环境监测及检查方案</w:t>
            </w:r>
          </w:p>
          <w:tbl>
            <w:tblPr>
              <w:tblStyle w:val="24"/>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735"/>
              <w:gridCol w:w="2572"/>
              <w:gridCol w:w="1093"/>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eastAsiaTheme="minorEastAsia"/>
                      <w:u w:val="none"/>
                    </w:rPr>
                  </w:pPr>
                  <w:r>
                    <w:rPr>
                      <w:rFonts w:eastAsiaTheme="minorEastAsia"/>
                      <w:u w:val="none"/>
                    </w:rPr>
                    <w:t>项目</w:t>
                  </w:r>
                </w:p>
              </w:tc>
              <w:tc>
                <w:tcPr>
                  <w:tcW w:w="1735" w:type="dxa"/>
                  <w:vAlign w:val="center"/>
                </w:tcPr>
                <w:p>
                  <w:pPr>
                    <w:jc w:val="center"/>
                    <w:rPr>
                      <w:rFonts w:eastAsiaTheme="minorEastAsia"/>
                      <w:u w:val="none"/>
                    </w:rPr>
                  </w:pPr>
                  <w:r>
                    <w:rPr>
                      <w:rFonts w:eastAsiaTheme="minorEastAsia"/>
                      <w:u w:val="none"/>
                    </w:rPr>
                    <w:t>监测及检查点位</w:t>
                  </w:r>
                </w:p>
              </w:tc>
              <w:tc>
                <w:tcPr>
                  <w:tcW w:w="2572" w:type="dxa"/>
                  <w:vAlign w:val="center"/>
                </w:tcPr>
                <w:p>
                  <w:pPr>
                    <w:jc w:val="center"/>
                    <w:rPr>
                      <w:rFonts w:eastAsiaTheme="minorEastAsia"/>
                      <w:u w:val="none"/>
                    </w:rPr>
                  </w:pPr>
                  <w:r>
                    <w:rPr>
                      <w:rFonts w:eastAsiaTheme="minorEastAsia"/>
                      <w:u w:val="none"/>
                    </w:rPr>
                    <w:t>监测及检查内容</w:t>
                  </w:r>
                </w:p>
              </w:tc>
              <w:tc>
                <w:tcPr>
                  <w:tcW w:w="1093" w:type="dxa"/>
                  <w:vAlign w:val="center"/>
                </w:tcPr>
                <w:p>
                  <w:pPr>
                    <w:jc w:val="center"/>
                    <w:rPr>
                      <w:rFonts w:eastAsiaTheme="minorEastAsia"/>
                      <w:u w:val="none"/>
                    </w:rPr>
                  </w:pPr>
                  <w:r>
                    <w:rPr>
                      <w:rFonts w:eastAsiaTheme="minorEastAsia"/>
                      <w:u w:val="none"/>
                    </w:rPr>
                    <w:t>监测频率</w:t>
                  </w:r>
                </w:p>
              </w:tc>
              <w:tc>
                <w:tcPr>
                  <w:tcW w:w="2403" w:type="dxa"/>
                  <w:vAlign w:val="center"/>
                </w:tcPr>
                <w:p>
                  <w:pPr>
                    <w:jc w:val="center"/>
                    <w:rPr>
                      <w:rFonts w:hint="default" w:eastAsiaTheme="minorEastAsia"/>
                      <w:u w:val="none"/>
                      <w:lang w:val="en-US" w:eastAsia="zh-CN"/>
                    </w:rPr>
                  </w:pPr>
                  <w:r>
                    <w:rPr>
                      <w:rFonts w:hint="eastAsia" w:eastAsiaTheme="minorEastAsia"/>
                      <w:u w:val="none"/>
                      <w:lang w:val="en-US" w:eastAsia="zh-CN"/>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eastAsiaTheme="minorEastAsia"/>
                      <w:u w:val="none"/>
                    </w:rPr>
                  </w:pPr>
                  <w:r>
                    <w:rPr>
                      <w:rFonts w:eastAsiaTheme="minorEastAsia"/>
                      <w:u w:val="none"/>
                    </w:rPr>
                    <w:t>噪声</w:t>
                  </w:r>
                </w:p>
              </w:tc>
              <w:tc>
                <w:tcPr>
                  <w:tcW w:w="1735" w:type="dxa"/>
                  <w:vAlign w:val="center"/>
                </w:tcPr>
                <w:p>
                  <w:pPr>
                    <w:jc w:val="center"/>
                    <w:rPr>
                      <w:rFonts w:eastAsiaTheme="minorEastAsia"/>
                      <w:u w:val="none"/>
                    </w:rPr>
                  </w:pPr>
                  <w:r>
                    <w:rPr>
                      <w:rFonts w:eastAsiaTheme="minorEastAsia"/>
                      <w:u w:val="none"/>
                    </w:rPr>
                    <w:t>厂界</w:t>
                  </w:r>
                </w:p>
              </w:tc>
              <w:tc>
                <w:tcPr>
                  <w:tcW w:w="2572" w:type="dxa"/>
                  <w:vAlign w:val="center"/>
                </w:tcPr>
                <w:p>
                  <w:pPr>
                    <w:jc w:val="center"/>
                    <w:rPr>
                      <w:rFonts w:eastAsiaTheme="minorEastAsia"/>
                      <w:u w:val="none"/>
                    </w:rPr>
                  </w:pPr>
                  <w:r>
                    <w:rPr>
                      <w:rFonts w:eastAsiaTheme="minorEastAsia"/>
                      <w:u w:val="none"/>
                    </w:rPr>
                    <w:t>等效连续A声级</w:t>
                  </w:r>
                </w:p>
              </w:tc>
              <w:tc>
                <w:tcPr>
                  <w:tcW w:w="1093" w:type="dxa"/>
                  <w:vAlign w:val="center"/>
                </w:tcPr>
                <w:p>
                  <w:pPr>
                    <w:jc w:val="center"/>
                    <w:rPr>
                      <w:rFonts w:eastAsiaTheme="minorEastAsia"/>
                      <w:u w:val="none"/>
                    </w:rPr>
                  </w:pPr>
                  <w:r>
                    <w:rPr>
                      <w:rFonts w:eastAsiaTheme="minorEastAsia"/>
                      <w:u w:val="none"/>
                    </w:rPr>
                    <w:t>一年一次</w:t>
                  </w:r>
                </w:p>
              </w:tc>
              <w:tc>
                <w:tcPr>
                  <w:tcW w:w="2403" w:type="dxa"/>
                  <w:vAlign w:val="center"/>
                </w:tcPr>
                <w:p>
                  <w:pPr>
                    <w:jc w:val="center"/>
                    <w:rPr>
                      <w:rFonts w:hint="default" w:eastAsiaTheme="minorEastAsia"/>
                      <w:u w:val="none"/>
                      <w:lang w:val="en-US" w:eastAsia="zh-CN"/>
                    </w:rPr>
                  </w:pPr>
                  <w:r>
                    <w:rPr>
                      <w:rFonts w:hint="eastAsia" w:eastAsiaTheme="minorEastAsia"/>
                      <w:u w:val="none"/>
                      <w:lang w:val="en-US" w:eastAsia="zh-CN"/>
                    </w:rPr>
                    <w:t>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Merge w:val="restart"/>
                  <w:vAlign w:val="center"/>
                </w:tcPr>
                <w:p>
                  <w:pPr>
                    <w:jc w:val="center"/>
                    <w:rPr>
                      <w:rFonts w:eastAsiaTheme="minorEastAsia"/>
                      <w:u w:val="none"/>
                    </w:rPr>
                  </w:pPr>
                  <w:r>
                    <w:rPr>
                      <w:rFonts w:eastAsiaTheme="minorEastAsia"/>
                      <w:u w:val="none"/>
                    </w:rPr>
                    <w:t>废气</w:t>
                  </w:r>
                </w:p>
              </w:tc>
              <w:tc>
                <w:tcPr>
                  <w:tcW w:w="1735" w:type="dxa"/>
                  <w:vAlign w:val="center"/>
                </w:tcPr>
                <w:p>
                  <w:pPr>
                    <w:jc w:val="center"/>
                    <w:rPr>
                      <w:rFonts w:eastAsiaTheme="minorEastAsia"/>
                      <w:u w:val="none"/>
                    </w:rPr>
                  </w:pPr>
                  <w:r>
                    <w:rPr>
                      <w:rFonts w:hint="eastAsia" w:asciiTheme="minorEastAsia" w:hAnsiTheme="minorEastAsia" w:eastAsiaTheme="minorEastAsia"/>
                      <w:szCs w:val="21"/>
                      <w:u w:val="none"/>
                    </w:rPr>
                    <w:t>厂</w:t>
                  </w:r>
                  <w:r>
                    <w:rPr>
                      <w:rFonts w:hint="eastAsia" w:asciiTheme="minorEastAsia" w:hAnsiTheme="minorEastAsia" w:eastAsiaTheme="minorEastAsia"/>
                      <w:szCs w:val="21"/>
                      <w:u w:val="none"/>
                      <w:lang w:val="en-US" w:eastAsia="zh-CN"/>
                    </w:rPr>
                    <w:t>界</w:t>
                  </w:r>
                  <w:r>
                    <w:rPr>
                      <w:rFonts w:hint="eastAsia" w:asciiTheme="minorEastAsia" w:hAnsiTheme="minorEastAsia" w:eastAsiaTheme="minorEastAsia"/>
                      <w:szCs w:val="21"/>
                      <w:u w:val="none"/>
                    </w:rPr>
                    <w:t>上风向100m及下风向100m</w:t>
                  </w:r>
                </w:p>
              </w:tc>
              <w:tc>
                <w:tcPr>
                  <w:tcW w:w="2572" w:type="dxa"/>
                  <w:vAlign w:val="center"/>
                </w:tcPr>
                <w:p>
                  <w:pPr>
                    <w:jc w:val="center"/>
                    <w:rPr>
                      <w:rFonts w:eastAsiaTheme="minorEastAsia"/>
                      <w:u w:val="none"/>
                    </w:rPr>
                  </w:pPr>
                  <w:r>
                    <w:rPr>
                      <w:rFonts w:eastAsiaTheme="minorEastAsia"/>
                      <w:u w:val="none"/>
                    </w:rPr>
                    <w:t>颗粒物、NMHC、HCL</w:t>
                  </w:r>
                </w:p>
              </w:tc>
              <w:tc>
                <w:tcPr>
                  <w:tcW w:w="1093" w:type="dxa"/>
                  <w:vAlign w:val="center"/>
                </w:tcPr>
                <w:p>
                  <w:pPr>
                    <w:jc w:val="center"/>
                    <w:rPr>
                      <w:rFonts w:eastAsiaTheme="minorEastAsia"/>
                      <w:u w:val="none"/>
                    </w:rPr>
                  </w:pPr>
                  <w:r>
                    <w:rPr>
                      <w:rFonts w:eastAsiaTheme="minorEastAsia"/>
                      <w:u w:val="none"/>
                    </w:rPr>
                    <w:t>一年一次</w:t>
                  </w:r>
                </w:p>
              </w:tc>
              <w:tc>
                <w:tcPr>
                  <w:tcW w:w="2403" w:type="dxa"/>
                  <w:vAlign w:val="center"/>
                </w:tcPr>
                <w:p>
                  <w:pPr>
                    <w:jc w:val="center"/>
                    <w:rPr>
                      <w:rFonts w:hint="default" w:eastAsiaTheme="minorEastAsia"/>
                      <w:u w:val="none"/>
                      <w:lang w:val="en-US" w:eastAsia="zh-CN"/>
                    </w:rPr>
                  </w:pPr>
                  <w:r>
                    <w:rPr>
                      <w:rFonts w:hint="eastAsia" w:eastAsiaTheme="minorEastAsia"/>
                      <w:u w:val="none"/>
                      <w:lang w:val="en-US" w:eastAsia="zh-CN"/>
                    </w:rPr>
                    <w:t>GB31572-2015/GB16297-1996/DB43 1355-2017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Merge w:val="continue"/>
                  <w:vAlign w:val="center"/>
                </w:tcPr>
                <w:p>
                  <w:pPr>
                    <w:jc w:val="center"/>
                    <w:rPr>
                      <w:rFonts w:eastAsiaTheme="minorEastAsia"/>
                      <w:u w:val="none"/>
                    </w:rPr>
                  </w:pPr>
                </w:p>
              </w:tc>
              <w:tc>
                <w:tcPr>
                  <w:tcW w:w="1735" w:type="dxa"/>
                  <w:vAlign w:val="center"/>
                </w:tcPr>
                <w:p>
                  <w:pPr>
                    <w:jc w:val="center"/>
                    <w:rPr>
                      <w:rFonts w:eastAsiaTheme="minorEastAsia"/>
                      <w:u w:val="none"/>
                    </w:rPr>
                  </w:pPr>
                  <w:r>
                    <w:rPr>
                      <w:rFonts w:eastAsiaTheme="minorEastAsia"/>
                      <w:u w:val="none"/>
                    </w:rPr>
                    <w:t>排气筒（P1）</w:t>
                  </w:r>
                </w:p>
              </w:tc>
              <w:tc>
                <w:tcPr>
                  <w:tcW w:w="2572" w:type="dxa"/>
                  <w:vAlign w:val="center"/>
                </w:tcPr>
                <w:p>
                  <w:pPr>
                    <w:jc w:val="center"/>
                    <w:rPr>
                      <w:rFonts w:eastAsiaTheme="minorEastAsia"/>
                      <w:u w:val="none"/>
                    </w:rPr>
                  </w:pPr>
                  <w:r>
                    <w:rPr>
                      <w:rFonts w:eastAsiaTheme="minorEastAsia"/>
                      <w:u w:val="none"/>
                    </w:rPr>
                    <w:t>NMHC、HCL</w:t>
                  </w:r>
                </w:p>
              </w:tc>
              <w:tc>
                <w:tcPr>
                  <w:tcW w:w="1093" w:type="dxa"/>
                  <w:vAlign w:val="center"/>
                </w:tcPr>
                <w:p>
                  <w:pPr>
                    <w:jc w:val="center"/>
                    <w:rPr>
                      <w:rFonts w:eastAsiaTheme="minorEastAsia"/>
                      <w:u w:val="none"/>
                    </w:rPr>
                  </w:pPr>
                  <w:r>
                    <w:rPr>
                      <w:rFonts w:eastAsiaTheme="minorEastAsia"/>
                      <w:u w:val="none"/>
                    </w:rPr>
                    <w:t>一年一次</w:t>
                  </w:r>
                </w:p>
              </w:tc>
              <w:tc>
                <w:tcPr>
                  <w:tcW w:w="2403" w:type="dxa"/>
                  <w:vAlign w:val="center"/>
                </w:tcPr>
                <w:p>
                  <w:pPr>
                    <w:jc w:val="center"/>
                    <w:rPr>
                      <w:rFonts w:eastAsiaTheme="minorEastAsia"/>
                      <w:u w:val="none"/>
                    </w:rPr>
                  </w:pPr>
                  <w:r>
                    <w:rPr>
                      <w:rFonts w:hint="eastAsia" w:eastAsiaTheme="minorEastAsia"/>
                      <w:u w:val="none"/>
                      <w:lang w:val="en-US" w:eastAsia="zh-CN"/>
                    </w:rPr>
                    <w:t>GB16297-1996/DB43 1355-2017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Merge w:val="continue"/>
                  <w:vAlign w:val="center"/>
                </w:tcPr>
                <w:p>
                  <w:pPr>
                    <w:jc w:val="center"/>
                    <w:rPr>
                      <w:rFonts w:eastAsiaTheme="minorEastAsia"/>
                      <w:u w:val="none"/>
                    </w:rPr>
                  </w:pPr>
                </w:p>
              </w:tc>
              <w:tc>
                <w:tcPr>
                  <w:tcW w:w="1735" w:type="dxa"/>
                  <w:vAlign w:val="center"/>
                </w:tcPr>
                <w:p>
                  <w:pPr>
                    <w:jc w:val="center"/>
                    <w:rPr>
                      <w:rFonts w:eastAsiaTheme="minorEastAsia"/>
                      <w:u w:val="none"/>
                    </w:rPr>
                  </w:pPr>
                  <w:r>
                    <w:rPr>
                      <w:rFonts w:eastAsiaTheme="minorEastAsia"/>
                      <w:u w:val="none"/>
                    </w:rPr>
                    <w:t>排气筒（P2）</w:t>
                  </w:r>
                </w:p>
              </w:tc>
              <w:tc>
                <w:tcPr>
                  <w:tcW w:w="2572" w:type="dxa"/>
                  <w:vAlign w:val="center"/>
                </w:tcPr>
                <w:p>
                  <w:pPr>
                    <w:jc w:val="center"/>
                    <w:rPr>
                      <w:rFonts w:eastAsiaTheme="minorEastAsia"/>
                      <w:u w:val="none"/>
                    </w:rPr>
                  </w:pPr>
                  <w:r>
                    <w:rPr>
                      <w:rFonts w:eastAsiaTheme="minorEastAsia"/>
                      <w:u w:val="none"/>
                    </w:rPr>
                    <w:t>颗粒物</w:t>
                  </w:r>
                </w:p>
              </w:tc>
              <w:tc>
                <w:tcPr>
                  <w:tcW w:w="1093" w:type="dxa"/>
                  <w:vAlign w:val="center"/>
                </w:tcPr>
                <w:p>
                  <w:pPr>
                    <w:jc w:val="center"/>
                    <w:rPr>
                      <w:rFonts w:eastAsiaTheme="minorEastAsia"/>
                      <w:u w:val="none"/>
                    </w:rPr>
                  </w:pPr>
                  <w:r>
                    <w:rPr>
                      <w:rFonts w:eastAsiaTheme="minorEastAsia"/>
                      <w:u w:val="none"/>
                    </w:rPr>
                    <w:t>一年一次</w:t>
                  </w:r>
                </w:p>
              </w:tc>
              <w:tc>
                <w:tcPr>
                  <w:tcW w:w="2403" w:type="dxa"/>
                  <w:vAlign w:val="center"/>
                </w:tcPr>
                <w:p>
                  <w:pPr>
                    <w:jc w:val="center"/>
                    <w:rPr>
                      <w:rFonts w:eastAsiaTheme="minorEastAsia"/>
                      <w:u w:val="none"/>
                    </w:rPr>
                  </w:pPr>
                  <w:r>
                    <w:rPr>
                      <w:rFonts w:hint="eastAsia" w:eastAsiaTheme="minorEastAsia"/>
                      <w:u w:val="none"/>
                      <w:lang w:val="en-US" w:eastAsia="zh-CN"/>
                    </w:rPr>
                    <w:t>GB31572-2015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pPr>
                    <w:jc w:val="center"/>
                    <w:rPr>
                      <w:rFonts w:hint="eastAsia" w:eastAsiaTheme="minorEastAsia"/>
                      <w:u w:val="none"/>
                      <w:lang w:val="en-US" w:eastAsia="zh-CN"/>
                    </w:rPr>
                  </w:pPr>
                  <w:r>
                    <w:rPr>
                      <w:rFonts w:hint="eastAsia" w:eastAsiaTheme="minorEastAsia"/>
                      <w:u w:val="none"/>
                      <w:lang w:val="en-US" w:eastAsia="zh-CN"/>
                    </w:rPr>
                    <w:t>废水</w:t>
                  </w:r>
                </w:p>
              </w:tc>
              <w:tc>
                <w:tcPr>
                  <w:tcW w:w="1735" w:type="dxa"/>
                  <w:vAlign w:val="center"/>
                </w:tcPr>
                <w:p>
                  <w:pPr>
                    <w:jc w:val="center"/>
                    <w:rPr>
                      <w:rFonts w:eastAsiaTheme="minorEastAsia"/>
                      <w:u w:val="none"/>
                    </w:rPr>
                  </w:pPr>
                  <w:r>
                    <w:rPr>
                      <w:rFonts w:hint="eastAsia" w:hAnsi="宋体"/>
                      <w:color w:val="000000"/>
                      <w:u w:val="none"/>
                    </w:rPr>
                    <w:t>生活污水</w:t>
                  </w:r>
                  <w:r>
                    <w:rPr>
                      <w:rFonts w:hAnsi="宋体"/>
                      <w:color w:val="000000"/>
                      <w:u w:val="none"/>
                    </w:rPr>
                    <w:t>排口</w:t>
                  </w:r>
                </w:p>
              </w:tc>
              <w:tc>
                <w:tcPr>
                  <w:tcW w:w="2572" w:type="dxa"/>
                  <w:vAlign w:val="center"/>
                </w:tcPr>
                <w:p>
                  <w:pPr>
                    <w:jc w:val="center"/>
                    <w:rPr>
                      <w:rFonts w:eastAsiaTheme="minorEastAsia"/>
                      <w:u w:val="none"/>
                    </w:rPr>
                  </w:pPr>
                  <w:r>
                    <w:rPr>
                      <w:color w:val="000000"/>
                      <w:u w:val="none"/>
                    </w:rPr>
                    <w:t>COD</w:t>
                  </w:r>
                  <w:r>
                    <w:rPr>
                      <w:color w:val="000000"/>
                      <w:u w:val="none"/>
                      <w:vertAlign w:val="subscript"/>
                    </w:rPr>
                    <w:t>Cr</w:t>
                  </w:r>
                  <w:r>
                    <w:rPr>
                      <w:rFonts w:hAnsi="宋体"/>
                      <w:color w:val="000000"/>
                      <w:u w:val="none"/>
                    </w:rPr>
                    <w:t>、</w:t>
                  </w:r>
                  <w:r>
                    <w:rPr>
                      <w:color w:val="000000"/>
                      <w:u w:val="none"/>
                    </w:rPr>
                    <w:t>BOD</w:t>
                  </w:r>
                  <w:r>
                    <w:rPr>
                      <w:color w:val="000000"/>
                      <w:u w:val="none"/>
                      <w:vertAlign w:val="subscript"/>
                    </w:rPr>
                    <w:t>5</w:t>
                  </w:r>
                  <w:r>
                    <w:rPr>
                      <w:rFonts w:hAnsi="宋体"/>
                      <w:color w:val="000000"/>
                      <w:u w:val="none"/>
                    </w:rPr>
                    <w:t>、</w:t>
                  </w:r>
                  <w:r>
                    <w:rPr>
                      <w:color w:val="000000"/>
                      <w:u w:val="none"/>
                    </w:rPr>
                    <w:t>SS</w:t>
                  </w:r>
                  <w:r>
                    <w:rPr>
                      <w:rFonts w:hAnsi="宋体"/>
                      <w:color w:val="000000"/>
                      <w:u w:val="none"/>
                    </w:rPr>
                    <w:t>、</w:t>
                  </w:r>
                  <w:r>
                    <w:rPr>
                      <w:rFonts w:hint="eastAsia" w:hAnsi="宋体"/>
                      <w:color w:val="000000"/>
                      <w:u w:val="none"/>
                    </w:rPr>
                    <w:t>NH</w:t>
                  </w:r>
                  <w:r>
                    <w:rPr>
                      <w:rFonts w:hint="eastAsia" w:hAnsi="宋体"/>
                      <w:color w:val="000000"/>
                      <w:u w:val="none"/>
                      <w:vertAlign w:val="subscript"/>
                    </w:rPr>
                    <w:t>3</w:t>
                  </w:r>
                  <w:r>
                    <w:rPr>
                      <w:rFonts w:hint="eastAsia" w:hAnsi="宋体"/>
                      <w:color w:val="000000"/>
                      <w:u w:val="none"/>
                    </w:rPr>
                    <w:t>-N</w:t>
                  </w:r>
                </w:p>
              </w:tc>
              <w:tc>
                <w:tcPr>
                  <w:tcW w:w="1093" w:type="dxa"/>
                  <w:vAlign w:val="center"/>
                </w:tcPr>
                <w:p>
                  <w:pPr>
                    <w:jc w:val="center"/>
                    <w:rPr>
                      <w:rFonts w:eastAsiaTheme="minorEastAsia"/>
                      <w:u w:val="none"/>
                    </w:rPr>
                  </w:pPr>
                  <w:r>
                    <w:rPr>
                      <w:rFonts w:eastAsiaTheme="minorEastAsia"/>
                      <w:u w:val="none"/>
                    </w:rPr>
                    <w:t>一年一次</w:t>
                  </w:r>
                </w:p>
              </w:tc>
              <w:tc>
                <w:tcPr>
                  <w:tcW w:w="2403" w:type="dxa"/>
                  <w:vAlign w:val="center"/>
                </w:tcPr>
                <w:p>
                  <w:pPr>
                    <w:jc w:val="center"/>
                    <w:rPr>
                      <w:rFonts w:hint="default" w:eastAsiaTheme="minorEastAsia"/>
                      <w:u w:val="none"/>
                      <w:lang w:val="en-US" w:eastAsia="zh-CN"/>
                    </w:rPr>
                  </w:pPr>
                  <w:r>
                    <w:rPr>
                      <w:rFonts w:hint="eastAsia" w:eastAsiaTheme="minorEastAsia"/>
                      <w:u w:val="none"/>
                      <w:lang w:val="en-US" w:eastAsia="zh-CN"/>
                    </w:rPr>
                    <w:t>GB138918-1996及清蓝水务进水水质要求</w:t>
                  </w:r>
                </w:p>
              </w:tc>
            </w:tr>
          </w:tbl>
          <w:p>
            <w:pPr>
              <w:pStyle w:val="71"/>
              <w:snapToGrid w:val="0"/>
              <w:spacing w:before="0"/>
              <w:rPr>
                <w:kern w:val="2"/>
                <w:szCs w:val="24"/>
                <w:u w:val="none"/>
              </w:rPr>
            </w:pPr>
            <w:r>
              <w:rPr>
                <w:rFonts w:hint="eastAsia"/>
                <w:kern w:val="2"/>
                <w:szCs w:val="24"/>
                <w:u w:val="none"/>
              </w:rPr>
              <w:t>四、环境主体责任及要求</w:t>
            </w:r>
          </w:p>
          <w:p>
            <w:pPr>
              <w:spacing w:line="360" w:lineRule="auto"/>
              <w:ind w:firstLine="472" w:firstLineChars="197"/>
              <w:rPr>
                <w:rFonts w:ascii="宋体" w:hAnsi="宋体" w:cs="宋体"/>
                <w:sz w:val="24"/>
                <w:u w:val="none"/>
              </w:rPr>
            </w:pPr>
            <w:r>
              <w:rPr>
                <w:rFonts w:hint="eastAsia" w:ascii="宋体" w:hAnsi="宋体" w:cs="宋体"/>
                <w:sz w:val="24"/>
                <w:u w:val="none"/>
              </w:rPr>
              <w:t>根据《建设项目环境保护管理条例》（2017年10月1日实施），建设单位应将环境保护设施建设纳入施工合同，保证环境保护设施建设进度和资金，并在项目建设过程中同时组织实施环境影响报告书、环境影响报告表及其审批部门审批决定中提出的环境保护对策措施。建设项目竣工后，建设单位应当按照国务院环境保护行政主管部门规定的标准和程序，对配套建设的环境保护设施进行验收，编制验收报告。其配套建设的环境保护设施经验收合格，方可投入生产或者使用；未经验收或者验收不合格的，不得投入生产或者使用。</w:t>
            </w:r>
          </w:p>
          <w:p>
            <w:pPr>
              <w:spacing w:line="360" w:lineRule="auto"/>
              <w:ind w:firstLine="472" w:firstLineChars="197"/>
              <w:rPr>
                <w:rFonts w:ascii="宋体" w:hAnsi="宋体" w:cs="宋体"/>
                <w:sz w:val="24"/>
                <w:u w:val="none"/>
              </w:rPr>
            </w:pPr>
            <w:r>
              <w:rPr>
                <w:rFonts w:hint="eastAsia" w:ascii="宋体" w:hAnsi="宋体" w:cs="宋体"/>
                <w:sz w:val="24"/>
                <w:u w:val="none"/>
              </w:rPr>
              <w:t>应明确环境保护责任主体，项目施工期的环境保护责任主体为施工单位，施工完成结束后，环境保护责任主体应转移至相关物业单位。</w:t>
            </w:r>
          </w:p>
          <w:p>
            <w:pPr>
              <w:pStyle w:val="71"/>
              <w:snapToGrid w:val="0"/>
              <w:spacing w:before="0"/>
              <w:rPr>
                <w:rFonts w:asciiTheme="minorEastAsia" w:hAnsiTheme="minorEastAsia" w:eastAsiaTheme="minorEastAsia"/>
                <w:kern w:val="2"/>
                <w:szCs w:val="24"/>
                <w:u w:val="none"/>
              </w:rPr>
            </w:pPr>
            <w:r>
              <w:rPr>
                <w:rFonts w:hint="eastAsia" w:asciiTheme="minorEastAsia" w:hAnsiTheme="minorEastAsia" w:eastAsiaTheme="minorEastAsia"/>
                <w:kern w:val="2"/>
                <w:szCs w:val="24"/>
                <w:u w:val="none"/>
                <w:lang w:val="en-US"/>
              </w:rPr>
              <w:t>五、竣工</w:t>
            </w:r>
            <w:r>
              <w:rPr>
                <w:rFonts w:asciiTheme="minorEastAsia" w:hAnsiTheme="minorEastAsia" w:eastAsiaTheme="minorEastAsia"/>
                <w:kern w:val="2"/>
                <w:szCs w:val="24"/>
                <w:u w:val="none"/>
              </w:rPr>
              <w:t>验收</w:t>
            </w:r>
          </w:p>
          <w:p>
            <w:pPr>
              <w:autoSpaceDE w:val="0"/>
              <w:spacing w:line="360" w:lineRule="auto"/>
              <w:ind w:firstLine="480" w:firstLineChars="200"/>
              <w:rPr>
                <w:color w:val="000000"/>
                <w:sz w:val="24"/>
                <w:u w:val="none"/>
              </w:rPr>
            </w:pPr>
            <w:r>
              <w:rPr>
                <w:rFonts w:hAnsi="宋体"/>
                <w:color w:val="000000"/>
                <w:sz w:val="24"/>
                <w:u w:val="none"/>
              </w:rPr>
              <w:t>为加强建设项目竣工环境保护验收管理，监督落实环境保护设施与建设项目主体工程同时投产或者使用，以及落实其他需配套采取的环境保护措施，防治环境污染和生态破坏，根据《中华人民共和国环境保护法》（第四十一条）</w:t>
            </w:r>
            <w:r>
              <w:rPr>
                <w:color w:val="000000"/>
                <w:sz w:val="24"/>
                <w:u w:val="none"/>
              </w:rPr>
              <w:t>“</w:t>
            </w:r>
            <w:r>
              <w:rPr>
                <w:rFonts w:hAnsi="宋体"/>
                <w:color w:val="000000"/>
                <w:sz w:val="24"/>
                <w:u w:val="none"/>
              </w:rPr>
              <w:t>建设项目中防治污染的设施，应当与主体工程同时设计、同时施工、同时投产使用。防治污染的设施应当符合经批准的环境影响评价文件的要求，不得擅自拆除或者闲置。</w:t>
            </w:r>
          </w:p>
          <w:p>
            <w:pPr>
              <w:autoSpaceDE w:val="0"/>
              <w:adjustRightInd w:val="0"/>
              <w:snapToGrid w:val="0"/>
              <w:spacing w:line="360" w:lineRule="auto"/>
              <w:ind w:firstLine="480" w:firstLineChars="200"/>
              <w:rPr>
                <w:color w:val="000000"/>
                <w:sz w:val="24"/>
                <w:u w:val="none"/>
              </w:rPr>
            </w:pPr>
            <w:r>
              <w:rPr>
                <w:rFonts w:hAnsi="宋体"/>
                <w:color w:val="000000"/>
                <w:sz w:val="24"/>
                <w:u w:val="none"/>
              </w:rPr>
              <w:t>按照《建设项目竣工环境保护验收暂行办法》中的要求，建设项目竣工后，建设单位应当依照国家有关法律法规、建设项目竣工环境保护验收技术规范、建设项目环境影响报告书（表）和审批决定等要求，编制建设项目竣工环境保护验收报告，并依法向社会公开。建设单位不具备编制验收监测（调查）报告能力的，可以委托有能力的技术机构编制。建设单位对受委托的技术机构编制的验收监测（调查）报告结论负责。项目在竣工环保验收详细内容见下表：</w:t>
            </w:r>
          </w:p>
          <w:p>
            <w:pPr>
              <w:ind w:firstLine="422" w:firstLineChars="200"/>
              <w:jc w:val="center"/>
              <w:rPr>
                <w:rFonts w:eastAsiaTheme="minorEastAsia"/>
                <w:b/>
                <w:bCs/>
                <w:szCs w:val="21"/>
                <w:u w:val="none"/>
              </w:rPr>
            </w:pPr>
          </w:p>
          <w:p>
            <w:pPr>
              <w:ind w:firstLine="422" w:firstLineChars="200"/>
              <w:jc w:val="center"/>
              <w:rPr>
                <w:rFonts w:eastAsiaTheme="minorEastAsia"/>
                <w:b/>
                <w:bCs/>
                <w:szCs w:val="21"/>
                <w:u w:val="none"/>
              </w:rPr>
            </w:pPr>
            <w:r>
              <w:rPr>
                <w:rFonts w:eastAsiaTheme="minorEastAsia"/>
                <w:b/>
                <w:bCs/>
                <w:szCs w:val="21"/>
                <w:u w:val="none"/>
              </w:rPr>
              <w:t>表</w:t>
            </w:r>
            <w:r>
              <w:rPr>
                <w:rFonts w:hint="eastAsia" w:eastAsiaTheme="minorEastAsia"/>
                <w:b/>
                <w:bCs/>
                <w:szCs w:val="21"/>
                <w:u w:val="none"/>
                <w:lang w:val="en-US" w:eastAsia="zh-CN"/>
              </w:rPr>
              <w:t>49</w:t>
            </w:r>
            <w:r>
              <w:rPr>
                <w:rFonts w:eastAsiaTheme="minorEastAsia"/>
                <w:b/>
                <w:bCs/>
                <w:szCs w:val="21"/>
                <w:u w:val="none"/>
              </w:rPr>
              <w:t xml:space="preserve">  </w:t>
            </w:r>
            <w:r>
              <w:rPr>
                <w:rFonts w:hint="eastAsia" w:eastAsiaTheme="minorEastAsia"/>
                <w:b/>
                <w:bCs/>
                <w:szCs w:val="21"/>
                <w:u w:val="none"/>
                <w:lang w:val="en-US" w:eastAsia="zh-CN"/>
              </w:rPr>
              <w:t>竣工验收</w:t>
            </w:r>
            <w:r>
              <w:rPr>
                <w:rFonts w:eastAsiaTheme="minorEastAsia"/>
                <w:b/>
                <w:bCs/>
                <w:szCs w:val="21"/>
                <w:u w:val="none"/>
              </w:rPr>
              <w:t>要求一览表</w:t>
            </w:r>
          </w:p>
          <w:tbl>
            <w:tblPr>
              <w:tblStyle w:val="24"/>
              <w:tblW w:w="8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352"/>
              <w:gridCol w:w="2446"/>
              <w:gridCol w:w="1981"/>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vAlign w:val="center"/>
                </w:tcPr>
                <w:p>
                  <w:pPr>
                    <w:jc w:val="center"/>
                    <w:rPr>
                      <w:rFonts w:eastAsiaTheme="minorEastAsia"/>
                      <w:u w:val="none"/>
                    </w:rPr>
                  </w:pPr>
                  <w:r>
                    <w:rPr>
                      <w:rFonts w:eastAsiaTheme="minorEastAsia"/>
                      <w:u w:val="none"/>
                    </w:rPr>
                    <w:t>污染源</w:t>
                  </w:r>
                </w:p>
              </w:tc>
              <w:tc>
                <w:tcPr>
                  <w:tcW w:w="1352" w:type="dxa"/>
                  <w:vAlign w:val="center"/>
                </w:tcPr>
                <w:p>
                  <w:pPr>
                    <w:jc w:val="center"/>
                    <w:rPr>
                      <w:rFonts w:eastAsiaTheme="minorEastAsia"/>
                      <w:u w:val="none"/>
                    </w:rPr>
                  </w:pPr>
                  <w:r>
                    <w:rPr>
                      <w:rFonts w:eastAsiaTheme="minorEastAsia"/>
                      <w:u w:val="none"/>
                    </w:rPr>
                    <w:t>治理对象</w:t>
                  </w:r>
                </w:p>
              </w:tc>
              <w:tc>
                <w:tcPr>
                  <w:tcW w:w="2446" w:type="dxa"/>
                  <w:vAlign w:val="center"/>
                </w:tcPr>
                <w:p>
                  <w:pPr>
                    <w:jc w:val="center"/>
                    <w:rPr>
                      <w:rFonts w:eastAsiaTheme="minorEastAsia"/>
                      <w:u w:val="none"/>
                    </w:rPr>
                  </w:pPr>
                  <w:r>
                    <w:rPr>
                      <w:rFonts w:eastAsiaTheme="minorEastAsia"/>
                      <w:u w:val="none"/>
                    </w:rPr>
                    <w:t>验收内容</w:t>
                  </w:r>
                </w:p>
              </w:tc>
              <w:tc>
                <w:tcPr>
                  <w:tcW w:w="1981" w:type="dxa"/>
                  <w:vAlign w:val="center"/>
                </w:tcPr>
                <w:p>
                  <w:pPr>
                    <w:jc w:val="center"/>
                    <w:rPr>
                      <w:rFonts w:eastAsiaTheme="minorEastAsia"/>
                      <w:u w:val="none"/>
                    </w:rPr>
                  </w:pPr>
                  <w:r>
                    <w:rPr>
                      <w:rFonts w:eastAsiaTheme="minorEastAsia"/>
                      <w:u w:val="none"/>
                    </w:rPr>
                    <w:t>验收因子</w:t>
                  </w:r>
                </w:p>
              </w:tc>
              <w:tc>
                <w:tcPr>
                  <w:tcW w:w="1807" w:type="dxa"/>
                  <w:vAlign w:val="center"/>
                </w:tcPr>
                <w:p>
                  <w:pPr>
                    <w:jc w:val="center"/>
                    <w:rPr>
                      <w:rFonts w:eastAsiaTheme="minorEastAsia"/>
                      <w:u w:val="none"/>
                    </w:rPr>
                  </w:pPr>
                  <w:r>
                    <w:rPr>
                      <w:rFonts w:eastAsiaTheme="minorEastAsia"/>
                      <w:u w:val="none"/>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vMerge w:val="restart"/>
                  <w:vAlign w:val="center"/>
                </w:tcPr>
                <w:p>
                  <w:pPr>
                    <w:jc w:val="center"/>
                    <w:rPr>
                      <w:rFonts w:eastAsiaTheme="minorEastAsia"/>
                      <w:u w:val="none"/>
                    </w:rPr>
                  </w:pPr>
                  <w:r>
                    <w:rPr>
                      <w:rFonts w:eastAsiaTheme="minorEastAsia"/>
                      <w:u w:val="none"/>
                    </w:rPr>
                    <w:t>废水</w:t>
                  </w:r>
                </w:p>
              </w:tc>
              <w:tc>
                <w:tcPr>
                  <w:tcW w:w="1352" w:type="dxa"/>
                  <w:vAlign w:val="center"/>
                </w:tcPr>
                <w:p>
                  <w:pPr>
                    <w:jc w:val="center"/>
                    <w:rPr>
                      <w:rFonts w:eastAsiaTheme="minorEastAsia"/>
                      <w:u w:val="none"/>
                    </w:rPr>
                  </w:pPr>
                  <w:r>
                    <w:rPr>
                      <w:rFonts w:eastAsiaTheme="minorEastAsia"/>
                      <w:u w:val="none"/>
                    </w:rPr>
                    <w:t>生活污水</w:t>
                  </w:r>
                </w:p>
              </w:tc>
              <w:tc>
                <w:tcPr>
                  <w:tcW w:w="2446" w:type="dxa"/>
                  <w:vAlign w:val="center"/>
                </w:tcPr>
                <w:p>
                  <w:pPr>
                    <w:ind w:firstLine="420" w:firstLineChars="200"/>
                    <w:rPr>
                      <w:rFonts w:eastAsiaTheme="minorEastAsia"/>
                      <w:u w:val="none"/>
                    </w:rPr>
                  </w:pPr>
                  <w:r>
                    <w:rPr>
                      <w:rFonts w:eastAsiaTheme="minorEastAsia"/>
                      <w:u w:val="none"/>
                    </w:rPr>
                    <w:t>化粪池（10m</w:t>
                  </w:r>
                  <w:r>
                    <w:rPr>
                      <w:rFonts w:eastAsiaTheme="minorEastAsia"/>
                      <w:u w:val="none"/>
                      <w:vertAlign w:val="superscript"/>
                    </w:rPr>
                    <w:t>3</w:t>
                  </w:r>
                  <w:r>
                    <w:rPr>
                      <w:rFonts w:eastAsiaTheme="minorEastAsia"/>
                      <w:u w:val="none"/>
                    </w:rPr>
                    <w:t>）</w:t>
                  </w:r>
                </w:p>
                <w:p>
                  <w:pPr>
                    <w:ind w:firstLine="420" w:firstLineChars="200"/>
                    <w:rPr>
                      <w:rFonts w:eastAsiaTheme="minorEastAsia"/>
                      <w:u w:val="none"/>
                    </w:rPr>
                  </w:pPr>
                </w:p>
              </w:tc>
              <w:tc>
                <w:tcPr>
                  <w:tcW w:w="1981" w:type="dxa"/>
                  <w:vAlign w:val="center"/>
                </w:tcPr>
                <w:p>
                  <w:pPr>
                    <w:jc w:val="center"/>
                    <w:rPr>
                      <w:rFonts w:eastAsiaTheme="minorEastAsia"/>
                      <w:u w:val="none"/>
                    </w:rPr>
                  </w:pPr>
                  <w:r>
                    <w:rPr>
                      <w:rFonts w:eastAsiaTheme="minorEastAsia"/>
                      <w:u w:val="none"/>
                    </w:rPr>
                    <w:t>pH、COD</w:t>
                  </w:r>
                  <w:r>
                    <w:rPr>
                      <w:rFonts w:eastAsiaTheme="minorEastAsia"/>
                      <w:u w:val="none"/>
                      <w:vertAlign w:val="subscript"/>
                    </w:rPr>
                    <w:t>Cr</w:t>
                  </w:r>
                  <w:r>
                    <w:rPr>
                      <w:rFonts w:eastAsiaTheme="minorEastAsia"/>
                      <w:u w:val="none"/>
                    </w:rPr>
                    <w:t>、BOD</w:t>
                  </w:r>
                  <w:r>
                    <w:rPr>
                      <w:rFonts w:eastAsiaTheme="minorEastAsia"/>
                      <w:u w:val="none"/>
                      <w:vertAlign w:val="subscript"/>
                    </w:rPr>
                    <w:t>5</w:t>
                  </w:r>
                  <w:r>
                    <w:rPr>
                      <w:rFonts w:eastAsiaTheme="minorEastAsia"/>
                      <w:u w:val="none"/>
                    </w:rPr>
                    <w:t>、SS、NH</w:t>
                  </w:r>
                  <w:r>
                    <w:rPr>
                      <w:rFonts w:eastAsiaTheme="minorEastAsia"/>
                      <w:u w:val="none"/>
                      <w:vertAlign w:val="subscript"/>
                    </w:rPr>
                    <w:t>3</w:t>
                  </w:r>
                  <w:r>
                    <w:rPr>
                      <w:rFonts w:eastAsiaTheme="minorEastAsia"/>
                      <w:u w:val="none"/>
                    </w:rPr>
                    <w:t>-N</w:t>
                  </w:r>
                </w:p>
              </w:tc>
              <w:tc>
                <w:tcPr>
                  <w:tcW w:w="1807" w:type="dxa"/>
                  <w:vAlign w:val="center"/>
                </w:tcPr>
                <w:p>
                  <w:pPr>
                    <w:jc w:val="center"/>
                    <w:rPr>
                      <w:rFonts w:hint="default" w:eastAsiaTheme="minorEastAsia"/>
                      <w:u w:val="none"/>
                      <w:lang w:val="en-US" w:eastAsia="zh-CN"/>
                    </w:rPr>
                  </w:pPr>
                  <w:r>
                    <w:rPr>
                      <w:rFonts w:eastAsiaTheme="minorEastAsia"/>
                      <w:u w:val="none"/>
                    </w:rPr>
                    <w:t>《污水综合排放标准》三级标准</w:t>
                  </w:r>
                  <w:r>
                    <w:rPr>
                      <w:rFonts w:hint="eastAsia" w:eastAsiaTheme="minorEastAsia"/>
                      <w:u w:val="none"/>
                      <w:lang w:val="en-US" w:eastAsia="zh-CN"/>
                    </w:rPr>
                    <w:t>及清蓝水务进水水质要求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vMerge w:val="continue"/>
                  <w:vAlign w:val="center"/>
                </w:tcPr>
                <w:p>
                  <w:pPr>
                    <w:jc w:val="center"/>
                    <w:rPr>
                      <w:rFonts w:eastAsiaTheme="minorEastAsia"/>
                      <w:u w:val="none"/>
                    </w:rPr>
                  </w:pPr>
                </w:p>
              </w:tc>
              <w:tc>
                <w:tcPr>
                  <w:tcW w:w="1352" w:type="dxa"/>
                  <w:vAlign w:val="center"/>
                </w:tcPr>
                <w:p>
                  <w:pPr>
                    <w:jc w:val="center"/>
                    <w:rPr>
                      <w:rFonts w:eastAsiaTheme="minorEastAsia"/>
                      <w:u w:val="none"/>
                    </w:rPr>
                  </w:pPr>
                  <w:r>
                    <w:rPr>
                      <w:rFonts w:eastAsiaTheme="minorEastAsia"/>
                      <w:u w:val="none"/>
                    </w:rPr>
                    <w:t>冷却水</w:t>
                  </w:r>
                </w:p>
              </w:tc>
              <w:tc>
                <w:tcPr>
                  <w:tcW w:w="2446" w:type="dxa"/>
                  <w:vAlign w:val="center"/>
                </w:tcPr>
                <w:p>
                  <w:pPr>
                    <w:jc w:val="center"/>
                    <w:rPr>
                      <w:rFonts w:eastAsiaTheme="minorEastAsia"/>
                      <w:u w:val="none"/>
                    </w:rPr>
                  </w:pPr>
                  <w:r>
                    <w:rPr>
                      <w:rFonts w:eastAsiaTheme="minorEastAsia"/>
                      <w:u w:val="none"/>
                    </w:rPr>
                    <w:t>循环水池（</w:t>
                  </w:r>
                  <w:r>
                    <w:rPr>
                      <w:rFonts w:hint="eastAsia" w:eastAsiaTheme="minorEastAsia"/>
                      <w:u w:val="none"/>
                      <w:lang w:val="en-US" w:eastAsia="zh-CN"/>
                    </w:rPr>
                    <w:t>20</w:t>
                  </w:r>
                  <w:r>
                    <w:rPr>
                      <w:rFonts w:eastAsiaTheme="minorEastAsia"/>
                      <w:u w:val="none"/>
                    </w:rPr>
                    <w:t>m</w:t>
                  </w:r>
                  <w:r>
                    <w:rPr>
                      <w:rFonts w:eastAsiaTheme="minorEastAsia"/>
                      <w:u w:val="none"/>
                      <w:vertAlign w:val="superscript"/>
                    </w:rPr>
                    <w:t>3</w:t>
                  </w:r>
                  <w:r>
                    <w:rPr>
                      <w:rFonts w:eastAsiaTheme="minorEastAsia"/>
                      <w:u w:val="none"/>
                    </w:rPr>
                    <w:t>）</w:t>
                  </w:r>
                </w:p>
              </w:tc>
              <w:tc>
                <w:tcPr>
                  <w:tcW w:w="1981" w:type="dxa"/>
                  <w:vAlign w:val="center"/>
                </w:tcPr>
                <w:p>
                  <w:pPr>
                    <w:jc w:val="center"/>
                    <w:rPr>
                      <w:rFonts w:eastAsiaTheme="minorEastAsia"/>
                      <w:u w:val="none"/>
                    </w:rPr>
                  </w:pPr>
                  <w:r>
                    <w:rPr>
                      <w:rFonts w:eastAsiaTheme="minorEastAsia"/>
                      <w:u w:val="none"/>
                    </w:rPr>
                    <w:t>/</w:t>
                  </w:r>
                </w:p>
              </w:tc>
              <w:tc>
                <w:tcPr>
                  <w:tcW w:w="1807" w:type="dxa"/>
                  <w:vAlign w:val="center"/>
                </w:tcPr>
                <w:p>
                  <w:pPr>
                    <w:jc w:val="center"/>
                    <w:rPr>
                      <w:rFonts w:eastAsiaTheme="minorEastAsia"/>
                      <w:u w:val="none"/>
                    </w:rPr>
                  </w:pPr>
                  <w:r>
                    <w:rPr>
                      <w:rFonts w:eastAsiaTheme="minorEastAsia"/>
                      <w:u w:val="none"/>
                    </w:rPr>
                    <w:t>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58" w:type="dxa"/>
                  <w:vMerge w:val="restart"/>
                  <w:vAlign w:val="center"/>
                </w:tcPr>
                <w:p>
                  <w:pPr>
                    <w:jc w:val="center"/>
                    <w:rPr>
                      <w:rFonts w:eastAsiaTheme="minorEastAsia"/>
                      <w:u w:val="none"/>
                    </w:rPr>
                  </w:pPr>
                  <w:r>
                    <w:rPr>
                      <w:rFonts w:eastAsiaTheme="minorEastAsia"/>
                      <w:u w:val="none"/>
                    </w:rPr>
                    <w:t>废气</w:t>
                  </w:r>
                </w:p>
              </w:tc>
              <w:tc>
                <w:tcPr>
                  <w:tcW w:w="1352" w:type="dxa"/>
                  <w:vMerge w:val="restart"/>
                  <w:vAlign w:val="center"/>
                </w:tcPr>
                <w:p>
                  <w:pPr>
                    <w:jc w:val="center"/>
                    <w:rPr>
                      <w:rFonts w:eastAsiaTheme="minorEastAsia"/>
                      <w:u w:val="none"/>
                    </w:rPr>
                  </w:pPr>
                  <w:r>
                    <w:rPr>
                      <w:rStyle w:val="30"/>
                      <w:rFonts w:eastAsiaTheme="minorEastAsia"/>
                      <w:u w:val="none"/>
                    </w:rPr>
                    <w:t>挤出成型工序</w:t>
                  </w:r>
                </w:p>
              </w:tc>
              <w:tc>
                <w:tcPr>
                  <w:tcW w:w="2446" w:type="dxa"/>
                  <w:vMerge w:val="restart"/>
                  <w:vAlign w:val="center"/>
                </w:tcPr>
                <w:p>
                  <w:pPr>
                    <w:jc w:val="center"/>
                    <w:rPr>
                      <w:rFonts w:eastAsiaTheme="minorEastAsia"/>
                      <w:u w:val="none"/>
                    </w:rPr>
                  </w:pPr>
                  <w:r>
                    <w:rPr>
                      <w:rFonts w:eastAsiaTheme="minorEastAsia"/>
                      <w:szCs w:val="21"/>
                      <w:u w:val="none"/>
                    </w:rPr>
                    <w:t>设备上安装集气罩+通过引风系统+活性炭吸附装置</w:t>
                  </w:r>
                  <w:r>
                    <w:rPr>
                      <w:rFonts w:hint="eastAsia" w:eastAsiaTheme="minorEastAsia"/>
                      <w:szCs w:val="21"/>
                      <w:u w:val="none"/>
                      <w:lang w:val="en-US" w:eastAsia="zh-CN"/>
                    </w:rPr>
                    <w:t>+</w:t>
                  </w:r>
                  <w:r>
                    <w:rPr>
                      <w:rFonts w:eastAsiaTheme="minorEastAsia"/>
                      <w:szCs w:val="21"/>
                      <w:u w:val="none"/>
                    </w:rPr>
                    <w:t>高25m排气筒（P1）排放</w:t>
                  </w:r>
                </w:p>
              </w:tc>
              <w:tc>
                <w:tcPr>
                  <w:tcW w:w="1981" w:type="dxa"/>
                  <w:vAlign w:val="center"/>
                </w:tcPr>
                <w:p>
                  <w:pPr>
                    <w:jc w:val="center"/>
                    <w:rPr>
                      <w:rFonts w:eastAsiaTheme="minorEastAsia"/>
                      <w:u w:val="none"/>
                    </w:rPr>
                  </w:pPr>
                  <w:r>
                    <w:rPr>
                      <w:rFonts w:eastAsiaTheme="minorEastAsia"/>
                      <w:u w:val="none"/>
                    </w:rPr>
                    <w:t>NMHC</w:t>
                  </w:r>
                </w:p>
              </w:tc>
              <w:tc>
                <w:tcPr>
                  <w:tcW w:w="1807" w:type="dxa"/>
                  <w:vMerge w:val="restart"/>
                  <w:vAlign w:val="center"/>
                </w:tcPr>
                <w:p>
                  <w:pPr>
                    <w:jc w:val="center"/>
                    <w:rPr>
                      <w:rFonts w:eastAsiaTheme="minorEastAsia"/>
                      <w:u w:val="none"/>
                    </w:rPr>
                  </w:pPr>
                  <w:r>
                    <w:rPr>
                      <w:rFonts w:hint="eastAsia" w:eastAsiaTheme="minorEastAsia"/>
                      <w:bCs/>
                      <w:szCs w:val="21"/>
                      <w:u w:val="none"/>
                      <w:lang w:val="en-US" w:eastAsia="zh-CN"/>
                    </w:rPr>
                    <w:t>满足《大气污染物综合排放标准》表2二级标准限值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758" w:type="dxa"/>
                  <w:vMerge w:val="continue"/>
                  <w:vAlign w:val="center"/>
                </w:tcPr>
                <w:p>
                  <w:pPr>
                    <w:jc w:val="center"/>
                    <w:rPr>
                      <w:rFonts w:eastAsiaTheme="minorEastAsia"/>
                      <w:u w:val="none"/>
                    </w:rPr>
                  </w:pPr>
                </w:p>
              </w:tc>
              <w:tc>
                <w:tcPr>
                  <w:tcW w:w="1352" w:type="dxa"/>
                  <w:vMerge w:val="continue"/>
                  <w:vAlign w:val="center"/>
                </w:tcPr>
                <w:p>
                  <w:pPr>
                    <w:jc w:val="center"/>
                    <w:rPr>
                      <w:rStyle w:val="30"/>
                      <w:rFonts w:eastAsiaTheme="minorEastAsia"/>
                      <w:u w:val="none"/>
                    </w:rPr>
                  </w:pPr>
                </w:p>
              </w:tc>
              <w:tc>
                <w:tcPr>
                  <w:tcW w:w="2446" w:type="dxa"/>
                  <w:vMerge w:val="continue"/>
                  <w:vAlign w:val="center"/>
                </w:tcPr>
                <w:p>
                  <w:pPr>
                    <w:jc w:val="center"/>
                    <w:rPr>
                      <w:rFonts w:eastAsiaTheme="minorEastAsia"/>
                      <w:szCs w:val="21"/>
                      <w:u w:val="none"/>
                    </w:rPr>
                  </w:pPr>
                </w:p>
              </w:tc>
              <w:tc>
                <w:tcPr>
                  <w:tcW w:w="1981" w:type="dxa"/>
                  <w:vAlign w:val="center"/>
                </w:tcPr>
                <w:p>
                  <w:pPr>
                    <w:jc w:val="center"/>
                    <w:rPr>
                      <w:rFonts w:eastAsiaTheme="minorEastAsia"/>
                      <w:u w:val="none"/>
                    </w:rPr>
                  </w:pPr>
                  <w:r>
                    <w:rPr>
                      <w:rFonts w:eastAsiaTheme="minorEastAsia"/>
                      <w:u w:val="none"/>
                    </w:rPr>
                    <w:t>HCL</w:t>
                  </w:r>
                </w:p>
              </w:tc>
              <w:tc>
                <w:tcPr>
                  <w:tcW w:w="1807" w:type="dxa"/>
                  <w:vMerge w:val="continue"/>
                  <w:vAlign w:val="center"/>
                </w:tcPr>
                <w:p>
                  <w:pPr>
                    <w:jc w:val="center"/>
                    <w:rPr>
                      <w:rFonts w:eastAsiaTheme="minorEastAsia"/>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vMerge w:val="continue"/>
                  <w:vAlign w:val="center"/>
                </w:tcPr>
                <w:p>
                  <w:pPr>
                    <w:jc w:val="center"/>
                    <w:rPr>
                      <w:rFonts w:eastAsiaTheme="minorEastAsia"/>
                      <w:u w:val="none"/>
                    </w:rPr>
                  </w:pPr>
                </w:p>
              </w:tc>
              <w:tc>
                <w:tcPr>
                  <w:tcW w:w="1352" w:type="dxa"/>
                  <w:vAlign w:val="center"/>
                </w:tcPr>
                <w:p>
                  <w:pPr>
                    <w:jc w:val="center"/>
                    <w:rPr>
                      <w:rFonts w:eastAsiaTheme="minorEastAsia"/>
                      <w:u w:val="none"/>
                    </w:rPr>
                  </w:pPr>
                  <w:r>
                    <w:rPr>
                      <w:rFonts w:eastAsiaTheme="minorEastAsia"/>
                      <w:kern w:val="0"/>
                      <w:szCs w:val="21"/>
                      <w:u w:val="none"/>
                    </w:rPr>
                    <w:t>配料、搅拌混料、上料工序</w:t>
                  </w:r>
                </w:p>
              </w:tc>
              <w:tc>
                <w:tcPr>
                  <w:tcW w:w="2446" w:type="dxa"/>
                  <w:vAlign w:val="center"/>
                </w:tcPr>
                <w:p>
                  <w:pPr>
                    <w:jc w:val="center"/>
                    <w:rPr>
                      <w:rFonts w:eastAsiaTheme="minorEastAsia"/>
                      <w:u w:val="none"/>
                    </w:rPr>
                  </w:pPr>
                  <w:r>
                    <w:rPr>
                      <w:rFonts w:eastAsiaTheme="minorEastAsia"/>
                      <w:szCs w:val="21"/>
                      <w:u w:val="none"/>
                    </w:rPr>
                    <w:t>各产污点安装集气罩+通过引风系统</w:t>
                  </w:r>
                  <w:r>
                    <w:rPr>
                      <w:rFonts w:hint="eastAsia" w:eastAsiaTheme="minorEastAsia"/>
                      <w:szCs w:val="21"/>
                      <w:u w:val="none"/>
                      <w:lang w:val="en-US" w:eastAsia="zh-CN"/>
                    </w:rPr>
                    <w:t>+</w:t>
                  </w:r>
                  <w:r>
                    <w:rPr>
                      <w:rFonts w:eastAsiaTheme="minorEastAsia"/>
                      <w:szCs w:val="21"/>
                      <w:u w:val="none"/>
                    </w:rPr>
                    <w:t>引入布袋除尘装置</w:t>
                  </w:r>
                  <w:r>
                    <w:rPr>
                      <w:rFonts w:hint="eastAsia" w:eastAsiaTheme="minorEastAsia"/>
                      <w:szCs w:val="21"/>
                      <w:u w:val="none"/>
                      <w:lang w:val="en-US" w:eastAsia="zh-CN"/>
                    </w:rPr>
                    <w:t>+</w:t>
                  </w:r>
                  <w:r>
                    <w:rPr>
                      <w:rFonts w:eastAsiaTheme="minorEastAsia"/>
                      <w:szCs w:val="21"/>
                      <w:u w:val="none"/>
                    </w:rPr>
                    <w:t>高15m排气筒（P2）排放</w:t>
                  </w:r>
                </w:p>
              </w:tc>
              <w:tc>
                <w:tcPr>
                  <w:tcW w:w="1981" w:type="dxa"/>
                  <w:vAlign w:val="center"/>
                </w:tcPr>
                <w:p>
                  <w:pPr>
                    <w:jc w:val="center"/>
                    <w:rPr>
                      <w:rFonts w:eastAsiaTheme="minorEastAsia"/>
                      <w:u w:val="none"/>
                    </w:rPr>
                  </w:pPr>
                  <w:r>
                    <w:rPr>
                      <w:rFonts w:eastAsiaTheme="minorEastAsia"/>
                      <w:u w:val="none"/>
                    </w:rPr>
                    <w:t>颗粒物</w:t>
                  </w:r>
                </w:p>
              </w:tc>
              <w:tc>
                <w:tcPr>
                  <w:tcW w:w="1807" w:type="dxa"/>
                  <w:vMerge w:val="continue"/>
                  <w:vAlign w:val="center"/>
                </w:tcPr>
                <w:p>
                  <w:pPr>
                    <w:jc w:val="center"/>
                    <w:rPr>
                      <w:rFonts w:eastAsiaTheme="minorEastAsia"/>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vAlign w:val="center"/>
                </w:tcPr>
                <w:p>
                  <w:pPr>
                    <w:jc w:val="center"/>
                    <w:rPr>
                      <w:rFonts w:eastAsiaTheme="minorEastAsia"/>
                      <w:u w:val="none"/>
                    </w:rPr>
                  </w:pPr>
                  <w:r>
                    <w:rPr>
                      <w:rFonts w:eastAsiaTheme="minorEastAsia"/>
                      <w:u w:val="none"/>
                    </w:rPr>
                    <w:t>噪声</w:t>
                  </w:r>
                </w:p>
              </w:tc>
              <w:tc>
                <w:tcPr>
                  <w:tcW w:w="1352" w:type="dxa"/>
                  <w:vAlign w:val="center"/>
                </w:tcPr>
                <w:p>
                  <w:pPr>
                    <w:jc w:val="center"/>
                    <w:rPr>
                      <w:rFonts w:eastAsiaTheme="minorEastAsia"/>
                      <w:u w:val="none"/>
                    </w:rPr>
                  </w:pPr>
                  <w:r>
                    <w:rPr>
                      <w:rFonts w:eastAsiaTheme="minorEastAsia"/>
                      <w:u w:val="none"/>
                    </w:rPr>
                    <w:t>设备噪声</w:t>
                  </w:r>
                </w:p>
              </w:tc>
              <w:tc>
                <w:tcPr>
                  <w:tcW w:w="2446" w:type="dxa"/>
                  <w:vAlign w:val="center"/>
                </w:tcPr>
                <w:p>
                  <w:pPr>
                    <w:jc w:val="center"/>
                    <w:rPr>
                      <w:rFonts w:eastAsiaTheme="minorEastAsia"/>
                      <w:u w:val="none"/>
                    </w:rPr>
                  </w:pPr>
                  <w:r>
                    <w:rPr>
                      <w:rFonts w:eastAsiaTheme="minorEastAsia"/>
                      <w:u w:val="none"/>
                    </w:rPr>
                    <w:t>厂房设备</w:t>
                  </w:r>
                </w:p>
              </w:tc>
              <w:tc>
                <w:tcPr>
                  <w:tcW w:w="1981" w:type="dxa"/>
                  <w:vAlign w:val="center"/>
                </w:tcPr>
                <w:p>
                  <w:pPr>
                    <w:jc w:val="center"/>
                    <w:rPr>
                      <w:rFonts w:eastAsiaTheme="minorEastAsia"/>
                      <w:u w:val="none"/>
                    </w:rPr>
                  </w:pPr>
                  <w:r>
                    <w:rPr>
                      <w:rFonts w:eastAsiaTheme="minorEastAsia"/>
                      <w:u w:val="none"/>
                    </w:rPr>
                    <w:t>等效连续A声级</w:t>
                  </w:r>
                </w:p>
              </w:tc>
              <w:tc>
                <w:tcPr>
                  <w:tcW w:w="1807" w:type="dxa"/>
                  <w:vAlign w:val="center"/>
                </w:tcPr>
                <w:p>
                  <w:pPr>
                    <w:jc w:val="center"/>
                    <w:rPr>
                      <w:rFonts w:eastAsiaTheme="minorEastAsia"/>
                      <w:szCs w:val="21"/>
                      <w:u w:val="none"/>
                    </w:rPr>
                  </w:pPr>
                  <w:r>
                    <w:rPr>
                      <w:rFonts w:eastAsiaTheme="minorEastAsia"/>
                      <w:szCs w:val="21"/>
                      <w:u w:val="none"/>
                    </w:rPr>
                    <w:t>《工业企业厂界环境噪声排放标准》中的</w:t>
                  </w:r>
                  <w:r>
                    <w:rPr>
                      <w:rFonts w:hint="eastAsia" w:eastAsiaTheme="minorEastAsia"/>
                      <w:szCs w:val="21"/>
                      <w:u w:val="none"/>
                      <w:lang w:val="en-US" w:eastAsia="zh-CN"/>
                    </w:rPr>
                    <w:t>3</w:t>
                  </w:r>
                  <w:r>
                    <w:rPr>
                      <w:rFonts w:eastAsiaTheme="minorEastAsia"/>
                      <w:szCs w:val="21"/>
                      <w:u w:val="non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vMerge w:val="restart"/>
                  <w:vAlign w:val="center"/>
                </w:tcPr>
                <w:p>
                  <w:pPr>
                    <w:jc w:val="center"/>
                    <w:rPr>
                      <w:rFonts w:eastAsiaTheme="minorEastAsia"/>
                      <w:u w:val="none"/>
                    </w:rPr>
                  </w:pPr>
                  <w:r>
                    <w:rPr>
                      <w:rFonts w:eastAsiaTheme="minorEastAsia"/>
                      <w:u w:val="none"/>
                    </w:rPr>
                    <w:t>固废</w:t>
                  </w:r>
                </w:p>
              </w:tc>
              <w:tc>
                <w:tcPr>
                  <w:tcW w:w="1352" w:type="dxa"/>
                  <w:vAlign w:val="center"/>
                </w:tcPr>
                <w:p>
                  <w:pPr>
                    <w:jc w:val="center"/>
                    <w:rPr>
                      <w:rFonts w:eastAsiaTheme="minorEastAsia"/>
                      <w:u w:val="none"/>
                    </w:rPr>
                  </w:pPr>
                  <w:r>
                    <w:rPr>
                      <w:rFonts w:eastAsiaTheme="minorEastAsia"/>
                      <w:u w:val="none"/>
                    </w:rPr>
                    <w:t>生活垃圾</w:t>
                  </w:r>
                </w:p>
              </w:tc>
              <w:tc>
                <w:tcPr>
                  <w:tcW w:w="2446" w:type="dxa"/>
                  <w:vAlign w:val="center"/>
                </w:tcPr>
                <w:p>
                  <w:pPr>
                    <w:jc w:val="center"/>
                    <w:rPr>
                      <w:rFonts w:eastAsiaTheme="minorEastAsia"/>
                      <w:u w:val="none"/>
                    </w:rPr>
                  </w:pPr>
                  <w:r>
                    <w:rPr>
                      <w:rFonts w:eastAsiaTheme="minorEastAsia"/>
                      <w:u w:val="none"/>
                    </w:rPr>
                    <w:t>垃圾桶</w:t>
                  </w:r>
                  <w:r>
                    <w:rPr>
                      <w:rFonts w:hint="eastAsia" w:eastAsiaTheme="minorEastAsia"/>
                      <w:u w:val="none"/>
                      <w:lang w:val="en-US" w:eastAsia="zh-CN"/>
                    </w:rPr>
                    <w:t>5</w:t>
                  </w:r>
                  <w:r>
                    <w:rPr>
                      <w:rFonts w:eastAsiaTheme="minorEastAsia"/>
                      <w:u w:val="none"/>
                    </w:rPr>
                    <w:t>个，且来及收集后由</w:t>
                  </w:r>
                  <w:r>
                    <w:rPr>
                      <w:rFonts w:hint="eastAsia" w:eastAsiaTheme="minorEastAsia"/>
                      <w:u w:val="none"/>
                      <w:lang w:val="en-US" w:eastAsia="zh-CN"/>
                    </w:rPr>
                    <w:t>园区</w:t>
                  </w:r>
                  <w:r>
                    <w:rPr>
                      <w:rFonts w:eastAsiaTheme="minorEastAsia"/>
                      <w:u w:val="none"/>
                    </w:rPr>
                    <w:t>环卫部门处理</w:t>
                  </w:r>
                </w:p>
              </w:tc>
              <w:tc>
                <w:tcPr>
                  <w:tcW w:w="1981" w:type="dxa"/>
                  <w:vAlign w:val="center"/>
                </w:tcPr>
                <w:p>
                  <w:pPr>
                    <w:jc w:val="center"/>
                    <w:rPr>
                      <w:rFonts w:eastAsiaTheme="minorEastAsia"/>
                      <w:u w:val="none"/>
                    </w:rPr>
                  </w:pPr>
                  <w:r>
                    <w:rPr>
                      <w:rFonts w:eastAsiaTheme="minorEastAsia"/>
                      <w:u w:val="none"/>
                    </w:rPr>
                    <w:t>生活垃圾收集、转运情况</w:t>
                  </w:r>
                </w:p>
              </w:tc>
              <w:tc>
                <w:tcPr>
                  <w:tcW w:w="1807" w:type="dxa"/>
                  <w:vAlign w:val="center"/>
                </w:tcPr>
                <w:p>
                  <w:pPr>
                    <w:jc w:val="center"/>
                    <w:rPr>
                      <w:rFonts w:eastAsiaTheme="minorEastAsia"/>
                      <w:u w:val="none"/>
                    </w:rPr>
                  </w:pPr>
                  <w:r>
                    <w:rPr>
                      <w:rFonts w:eastAsiaTheme="minorEastAsia"/>
                      <w:u w:val="none"/>
                    </w:rPr>
                    <w:t>执行《生活垃圾</w:t>
                  </w:r>
                  <w:r>
                    <w:rPr>
                      <w:rFonts w:hint="eastAsia" w:eastAsiaTheme="minorEastAsia"/>
                      <w:u w:val="none"/>
                      <w:lang w:val="en-US" w:eastAsia="zh-CN"/>
                    </w:rPr>
                    <w:t>焚烧</w:t>
                  </w:r>
                  <w:r>
                    <w:rPr>
                      <w:rFonts w:eastAsiaTheme="minorEastAsia"/>
                      <w:u w:val="none"/>
                    </w:rPr>
                    <w:t>污染控制标准》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vMerge w:val="continue"/>
                  <w:vAlign w:val="center"/>
                </w:tcPr>
                <w:p>
                  <w:pPr>
                    <w:jc w:val="center"/>
                    <w:rPr>
                      <w:rFonts w:eastAsiaTheme="minorEastAsia"/>
                      <w:u w:val="none"/>
                    </w:rPr>
                  </w:pPr>
                </w:p>
              </w:tc>
              <w:tc>
                <w:tcPr>
                  <w:tcW w:w="1352" w:type="dxa"/>
                  <w:vAlign w:val="center"/>
                </w:tcPr>
                <w:p>
                  <w:pPr>
                    <w:jc w:val="center"/>
                    <w:rPr>
                      <w:rFonts w:hint="eastAsia" w:eastAsiaTheme="minorEastAsia"/>
                      <w:u w:val="none"/>
                      <w:lang w:val="en-US" w:eastAsia="zh-CN"/>
                    </w:rPr>
                  </w:pPr>
                  <w:r>
                    <w:rPr>
                      <w:rFonts w:hint="eastAsia" w:eastAsiaTheme="minorEastAsia"/>
                      <w:u w:val="none"/>
                      <w:lang w:val="en-US" w:eastAsia="zh-CN"/>
                    </w:rPr>
                    <w:t>颗粒物</w:t>
                  </w:r>
                </w:p>
              </w:tc>
              <w:tc>
                <w:tcPr>
                  <w:tcW w:w="2446" w:type="dxa"/>
                  <w:vAlign w:val="center"/>
                </w:tcPr>
                <w:p>
                  <w:pPr>
                    <w:jc w:val="center"/>
                    <w:rPr>
                      <w:rFonts w:hint="default" w:eastAsiaTheme="minorEastAsia"/>
                      <w:u w:val="none"/>
                      <w:lang w:val="en-US" w:eastAsia="zh-CN"/>
                    </w:rPr>
                  </w:pPr>
                  <w:r>
                    <w:rPr>
                      <w:rFonts w:hint="eastAsia" w:eastAsiaTheme="minorEastAsia"/>
                      <w:u w:val="none"/>
                      <w:lang w:val="en-US" w:eastAsia="zh-CN"/>
                    </w:rPr>
                    <w:t>布袋除尘器收集</w:t>
                  </w:r>
                </w:p>
              </w:tc>
              <w:tc>
                <w:tcPr>
                  <w:tcW w:w="1981" w:type="dxa"/>
                  <w:vAlign w:val="center"/>
                </w:tcPr>
                <w:p>
                  <w:pPr>
                    <w:jc w:val="center"/>
                    <w:rPr>
                      <w:rFonts w:hint="eastAsia" w:eastAsiaTheme="minorEastAsia"/>
                      <w:u w:val="none"/>
                      <w:lang w:val="en-US" w:eastAsia="zh-CN"/>
                    </w:rPr>
                  </w:pPr>
                  <w:r>
                    <w:rPr>
                      <w:rFonts w:hint="eastAsia" w:eastAsiaTheme="minorEastAsia"/>
                      <w:u w:val="none"/>
                      <w:lang w:val="en-US" w:eastAsia="zh-CN"/>
                    </w:rPr>
                    <w:t>/</w:t>
                  </w:r>
                </w:p>
              </w:tc>
              <w:tc>
                <w:tcPr>
                  <w:tcW w:w="1807" w:type="dxa"/>
                  <w:vMerge w:val="restart"/>
                  <w:vAlign w:val="center"/>
                </w:tcPr>
                <w:p>
                  <w:pPr>
                    <w:jc w:val="center"/>
                    <w:rPr>
                      <w:rFonts w:eastAsiaTheme="minorEastAsia"/>
                      <w:u w:val="none"/>
                    </w:rPr>
                  </w:pPr>
                  <w:r>
                    <w:rPr>
                      <w:rFonts w:eastAsiaTheme="minorEastAsia"/>
                      <w:u w:val="none"/>
                    </w:rPr>
                    <w:t>生产工序回用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vMerge w:val="continue"/>
                  <w:vAlign w:val="center"/>
                </w:tcPr>
                <w:p>
                  <w:pPr>
                    <w:jc w:val="center"/>
                    <w:rPr>
                      <w:rFonts w:eastAsiaTheme="minorEastAsia"/>
                      <w:u w:val="none"/>
                    </w:rPr>
                  </w:pPr>
                </w:p>
              </w:tc>
              <w:tc>
                <w:tcPr>
                  <w:tcW w:w="1352" w:type="dxa"/>
                  <w:vAlign w:val="center"/>
                </w:tcPr>
                <w:p>
                  <w:pPr>
                    <w:jc w:val="center"/>
                    <w:rPr>
                      <w:rFonts w:eastAsiaTheme="minorEastAsia"/>
                      <w:u w:val="none"/>
                    </w:rPr>
                  </w:pPr>
                  <w:r>
                    <w:rPr>
                      <w:rFonts w:eastAsiaTheme="minorEastAsia"/>
                      <w:u w:val="none"/>
                    </w:rPr>
                    <w:t>不合格产品</w:t>
                  </w:r>
                </w:p>
              </w:tc>
              <w:tc>
                <w:tcPr>
                  <w:tcW w:w="2446" w:type="dxa"/>
                  <w:vAlign w:val="center"/>
                </w:tcPr>
                <w:p>
                  <w:pPr>
                    <w:jc w:val="center"/>
                    <w:rPr>
                      <w:rFonts w:eastAsiaTheme="minorEastAsia"/>
                      <w:u w:val="none"/>
                    </w:rPr>
                  </w:pPr>
                  <w:r>
                    <w:rPr>
                      <w:rFonts w:eastAsiaTheme="minorEastAsia"/>
                      <w:u w:val="none"/>
                    </w:rPr>
                    <w:t>将其收集后</w:t>
                  </w:r>
                  <w:r>
                    <w:rPr>
                      <w:rFonts w:hint="eastAsia" w:eastAsiaTheme="minorEastAsia"/>
                      <w:u w:val="none"/>
                      <w:lang w:val="en-US" w:eastAsia="zh-CN"/>
                    </w:rPr>
                    <w:t>委外</w:t>
                  </w:r>
                  <w:r>
                    <w:rPr>
                      <w:rFonts w:eastAsiaTheme="minorEastAsia"/>
                      <w:u w:val="none"/>
                    </w:rPr>
                    <w:t>破碎用作原料重新利用</w:t>
                  </w:r>
                </w:p>
              </w:tc>
              <w:tc>
                <w:tcPr>
                  <w:tcW w:w="1981" w:type="dxa"/>
                  <w:vAlign w:val="center"/>
                </w:tcPr>
                <w:p>
                  <w:pPr>
                    <w:jc w:val="center"/>
                    <w:rPr>
                      <w:rFonts w:eastAsiaTheme="minorEastAsia"/>
                      <w:u w:val="none"/>
                    </w:rPr>
                  </w:pPr>
                  <w:r>
                    <w:rPr>
                      <w:rFonts w:eastAsiaTheme="minorEastAsia"/>
                      <w:u w:val="none"/>
                    </w:rPr>
                    <w:t>/</w:t>
                  </w:r>
                </w:p>
              </w:tc>
              <w:tc>
                <w:tcPr>
                  <w:tcW w:w="1807" w:type="dxa"/>
                  <w:vMerge w:val="continue"/>
                  <w:vAlign w:val="center"/>
                </w:tcPr>
                <w:p>
                  <w:pPr>
                    <w:jc w:val="center"/>
                    <w:rPr>
                      <w:rFonts w:eastAsiaTheme="minorEastAsia"/>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8" w:type="dxa"/>
                  <w:vMerge w:val="continue"/>
                  <w:vAlign w:val="center"/>
                </w:tcPr>
                <w:p>
                  <w:pPr>
                    <w:jc w:val="center"/>
                    <w:rPr>
                      <w:rFonts w:eastAsiaTheme="minorEastAsia"/>
                      <w:u w:val="none"/>
                    </w:rPr>
                  </w:pPr>
                </w:p>
              </w:tc>
              <w:tc>
                <w:tcPr>
                  <w:tcW w:w="1352" w:type="dxa"/>
                  <w:vAlign w:val="center"/>
                </w:tcPr>
                <w:p>
                  <w:pPr>
                    <w:jc w:val="center"/>
                    <w:rPr>
                      <w:rFonts w:hint="default" w:eastAsiaTheme="minorEastAsia"/>
                      <w:u w:val="none"/>
                      <w:lang w:val="en-US" w:eastAsia="zh-CN"/>
                    </w:rPr>
                  </w:pPr>
                  <w:r>
                    <w:rPr>
                      <w:rFonts w:hint="eastAsia" w:eastAsiaTheme="minorEastAsia"/>
                      <w:u w:val="none"/>
                      <w:lang w:val="en-US" w:eastAsia="zh-CN"/>
                    </w:rPr>
                    <w:t>危险废物</w:t>
                  </w:r>
                </w:p>
              </w:tc>
              <w:tc>
                <w:tcPr>
                  <w:tcW w:w="2446" w:type="dxa"/>
                  <w:vAlign w:val="center"/>
                </w:tcPr>
                <w:p>
                  <w:pPr>
                    <w:jc w:val="center"/>
                    <w:rPr>
                      <w:rFonts w:eastAsiaTheme="minorEastAsia"/>
                      <w:u w:val="none"/>
                    </w:rPr>
                  </w:pPr>
                  <w:r>
                    <w:rPr>
                      <w:rFonts w:hint="eastAsia" w:hAnsi="宋体"/>
                      <w:u w:val="none"/>
                    </w:rPr>
                    <w:t>暂存危废间，委托资质单位进行处理处置</w:t>
                  </w:r>
                </w:p>
              </w:tc>
              <w:tc>
                <w:tcPr>
                  <w:tcW w:w="1981" w:type="dxa"/>
                  <w:vAlign w:val="center"/>
                </w:tcPr>
                <w:p>
                  <w:pPr>
                    <w:jc w:val="center"/>
                    <w:rPr>
                      <w:rFonts w:hint="default" w:eastAsiaTheme="minorEastAsia"/>
                      <w:u w:val="none"/>
                      <w:lang w:val="en-US" w:eastAsia="zh-CN"/>
                    </w:rPr>
                  </w:pPr>
                  <w:r>
                    <w:rPr>
                      <w:rFonts w:hint="eastAsia" w:eastAsiaTheme="minorEastAsia"/>
                      <w:u w:val="none"/>
                      <w:lang w:val="en-US" w:eastAsia="zh-CN"/>
                    </w:rPr>
                    <w:t>废矿物油、废活性炭、含有抹布手套</w:t>
                  </w:r>
                </w:p>
              </w:tc>
              <w:tc>
                <w:tcPr>
                  <w:tcW w:w="1807" w:type="dxa"/>
                  <w:vAlign w:val="center"/>
                </w:tcPr>
                <w:p>
                  <w:pPr>
                    <w:jc w:val="center"/>
                    <w:rPr>
                      <w:rFonts w:eastAsiaTheme="minorEastAsia"/>
                      <w:u w:val="none"/>
                    </w:rPr>
                  </w:pPr>
                  <w:r>
                    <w:rPr>
                      <w:rFonts w:hint="eastAsia" w:hAnsi="宋体"/>
                      <w:u w:val="none"/>
                      <w:lang w:val="en-US"/>
                    </w:rPr>
                    <w:t>满足</w:t>
                  </w:r>
                  <w:r>
                    <w:rPr>
                      <w:rFonts w:hAnsi="宋体"/>
                      <w:u w:val="none"/>
                    </w:rPr>
                    <w:t>《危险废物贮存污染控制标准》</w:t>
                  </w:r>
                  <w:r>
                    <w:rPr>
                      <w:rFonts w:hint="eastAsia" w:hAnsi="宋体"/>
                      <w:u w:val="none"/>
                      <w:lang w:val="en-US"/>
                    </w:rPr>
                    <w:t>和</w:t>
                  </w:r>
                  <w:r>
                    <w:rPr>
                      <w:rFonts w:hAnsi="宋体"/>
                      <w:u w:val="none"/>
                    </w:rPr>
                    <w:t>《危险废物转移联单管理办法》</w:t>
                  </w:r>
                  <w:r>
                    <w:rPr>
                      <w:rFonts w:hint="eastAsia" w:hAnsi="宋体"/>
                      <w:u w:val="none"/>
                      <w:lang w:val="en-US"/>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10" w:type="dxa"/>
                  <w:gridSpan w:val="2"/>
                  <w:vAlign w:val="center"/>
                </w:tcPr>
                <w:p>
                  <w:pPr>
                    <w:jc w:val="center"/>
                    <w:rPr>
                      <w:rFonts w:hint="eastAsia" w:eastAsiaTheme="minorEastAsia"/>
                      <w:u w:val="none"/>
                      <w:lang w:val="en-US" w:eastAsia="zh-CN"/>
                    </w:rPr>
                  </w:pPr>
                  <w:r>
                    <w:rPr>
                      <w:u w:val="none"/>
                    </w:rPr>
                    <w:t>环境管理</w:t>
                  </w:r>
                </w:p>
              </w:tc>
              <w:tc>
                <w:tcPr>
                  <w:tcW w:w="4427" w:type="dxa"/>
                  <w:gridSpan w:val="2"/>
                  <w:vAlign w:val="center"/>
                </w:tcPr>
                <w:p>
                  <w:pPr>
                    <w:snapToGrid w:val="0"/>
                    <w:jc w:val="left"/>
                    <w:textAlignment w:val="baseline"/>
                    <w:rPr>
                      <w:rFonts w:hint="eastAsia" w:eastAsiaTheme="minorEastAsia"/>
                      <w:u w:val="none"/>
                      <w:lang w:val="en-US" w:eastAsia="zh-CN"/>
                    </w:rPr>
                  </w:pPr>
                  <w:r>
                    <w:rPr>
                      <w:u w:val="none"/>
                    </w:rPr>
                    <w:t>电气设备须选用防腐、防爆型，并加强检修、维护；操作人员必须经过专门培训，严格遵守操作规程，工作场所严禁吸烟；成立应急救援的专业队伍，进行演练；强化生产管理、制定岗位责任制，</w:t>
                  </w:r>
                  <w:r>
                    <w:rPr>
                      <w:rFonts w:hint="eastAsia"/>
                      <w:u w:val="none"/>
                    </w:rPr>
                    <w:t>废矿物油</w:t>
                  </w:r>
                  <w:r>
                    <w:rPr>
                      <w:rFonts w:hint="eastAsia"/>
                      <w:u w:val="none"/>
                      <w:lang w:eastAsia="zh-CN"/>
                    </w:rPr>
                    <w:t>、</w:t>
                  </w:r>
                  <w:r>
                    <w:rPr>
                      <w:rFonts w:hint="eastAsia"/>
                      <w:u w:val="none"/>
                      <w:lang w:val="en-US" w:eastAsia="zh-CN"/>
                    </w:rPr>
                    <w:t>含有抹布手套、废活性炭</w:t>
                  </w:r>
                  <w:r>
                    <w:rPr>
                      <w:u w:val="none"/>
                    </w:rPr>
                    <w:t>建立台账。</w:t>
                  </w:r>
                </w:p>
              </w:tc>
              <w:tc>
                <w:tcPr>
                  <w:tcW w:w="1807" w:type="dxa"/>
                  <w:vAlign w:val="center"/>
                </w:tcPr>
                <w:p>
                  <w:pPr>
                    <w:jc w:val="center"/>
                    <w:rPr>
                      <w:rFonts w:hint="eastAsia" w:hAnsi="宋体"/>
                      <w:u w:val="none"/>
                      <w:lang w:val="en-US"/>
                    </w:rPr>
                  </w:pPr>
                  <w:r>
                    <w:rPr>
                      <w:u w:val="none"/>
                    </w:rPr>
                    <w:t>突发环境事件应急预案备案</w:t>
                  </w:r>
                </w:p>
              </w:tc>
            </w:tr>
          </w:tbl>
          <w:p>
            <w:pPr>
              <w:spacing w:line="360" w:lineRule="auto"/>
              <w:ind w:firstLine="482" w:firstLineChars="200"/>
              <w:rPr>
                <w:b/>
                <w:bCs/>
                <w:sz w:val="24"/>
                <w:u w:val="none"/>
              </w:rPr>
            </w:pPr>
            <w:r>
              <w:rPr>
                <w:rFonts w:hAnsi="宋体"/>
                <w:b/>
                <w:bCs/>
                <w:sz w:val="24"/>
                <w:u w:val="none"/>
              </w:rPr>
              <w:t>六、企业自主环保验收建议：</w:t>
            </w:r>
          </w:p>
          <w:p>
            <w:pPr>
              <w:spacing w:line="348" w:lineRule="auto"/>
              <w:ind w:firstLine="480" w:firstLineChars="200"/>
              <w:rPr>
                <w:sz w:val="24"/>
                <w:u w:val="none"/>
              </w:rPr>
            </w:pPr>
            <w:r>
              <w:rPr>
                <w:rFonts w:hAnsi="宋体"/>
                <w:sz w:val="24"/>
                <w:u w:val="none"/>
              </w:rPr>
              <w:t>关于《建设项目竣工环保验收暂行办法》相关内容如下：</w:t>
            </w:r>
          </w:p>
          <w:p>
            <w:pPr>
              <w:spacing w:line="348" w:lineRule="auto"/>
              <w:ind w:firstLine="480" w:firstLineChars="200"/>
              <w:rPr>
                <w:sz w:val="24"/>
                <w:u w:val="none"/>
              </w:rPr>
            </w:pPr>
            <w:r>
              <w:rPr>
                <w:sz w:val="24"/>
                <w:u w:val="none"/>
              </w:rPr>
              <w:t>1</w:t>
            </w:r>
            <w:r>
              <w:rPr>
                <w:rFonts w:hAnsi="宋体"/>
                <w:sz w:val="24"/>
                <w:u w:val="none"/>
              </w:rPr>
              <w:t>、建设项目竣工环境保护验收的主要依据包括：</w:t>
            </w:r>
          </w:p>
          <w:p>
            <w:pPr>
              <w:spacing w:line="348" w:lineRule="auto"/>
              <w:ind w:firstLine="480" w:firstLineChars="200"/>
              <w:rPr>
                <w:sz w:val="24"/>
                <w:u w:val="none"/>
              </w:rPr>
            </w:pPr>
            <w:r>
              <w:rPr>
                <w:rFonts w:ascii="宋体" w:hAnsi="宋体"/>
                <w:sz w:val="24"/>
                <w:u w:val="none"/>
              </w:rPr>
              <w:t>①</w:t>
            </w:r>
            <w:r>
              <w:rPr>
                <w:rFonts w:hAnsi="宋体"/>
                <w:sz w:val="24"/>
                <w:u w:val="none"/>
              </w:rPr>
              <w:t>建设项目环境保护相关法律、法规、规章、标准和规范性文件；</w:t>
            </w:r>
          </w:p>
          <w:p>
            <w:pPr>
              <w:spacing w:line="348" w:lineRule="auto"/>
              <w:ind w:firstLine="480" w:firstLineChars="200"/>
              <w:rPr>
                <w:sz w:val="24"/>
                <w:u w:val="none"/>
              </w:rPr>
            </w:pPr>
            <w:r>
              <w:rPr>
                <w:rFonts w:ascii="宋体" w:hAnsi="宋体"/>
                <w:sz w:val="24"/>
                <w:u w:val="none"/>
              </w:rPr>
              <w:t>②</w:t>
            </w:r>
            <w:r>
              <w:rPr>
                <w:rFonts w:hAnsi="宋体"/>
                <w:sz w:val="24"/>
                <w:u w:val="none"/>
              </w:rPr>
              <w:t>建设项目竣工环境保护验收技术规范；</w:t>
            </w:r>
          </w:p>
          <w:p>
            <w:pPr>
              <w:spacing w:line="348" w:lineRule="auto"/>
              <w:ind w:firstLine="480" w:firstLineChars="200"/>
              <w:rPr>
                <w:sz w:val="24"/>
                <w:u w:val="none"/>
              </w:rPr>
            </w:pPr>
            <w:r>
              <w:rPr>
                <w:rFonts w:ascii="宋体" w:hAnsi="宋体"/>
                <w:sz w:val="24"/>
                <w:u w:val="none"/>
              </w:rPr>
              <w:t>③</w:t>
            </w:r>
            <w:r>
              <w:rPr>
                <w:rFonts w:hAnsi="宋体"/>
                <w:sz w:val="24"/>
                <w:u w:val="none"/>
              </w:rPr>
              <w:t>建设项目环境影响报告书（表）及审批部门审批决定。</w:t>
            </w:r>
          </w:p>
          <w:p>
            <w:pPr>
              <w:spacing w:line="348" w:lineRule="auto"/>
              <w:ind w:firstLine="480" w:firstLineChars="200"/>
              <w:rPr>
                <w:sz w:val="24"/>
                <w:u w:val="none"/>
              </w:rPr>
            </w:pPr>
            <w:r>
              <w:rPr>
                <w:rFonts w:ascii="宋体" w:hAnsi="宋体"/>
                <w:sz w:val="24"/>
                <w:u w:val="none"/>
              </w:rPr>
              <w:t>④</w:t>
            </w:r>
            <w:r>
              <w:rPr>
                <w:rFonts w:hAnsi="宋体"/>
                <w:sz w:val="24"/>
                <w:u w:val="none"/>
              </w:rPr>
              <w:t>建设单位是建设项目竣工环境保护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验收报告分为验收监测（调查）报告、验收意见和其他需要说明的事项等三项内容。</w:t>
            </w:r>
          </w:p>
          <w:p>
            <w:pPr>
              <w:spacing w:line="348" w:lineRule="auto"/>
              <w:ind w:firstLine="480" w:firstLineChars="200"/>
              <w:rPr>
                <w:sz w:val="24"/>
                <w:u w:val="none"/>
              </w:rPr>
            </w:pPr>
            <w:r>
              <w:rPr>
                <w:sz w:val="24"/>
                <w:u w:val="none"/>
              </w:rPr>
              <w:t>2</w:t>
            </w:r>
            <w:r>
              <w:rPr>
                <w:rFonts w:hAnsi="宋体"/>
                <w:sz w:val="24"/>
                <w:u w:val="none"/>
              </w:rPr>
              <w:t>、验收的程序及内容</w:t>
            </w:r>
          </w:p>
          <w:p>
            <w:pPr>
              <w:spacing w:line="348" w:lineRule="auto"/>
              <w:ind w:firstLine="480" w:firstLineChars="200"/>
              <w:rPr>
                <w:sz w:val="24"/>
                <w:u w:val="none"/>
              </w:rPr>
            </w:pPr>
            <w:r>
              <w:rPr>
                <w:rFonts w:ascii="宋体" w:hAnsi="宋体"/>
                <w:sz w:val="24"/>
                <w:u w:val="none"/>
              </w:rPr>
              <w:t>①</w:t>
            </w:r>
            <w:r>
              <w:rPr>
                <w:rFonts w:hAnsi="宋体"/>
                <w:sz w:val="24"/>
                <w:u w:val="none"/>
              </w:rPr>
              <w:t>建设项目竣工后，建设单位应当如实查验、监测、记载建设项目环境保护设施的建设和调试情况，编制验收监测（调查）报告。</w:t>
            </w:r>
          </w:p>
          <w:p>
            <w:pPr>
              <w:spacing w:line="348" w:lineRule="auto"/>
              <w:ind w:firstLine="480" w:firstLineChars="200"/>
              <w:rPr>
                <w:sz w:val="24"/>
                <w:u w:val="none"/>
              </w:rPr>
            </w:pPr>
            <w:r>
              <w:rPr>
                <w:rFonts w:hAnsi="宋体"/>
                <w:sz w:val="24"/>
                <w:u w:val="none"/>
              </w:rPr>
              <w:t>以排放污染物为主的建设项目，参照《建设项目竣工环境保护验收技术指南</w:t>
            </w:r>
            <w:r>
              <w:rPr>
                <w:sz w:val="24"/>
                <w:u w:val="none"/>
              </w:rPr>
              <w:t xml:space="preserve"> </w:t>
            </w:r>
            <w:r>
              <w:rPr>
                <w:rFonts w:hAnsi="宋体"/>
                <w:sz w:val="24"/>
                <w:u w:val="none"/>
              </w:rPr>
              <w:t>污染影响类》编制验收监测报告；建设单位不具备编制验收监测（调查）报告能力的，可以委托有能力的技术机构编制。建设单位对受委托的技术机构编制的验收监测（调查）报告结论负责。建设单位与受委托的技术机构之间的权利义务关系，以及受委托的技术机构应当承担的责任，可以通过合同形式约定。</w:t>
            </w:r>
          </w:p>
          <w:p>
            <w:pPr>
              <w:spacing w:line="348" w:lineRule="auto"/>
              <w:ind w:firstLine="480" w:firstLineChars="200"/>
              <w:rPr>
                <w:sz w:val="24"/>
                <w:u w:val="none"/>
              </w:rPr>
            </w:pPr>
            <w:r>
              <w:rPr>
                <w:rFonts w:ascii="宋体" w:hAnsi="宋体"/>
                <w:sz w:val="24"/>
                <w:u w:val="none"/>
              </w:rPr>
              <w:t>②</w:t>
            </w:r>
            <w:r>
              <w:rPr>
                <w:rFonts w:hAnsi="宋体"/>
                <w:sz w:val="24"/>
                <w:u w:val="none"/>
              </w:rPr>
              <w:t>需要对建设项目配套建设的环境保护设施进行调试的，建设单位应当确保调试期间污染物排放符合国家和地方有关污染物排放标准和排污许可等相关管理规定。环境保护设施未与主体工程同时建成的，或者应当取得排污许可证但未取得的，建设单位不得对该建设项目环境保护设施进行调试。调试期间，建设单位应当对环境保护设施运行情况和建设项目对环境的影响进行监测。验收监测应当在确保主体工程调试工况稳定、环境保护设施运行正常的情况下进行，并如实记录监测时的实际工况。国家和地方有关污染物排放标准或者行业验收技术规范对工况和生产负荷另有规定的，按其规定执行。建设单位开展验收监测活动，可根据自身条件和能力，利用自有人员、场所和设备自行监测；也可以委托其他有能力的监测机构开展监测。</w:t>
            </w:r>
          </w:p>
          <w:p>
            <w:pPr>
              <w:spacing w:line="348" w:lineRule="auto"/>
              <w:ind w:firstLine="480" w:firstLineChars="200"/>
              <w:rPr>
                <w:sz w:val="24"/>
                <w:u w:val="none"/>
              </w:rPr>
            </w:pPr>
            <w:r>
              <w:rPr>
                <w:rFonts w:ascii="宋体" w:hAnsi="宋体"/>
                <w:sz w:val="24"/>
                <w:u w:val="none"/>
              </w:rPr>
              <w:t>③</w:t>
            </w:r>
            <w:r>
              <w:rPr>
                <w:rFonts w:hAnsi="宋体"/>
                <w:sz w:val="24"/>
                <w:u w:val="none"/>
              </w:rPr>
              <w:t>验收监测（调查）报告编制完成后，建设单位应当根据验收监测（调查）报告结论，逐一检查是否存在本办法第八条所列验收不合格的情形，提出验收意见。存在问题的，建设单位应当进行整改，整改完成后方可提出验收意见。验收意见包括工程建设基本情况、工程变动情况、环境保护设施落实情况、环境保护设施调试效果、工程建设对环境的影响、验收结论和后续要求等内容，验收结论应当明确该建设项目环境保护设施是否验收合格。建设项目配套建设的环境保护设施经验收合格后，其主体工程方可投入生产或者使用；未经验收或者验收不合格的，不得投入生产或者使用。</w:t>
            </w:r>
          </w:p>
          <w:p>
            <w:pPr>
              <w:spacing w:line="348" w:lineRule="auto"/>
              <w:ind w:firstLine="480" w:firstLineChars="200"/>
              <w:rPr>
                <w:sz w:val="24"/>
                <w:u w:val="none"/>
              </w:rPr>
            </w:pPr>
            <w:r>
              <w:rPr>
                <w:rFonts w:ascii="宋体" w:hAnsi="宋体"/>
                <w:sz w:val="24"/>
                <w:u w:val="none"/>
              </w:rPr>
              <w:t>④</w:t>
            </w:r>
            <w:r>
              <w:rPr>
                <w:rFonts w:hAnsi="宋体"/>
                <w:sz w:val="24"/>
                <w:u w:val="none"/>
              </w:rPr>
              <w:t>建设项目环境保护设施存在下列情形之一的，建设单位不得提出验收合格的意见：</w:t>
            </w:r>
          </w:p>
          <w:p>
            <w:pPr>
              <w:spacing w:line="348" w:lineRule="auto"/>
              <w:ind w:firstLine="480" w:firstLineChars="200"/>
              <w:rPr>
                <w:sz w:val="24"/>
                <w:u w:val="none"/>
              </w:rPr>
            </w:pPr>
            <w:r>
              <w:rPr>
                <w:rFonts w:hAnsi="宋体"/>
                <w:sz w:val="24"/>
                <w:u w:val="none"/>
              </w:rPr>
              <w:t>（一）未按环境影响报告书（表）及其审批部门审批决定要求建成环境保护设施，或者环境保护设施不能与主体工程同时投产或者使用的；</w:t>
            </w:r>
          </w:p>
          <w:p>
            <w:pPr>
              <w:spacing w:line="348" w:lineRule="auto"/>
              <w:ind w:firstLine="480" w:firstLineChars="200"/>
              <w:rPr>
                <w:sz w:val="24"/>
                <w:u w:val="none"/>
              </w:rPr>
            </w:pPr>
            <w:r>
              <w:rPr>
                <w:rFonts w:hAnsi="宋体"/>
                <w:sz w:val="24"/>
                <w:u w:val="none"/>
              </w:rPr>
              <w:t>（二）污染物排放不符合国家和地方相关标准、环境影响报告书（表）及其审批部门审批决定或者重点污染物排放总量控制指标要求的；</w:t>
            </w:r>
          </w:p>
          <w:p>
            <w:pPr>
              <w:spacing w:line="348" w:lineRule="auto"/>
              <w:ind w:firstLine="480" w:firstLineChars="200"/>
              <w:rPr>
                <w:sz w:val="24"/>
                <w:u w:val="none"/>
              </w:rPr>
            </w:pPr>
            <w:r>
              <w:rPr>
                <w:rFonts w:hAnsi="宋体"/>
                <w:sz w:val="24"/>
                <w:u w:val="none"/>
              </w:rPr>
              <w:t>（三）环境影响报告书（表）经批准后，该建设项目的性质、规模、地点、采用的生产工艺或者防治污染、防止生态破坏的措施发生重大变动，建设单位未重新报批环境影响报告书（表）或者环境影响报告书（表）未经批准的；</w:t>
            </w:r>
          </w:p>
          <w:p>
            <w:pPr>
              <w:spacing w:line="348" w:lineRule="auto"/>
              <w:ind w:firstLine="480" w:firstLineChars="200"/>
              <w:rPr>
                <w:sz w:val="24"/>
                <w:u w:val="none"/>
              </w:rPr>
            </w:pPr>
            <w:r>
              <w:rPr>
                <w:rFonts w:hAnsi="宋体"/>
                <w:sz w:val="24"/>
                <w:u w:val="none"/>
              </w:rPr>
              <w:t>（四）建设过程中造成重大环境污染未治理完成，或者造成重大生态破坏未恢复的；</w:t>
            </w:r>
          </w:p>
          <w:p>
            <w:pPr>
              <w:spacing w:line="348" w:lineRule="auto"/>
              <w:ind w:firstLine="480" w:firstLineChars="200"/>
              <w:rPr>
                <w:sz w:val="24"/>
                <w:u w:val="none"/>
              </w:rPr>
            </w:pPr>
            <w:r>
              <w:rPr>
                <w:rFonts w:hAnsi="宋体"/>
                <w:sz w:val="24"/>
                <w:u w:val="none"/>
              </w:rPr>
              <w:t>（五）纳入排污许可管理的建设项目，无证排污或者不按证排污的；</w:t>
            </w:r>
          </w:p>
          <w:p>
            <w:pPr>
              <w:spacing w:line="348" w:lineRule="auto"/>
              <w:ind w:firstLine="480" w:firstLineChars="200"/>
              <w:rPr>
                <w:sz w:val="24"/>
                <w:u w:val="none"/>
              </w:rPr>
            </w:pPr>
            <w:r>
              <w:rPr>
                <w:rFonts w:hAnsi="宋体"/>
                <w:sz w:val="24"/>
                <w:u w:val="none"/>
              </w:rPr>
              <w:t>（六）分期建设、分期投入生产或者使用依法应当分期验收的建设项目，其分期建设、分期投入生产或者使用的环境保护设施防治环境污染和生态破坏的能力不能满足其相应主体工程需要的；</w:t>
            </w:r>
          </w:p>
          <w:p>
            <w:pPr>
              <w:spacing w:line="348" w:lineRule="auto"/>
              <w:ind w:firstLine="480" w:firstLineChars="200"/>
              <w:rPr>
                <w:sz w:val="24"/>
                <w:u w:val="none"/>
              </w:rPr>
            </w:pPr>
            <w:r>
              <w:rPr>
                <w:rFonts w:hAnsi="宋体"/>
                <w:sz w:val="24"/>
                <w:u w:val="none"/>
              </w:rPr>
              <w:t>（七）建设单位因该建设项目违反国家和地方环境保护法律法规受到处罚，被责令改正，尚未改正完成的；</w:t>
            </w:r>
          </w:p>
          <w:p>
            <w:pPr>
              <w:spacing w:line="348" w:lineRule="auto"/>
              <w:ind w:firstLine="480" w:firstLineChars="200"/>
              <w:rPr>
                <w:sz w:val="24"/>
                <w:u w:val="none"/>
              </w:rPr>
            </w:pPr>
            <w:r>
              <w:rPr>
                <w:rFonts w:hAnsi="宋体"/>
                <w:sz w:val="24"/>
                <w:u w:val="none"/>
              </w:rPr>
              <w:t>（八）验收报告的基础资料数据明显不实，内容存在重大缺项、遗漏，或者验收结论不明确、不合理的；</w:t>
            </w:r>
          </w:p>
          <w:p>
            <w:pPr>
              <w:spacing w:line="348" w:lineRule="auto"/>
              <w:ind w:firstLine="480" w:firstLineChars="200"/>
              <w:rPr>
                <w:sz w:val="24"/>
                <w:u w:val="none"/>
              </w:rPr>
            </w:pPr>
            <w:r>
              <w:rPr>
                <w:rFonts w:hAnsi="宋体"/>
                <w:sz w:val="24"/>
                <w:u w:val="none"/>
              </w:rPr>
              <w:t>（九）其他环境保护法律法规规章等规定不得通过环境保护验收的。</w:t>
            </w:r>
          </w:p>
          <w:p>
            <w:pPr>
              <w:spacing w:line="348" w:lineRule="auto"/>
              <w:ind w:firstLine="480" w:firstLineChars="200"/>
              <w:rPr>
                <w:sz w:val="24"/>
                <w:u w:val="none"/>
              </w:rPr>
            </w:pPr>
            <w:r>
              <w:rPr>
                <w:rFonts w:ascii="宋体" w:hAnsi="宋体"/>
                <w:sz w:val="24"/>
                <w:u w:val="none"/>
              </w:rPr>
              <w:t>⑤</w:t>
            </w:r>
            <w:r>
              <w:rPr>
                <w:rFonts w:hAnsi="宋体"/>
                <w:sz w:val="24"/>
                <w:u w:val="none"/>
              </w:rPr>
              <w:t>为提高验收的有效性，在提出验收意见的过程中，建设单位可以组织成立验收工作组，采取现场检查、资料查阅、召开验收会议等方式，协助开展验收工作。验收工作组可以由设计单位、施工单位、环境影响报告书（表）编制机构、验收监测（调查）报告编制机构等单位代表以及专业技术专家等组成，代表范围和人数自定。</w:t>
            </w:r>
          </w:p>
          <w:p>
            <w:pPr>
              <w:spacing w:line="348" w:lineRule="auto"/>
              <w:ind w:firstLine="480" w:firstLineChars="200"/>
              <w:rPr>
                <w:sz w:val="24"/>
                <w:u w:val="none"/>
              </w:rPr>
            </w:pPr>
            <w:r>
              <w:rPr>
                <w:rFonts w:ascii="宋体" w:hAnsi="宋体"/>
                <w:sz w:val="24"/>
                <w:u w:val="none"/>
              </w:rPr>
              <w:t>⑥</w:t>
            </w:r>
            <w:r>
              <w:rPr>
                <w:rFonts w:hAnsi="宋体"/>
                <w:sz w:val="24"/>
                <w:u w:val="none"/>
              </w:rPr>
              <w:t>建设单位在</w:t>
            </w:r>
            <w:r>
              <w:rPr>
                <w:sz w:val="24"/>
                <w:u w:val="none"/>
              </w:rPr>
              <w:t>“</w:t>
            </w:r>
            <w:r>
              <w:rPr>
                <w:rFonts w:hAnsi="宋体"/>
                <w:sz w:val="24"/>
                <w:u w:val="none"/>
              </w:rPr>
              <w:t>其他需要说明的事项</w:t>
            </w:r>
            <w:r>
              <w:rPr>
                <w:sz w:val="24"/>
                <w:u w:val="none"/>
              </w:rPr>
              <w:t>”</w:t>
            </w:r>
            <w:r>
              <w:rPr>
                <w:rFonts w:hAnsi="宋体"/>
                <w:sz w:val="24"/>
                <w:u w:val="none"/>
              </w:rPr>
              <w:t>中应当如实记载环境保护设施设计、施工和验收过程简况、环境影响报告书（表）及其审批部门审批决定中提出的除环境保护设施外的其他环境保护对策措施的实施情况，以及整改工作情况等。相关地方政府或者政府部门承诺负责实施与项目建设配套的防护距离内居民搬迁、功能置换、栖息地保护等环境保护对策措施的，建设单位应当积极配合地方政府或部门在所承诺的时限内完成，并在</w:t>
            </w:r>
            <w:r>
              <w:rPr>
                <w:sz w:val="24"/>
                <w:u w:val="none"/>
              </w:rPr>
              <w:t>“</w:t>
            </w:r>
            <w:r>
              <w:rPr>
                <w:rFonts w:hAnsi="宋体"/>
                <w:sz w:val="24"/>
                <w:u w:val="none"/>
              </w:rPr>
              <w:t>其他需要说明的事项</w:t>
            </w:r>
            <w:r>
              <w:rPr>
                <w:sz w:val="24"/>
                <w:u w:val="none"/>
              </w:rPr>
              <w:t>”</w:t>
            </w:r>
            <w:r>
              <w:rPr>
                <w:rFonts w:hAnsi="宋体"/>
                <w:sz w:val="24"/>
                <w:u w:val="none"/>
              </w:rPr>
              <w:t>中如实记载前述环境保护对策措施的实施情况。</w:t>
            </w:r>
          </w:p>
          <w:p>
            <w:pPr>
              <w:spacing w:line="348" w:lineRule="auto"/>
              <w:ind w:firstLine="480" w:firstLineChars="200"/>
              <w:rPr>
                <w:sz w:val="24"/>
                <w:u w:val="none"/>
              </w:rPr>
            </w:pPr>
            <w:r>
              <w:rPr>
                <w:rFonts w:ascii="宋体" w:hAnsi="宋体"/>
                <w:sz w:val="24"/>
                <w:u w:val="none"/>
              </w:rPr>
              <w:t>⑦</w:t>
            </w:r>
            <w:r>
              <w:rPr>
                <w:rFonts w:hAnsi="宋体"/>
                <w:sz w:val="24"/>
                <w:u w:val="none"/>
              </w:rPr>
              <w:t>除按照国家需要保密的情形外，建设单位应当通过其网站或其他便于公众知晓的方式，向社会公开下列信息：</w:t>
            </w:r>
          </w:p>
          <w:p>
            <w:pPr>
              <w:spacing w:line="348" w:lineRule="auto"/>
              <w:ind w:firstLine="480" w:firstLineChars="200"/>
              <w:rPr>
                <w:sz w:val="24"/>
                <w:u w:val="none"/>
              </w:rPr>
            </w:pPr>
            <w:r>
              <w:rPr>
                <w:rFonts w:hAnsi="宋体"/>
                <w:sz w:val="24"/>
                <w:u w:val="none"/>
              </w:rPr>
              <w:t>（一）建设项目配套建设的环境保护设施竣工后，公开竣工日期；</w:t>
            </w:r>
          </w:p>
          <w:p>
            <w:pPr>
              <w:spacing w:line="348" w:lineRule="auto"/>
              <w:ind w:firstLine="480" w:firstLineChars="200"/>
              <w:rPr>
                <w:sz w:val="24"/>
                <w:u w:val="none"/>
              </w:rPr>
            </w:pPr>
            <w:r>
              <w:rPr>
                <w:rFonts w:hAnsi="宋体"/>
                <w:sz w:val="24"/>
                <w:u w:val="none"/>
              </w:rPr>
              <w:t>（二）对建设项目配套建设的环境保护设施进行调试前，公开调试的起止日期；</w:t>
            </w:r>
          </w:p>
          <w:p>
            <w:pPr>
              <w:spacing w:line="348" w:lineRule="auto"/>
              <w:ind w:firstLine="480" w:firstLineChars="200"/>
              <w:rPr>
                <w:sz w:val="24"/>
                <w:u w:val="none"/>
              </w:rPr>
            </w:pPr>
            <w:r>
              <w:rPr>
                <w:rFonts w:hAnsi="宋体"/>
                <w:sz w:val="24"/>
                <w:u w:val="none"/>
              </w:rPr>
              <w:t>（三）验收报告编制完成后</w:t>
            </w:r>
            <w:r>
              <w:rPr>
                <w:sz w:val="24"/>
                <w:u w:val="none"/>
              </w:rPr>
              <w:t>5</w:t>
            </w:r>
            <w:r>
              <w:rPr>
                <w:rFonts w:hAnsi="宋体"/>
                <w:sz w:val="24"/>
                <w:u w:val="none"/>
              </w:rPr>
              <w:t>个工作日内，公开验收报告，公示的期限不得少于</w:t>
            </w:r>
            <w:r>
              <w:rPr>
                <w:sz w:val="24"/>
                <w:u w:val="none"/>
              </w:rPr>
              <w:t>20</w:t>
            </w:r>
            <w:r>
              <w:rPr>
                <w:rFonts w:hAnsi="宋体"/>
                <w:sz w:val="24"/>
                <w:u w:val="none"/>
              </w:rPr>
              <w:t>个工作日。建设单位公开上述信息的同时，应当向所在地县级以上环境保护主管部门报送相关信息，并接受监督检查。</w:t>
            </w:r>
          </w:p>
          <w:p>
            <w:pPr>
              <w:spacing w:line="348" w:lineRule="auto"/>
              <w:ind w:firstLine="480" w:firstLineChars="200"/>
              <w:rPr>
                <w:sz w:val="24"/>
                <w:u w:val="none"/>
              </w:rPr>
            </w:pPr>
            <w:r>
              <w:rPr>
                <w:rFonts w:ascii="宋体" w:hAnsi="宋体"/>
                <w:sz w:val="24"/>
                <w:u w:val="none"/>
              </w:rPr>
              <w:t>⑧</w:t>
            </w:r>
            <w:r>
              <w:rPr>
                <w:rFonts w:hAnsi="宋体"/>
                <w:sz w:val="24"/>
                <w:u w:val="none"/>
              </w:rPr>
              <w:t>除需要取得排污许可证的水和大气污染防治设施外，其他环境保护设施的验收期限一般不超过</w:t>
            </w:r>
            <w:r>
              <w:rPr>
                <w:sz w:val="24"/>
                <w:u w:val="none"/>
              </w:rPr>
              <w:t xml:space="preserve">3 </w:t>
            </w:r>
            <w:r>
              <w:rPr>
                <w:rFonts w:hAnsi="宋体"/>
                <w:sz w:val="24"/>
                <w:u w:val="none"/>
              </w:rPr>
              <w:t>个月；需要对该类环境保护设施进行调试或者整改的，验收期限可以适当延期，但最长不超过</w:t>
            </w:r>
            <w:r>
              <w:rPr>
                <w:sz w:val="24"/>
                <w:u w:val="none"/>
              </w:rPr>
              <w:t>12</w:t>
            </w:r>
            <w:r>
              <w:rPr>
                <w:rFonts w:hAnsi="宋体"/>
                <w:sz w:val="24"/>
                <w:u w:val="none"/>
              </w:rPr>
              <w:t>个月。验收期限是指自建设项目环境保护设施竣工之日起至建设单位向社会公开验收报告之日止的时间。</w:t>
            </w:r>
          </w:p>
          <w:p>
            <w:pPr>
              <w:spacing w:line="348" w:lineRule="auto"/>
              <w:ind w:firstLine="480" w:firstLineChars="200"/>
              <w:rPr>
                <w:sz w:val="24"/>
                <w:u w:val="none"/>
              </w:rPr>
            </w:pPr>
            <w:r>
              <w:rPr>
                <w:rFonts w:ascii="宋体" w:hAnsi="宋体"/>
                <w:sz w:val="24"/>
                <w:u w:val="none"/>
              </w:rPr>
              <w:t>⑨</w:t>
            </w:r>
            <w:r>
              <w:rPr>
                <w:rFonts w:hAnsi="宋体"/>
                <w:sz w:val="24"/>
                <w:u w:val="none"/>
              </w:rPr>
              <w:t>验收报告公示期满后</w:t>
            </w:r>
            <w:r>
              <w:rPr>
                <w:sz w:val="24"/>
                <w:u w:val="none"/>
              </w:rPr>
              <w:t>5</w:t>
            </w:r>
            <w:r>
              <w:rPr>
                <w:rFonts w:hAnsi="宋体"/>
                <w:sz w:val="24"/>
                <w:u w:val="none"/>
              </w:rPr>
              <w:t>个工作日内，建设单位应当登录全国建设项目竣工环境保护验收信息平台，填报建设项目基本信息、环境保护设施验收情况等相关信息，环境保护主管部门对上述信息予以公开。建设单位应当将验收报告以及其他档案资料存档备查。</w:t>
            </w:r>
          </w:p>
          <w:p>
            <w:pPr>
              <w:spacing w:line="348" w:lineRule="auto"/>
              <w:ind w:firstLine="480" w:firstLineChars="200"/>
              <w:rPr>
                <w:sz w:val="24"/>
                <w:u w:val="none"/>
              </w:rPr>
            </w:pPr>
            <w:r>
              <w:rPr>
                <w:rFonts w:ascii="宋体" w:hAnsi="宋体"/>
                <w:sz w:val="24"/>
                <w:u w:val="none"/>
              </w:rPr>
              <w:t>⑩</w:t>
            </w:r>
            <w:r>
              <w:rPr>
                <w:rFonts w:hAnsi="宋体"/>
                <w:sz w:val="24"/>
                <w:u w:val="none"/>
              </w:rPr>
              <w:t>纳入排污许可管理的建设项目，排污单位应当在项目产生实际污染物排放之前，按照国家排污许可有关管理规定要求，申请排污许可证，不得无证排污或不按证排污。建设项目验收报告中与污染物排放相关的主要内容应当纳入该项目验收完成当年排污许可证执行年报。</w:t>
            </w:r>
          </w:p>
          <w:p>
            <w:pPr>
              <w:spacing w:line="348" w:lineRule="auto"/>
              <w:ind w:firstLine="480" w:firstLineChars="200"/>
              <w:rPr>
                <w:sz w:val="24"/>
                <w:u w:val="none"/>
              </w:rPr>
            </w:pPr>
            <w:r>
              <w:rPr>
                <w:sz w:val="24"/>
                <w:u w:val="none"/>
              </w:rPr>
              <w:t>3</w:t>
            </w:r>
            <w:r>
              <w:rPr>
                <w:rFonts w:hAnsi="宋体"/>
                <w:sz w:val="24"/>
                <w:u w:val="none"/>
              </w:rPr>
              <w:t>、监督检查</w:t>
            </w:r>
          </w:p>
          <w:p>
            <w:pPr>
              <w:spacing w:line="348" w:lineRule="auto"/>
              <w:ind w:firstLine="480" w:firstLineChars="200"/>
              <w:rPr>
                <w:sz w:val="24"/>
                <w:u w:val="none"/>
              </w:rPr>
            </w:pPr>
            <w:r>
              <w:rPr>
                <w:rFonts w:ascii="宋体" w:hAnsi="宋体"/>
                <w:sz w:val="24"/>
                <w:u w:val="none"/>
              </w:rPr>
              <w:t>①</w:t>
            </w:r>
            <w:r>
              <w:rPr>
                <w:rFonts w:hAnsi="宋体"/>
                <w:sz w:val="24"/>
                <w:u w:val="none"/>
              </w:rPr>
              <w:t>各级环境保护主管部门应当按照《建设项目环境保护事中事后监督管理办法（试行）》等规定，通过</w:t>
            </w:r>
            <w:r>
              <w:rPr>
                <w:sz w:val="24"/>
                <w:u w:val="none"/>
              </w:rPr>
              <w:t>“</w:t>
            </w:r>
            <w:r>
              <w:rPr>
                <w:rFonts w:hAnsi="宋体"/>
                <w:sz w:val="24"/>
                <w:u w:val="none"/>
              </w:rPr>
              <w:t>双随机</w:t>
            </w:r>
            <w:r>
              <w:rPr>
                <w:rFonts w:hint="eastAsia" w:hAnsi="宋体"/>
                <w:sz w:val="24"/>
                <w:u w:val="none"/>
                <w:lang w:eastAsia="zh-CN"/>
              </w:rPr>
              <w:t>、</w:t>
            </w:r>
            <w:r>
              <w:rPr>
                <w:rFonts w:hAnsi="宋体"/>
                <w:sz w:val="24"/>
                <w:u w:val="none"/>
              </w:rPr>
              <w:t>一公开</w:t>
            </w:r>
            <w:r>
              <w:rPr>
                <w:sz w:val="24"/>
                <w:u w:val="none"/>
              </w:rPr>
              <w:t>”</w:t>
            </w:r>
            <w:r>
              <w:rPr>
                <w:rFonts w:hAnsi="宋体"/>
                <w:sz w:val="24"/>
                <w:u w:val="none"/>
              </w:rPr>
              <w:t>抽查制度，强化建设项目环境保护事中事后监督管理。要充分依托建设项目竣工环境保护验收信息平台，采取随机抽取检查对象和随机选派执法检查人员的方式，同时结合重点建设项目定点检查，对建设项目环境保护设施</w:t>
            </w:r>
            <w:r>
              <w:rPr>
                <w:sz w:val="24"/>
                <w:u w:val="none"/>
              </w:rPr>
              <w:t>“</w:t>
            </w:r>
            <w:r>
              <w:rPr>
                <w:rFonts w:hAnsi="宋体"/>
                <w:sz w:val="24"/>
                <w:u w:val="none"/>
              </w:rPr>
              <w:t>三同时</w:t>
            </w:r>
            <w:r>
              <w:rPr>
                <w:sz w:val="24"/>
                <w:u w:val="none"/>
              </w:rPr>
              <w:t>”</w:t>
            </w:r>
            <w:r>
              <w:rPr>
                <w:rFonts w:hAnsi="宋体"/>
                <w:sz w:val="24"/>
                <w:u w:val="none"/>
              </w:rPr>
              <w:t>落实情况、竣工验收等情况进行监督性检查，监督结果向社会公开。</w:t>
            </w:r>
          </w:p>
          <w:p>
            <w:pPr>
              <w:spacing w:line="348" w:lineRule="auto"/>
              <w:ind w:firstLine="480" w:firstLineChars="200"/>
              <w:rPr>
                <w:sz w:val="24"/>
                <w:u w:val="none"/>
              </w:rPr>
            </w:pPr>
            <w:r>
              <w:rPr>
                <w:rFonts w:ascii="宋体" w:hAnsi="宋体"/>
                <w:sz w:val="24"/>
                <w:u w:val="none"/>
              </w:rPr>
              <w:t>②</w:t>
            </w:r>
            <w:r>
              <w:rPr>
                <w:rFonts w:hAnsi="宋体"/>
                <w:sz w:val="24"/>
                <w:u w:val="none"/>
              </w:rPr>
              <w:t>需要配套建设的环境保护设施未建成、未经验收或者经验收不合格，建设项目已投入生产或者使用的，或者在验收中弄虚作假的，或者建设单位未依法向社会公开验收报告的，县级以上环境保护主管部门应当依照《建设项目环境保护管理条例》的规定予以处罚，并将建设项目有关环境违法信息及时记入诚信档案，及时向社会公开违法者名单。</w:t>
            </w:r>
          </w:p>
          <w:p>
            <w:pPr>
              <w:spacing w:line="360" w:lineRule="auto"/>
              <w:ind w:firstLine="480" w:firstLineChars="200"/>
              <w:rPr>
                <w:sz w:val="20"/>
                <w:u w:val="none"/>
              </w:rPr>
            </w:pPr>
            <w:r>
              <w:rPr>
                <w:rFonts w:ascii="宋体" w:hAnsi="宋体"/>
                <w:sz w:val="24"/>
                <w:u w:val="none"/>
              </w:rPr>
              <w:t>③</w:t>
            </w:r>
            <w:r>
              <w:rPr>
                <w:rFonts w:hAnsi="宋体"/>
                <w:sz w:val="24"/>
                <w:u w:val="none"/>
              </w:rPr>
              <w:t>相关地方政府或者政府部门承诺负责实施的环境保护对策措施未按时完成的，环境保护主管部门可以依照法律法规和有关规定采取约谈、综合督查等方式督促相关政府或者政府部门抓紧实施。</w:t>
            </w:r>
          </w:p>
          <w:p>
            <w:pPr>
              <w:pStyle w:val="71"/>
              <w:snapToGrid w:val="0"/>
              <w:rPr>
                <w:rFonts w:eastAsiaTheme="minorEastAsia"/>
                <w:kern w:val="2"/>
                <w:szCs w:val="24"/>
                <w:u w:val="none"/>
              </w:rPr>
            </w:pPr>
            <w:r>
              <w:rPr>
                <w:rFonts w:hint="eastAsia" w:eastAsiaTheme="minorEastAsia"/>
                <w:kern w:val="2"/>
                <w:szCs w:val="24"/>
                <w:u w:val="none"/>
                <w:lang w:val="en-US" w:eastAsia="zh-CN"/>
              </w:rPr>
              <w:t>七</w:t>
            </w:r>
            <w:r>
              <w:rPr>
                <w:rFonts w:eastAsiaTheme="minorEastAsia"/>
                <w:kern w:val="2"/>
                <w:szCs w:val="24"/>
                <w:u w:val="none"/>
              </w:rPr>
              <w:t>、环保投资</w:t>
            </w:r>
          </w:p>
          <w:p>
            <w:pPr>
              <w:spacing w:line="360" w:lineRule="auto"/>
              <w:ind w:firstLine="480" w:firstLineChars="200"/>
              <w:rPr>
                <w:rFonts w:eastAsiaTheme="minorEastAsia"/>
                <w:sz w:val="24"/>
                <w:u w:val="none"/>
              </w:rPr>
            </w:pPr>
            <w:r>
              <w:rPr>
                <w:rFonts w:eastAsiaTheme="minorEastAsia"/>
                <w:sz w:val="24"/>
                <w:u w:val="none"/>
              </w:rPr>
              <w:t>本工程总投资约150万元，其中环保设施投资29万元，占项目总投资的19.3</w:t>
            </w:r>
            <w:r>
              <w:rPr>
                <w:rFonts w:hint="eastAsia" w:eastAsiaTheme="minorEastAsia"/>
                <w:sz w:val="24"/>
                <w:u w:val="none"/>
                <w:lang w:val="en-US" w:eastAsia="zh-CN"/>
              </w:rPr>
              <w:t>3</w:t>
            </w:r>
            <w:r>
              <w:rPr>
                <w:rFonts w:eastAsiaTheme="minorEastAsia"/>
                <w:sz w:val="24"/>
                <w:u w:val="none"/>
              </w:rPr>
              <w:t>%。环保治理设施及投资估算见</w:t>
            </w:r>
            <w:r>
              <w:rPr>
                <w:rFonts w:hint="eastAsia" w:eastAsiaTheme="minorEastAsia"/>
                <w:sz w:val="24"/>
                <w:u w:val="none"/>
                <w:lang w:val="en-US" w:eastAsia="zh-CN"/>
              </w:rPr>
              <w:t>下</w:t>
            </w:r>
            <w:r>
              <w:rPr>
                <w:rFonts w:eastAsiaTheme="minorEastAsia"/>
                <w:sz w:val="24"/>
                <w:u w:val="none"/>
              </w:rPr>
              <w:t>表：</w:t>
            </w:r>
          </w:p>
          <w:p>
            <w:pPr>
              <w:jc w:val="center"/>
              <w:rPr>
                <w:rFonts w:eastAsiaTheme="minorEastAsia"/>
                <w:szCs w:val="21"/>
                <w:u w:val="none"/>
              </w:rPr>
            </w:pPr>
            <w:r>
              <w:rPr>
                <w:rFonts w:eastAsiaTheme="minorEastAsia"/>
                <w:b/>
                <w:szCs w:val="21"/>
                <w:u w:val="none"/>
              </w:rPr>
              <w:t>表</w:t>
            </w:r>
            <w:r>
              <w:rPr>
                <w:rFonts w:hint="eastAsia" w:eastAsiaTheme="minorEastAsia"/>
                <w:b/>
                <w:szCs w:val="21"/>
                <w:u w:val="none"/>
                <w:lang w:val="en-US" w:eastAsia="zh-CN"/>
              </w:rPr>
              <w:t>50</w:t>
            </w:r>
            <w:r>
              <w:rPr>
                <w:rFonts w:eastAsiaTheme="minorEastAsia"/>
                <w:b/>
                <w:szCs w:val="21"/>
                <w:u w:val="none"/>
              </w:rPr>
              <w:t xml:space="preserve">  环保投资估算</w:t>
            </w:r>
          </w:p>
          <w:tbl>
            <w:tblPr>
              <w:tblStyle w:val="24"/>
              <w:tblW w:w="827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7"/>
              <w:gridCol w:w="944"/>
              <w:gridCol w:w="1624"/>
              <w:gridCol w:w="3496"/>
              <w:gridCol w:w="13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811" w:type="dxa"/>
                  <w:gridSpan w:val="2"/>
                  <w:vAlign w:val="center"/>
                </w:tcPr>
                <w:p>
                  <w:pPr>
                    <w:jc w:val="center"/>
                    <w:rPr>
                      <w:rFonts w:eastAsiaTheme="minorEastAsia"/>
                      <w:u w:val="none"/>
                    </w:rPr>
                  </w:pPr>
                  <w:r>
                    <w:rPr>
                      <w:rFonts w:eastAsiaTheme="minorEastAsia"/>
                      <w:u w:val="none"/>
                    </w:rPr>
                    <w:t>项目名称</w:t>
                  </w:r>
                </w:p>
              </w:tc>
              <w:tc>
                <w:tcPr>
                  <w:tcW w:w="5120" w:type="dxa"/>
                  <w:gridSpan w:val="2"/>
                  <w:vAlign w:val="center"/>
                </w:tcPr>
                <w:p>
                  <w:pPr>
                    <w:jc w:val="center"/>
                    <w:rPr>
                      <w:rFonts w:eastAsiaTheme="minorEastAsia"/>
                      <w:u w:val="none"/>
                    </w:rPr>
                  </w:pPr>
                  <w:r>
                    <w:rPr>
                      <w:rFonts w:eastAsiaTheme="minorEastAsia"/>
                      <w:u w:val="none"/>
                    </w:rPr>
                    <w:t>内容</w:t>
                  </w:r>
                </w:p>
              </w:tc>
              <w:tc>
                <w:tcPr>
                  <w:tcW w:w="1345" w:type="dxa"/>
                  <w:vAlign w:val="center"/>
                </w:tcPr>
                <w:p>
                  <w:pPr>
                    <w:jc w:val="center"/>
                    <w:rPr>
                      <w:rFonts w:eastAsiaTheme="minorEastAsia"/>
                      <w:u w:val="none"/>
                    </w:rPr>
                  </w:pPr>
                  <w:r>
                    <w:rPr>
                      <w:rFonts w:eastAsiaTheme="minorEastAsia"/>
                      <w:u w:val="none"/>
                    </w:rPr>
                    <w:t>投资(万元)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67" w:type="dxa"/>
                  <w:vMerge w:val="restart"/>
                  <w:vAlign w:val="center"/>
                </w:tcPr>
                <w:p>
                  <w:pPr>
                    <w:jc w:val="center"/>
                    <w:rPr>
                      <w:rFonts w:eastAsiaTheme="minorEastAsia"/>
                      <w:u w:val="none"/>
                    </w:rPr>
                  </w:pPr>
                  <w:r>
                    <w:rPr>
                      <w:rFonts w:eastAsiaTheme="minorEastAsia"/>
                      <w:u w:val="none"/>
                    </w:rPr>
                    <w:t>废水处理设施</w:t>
                  </w:r>
                </w:p>
              </w:tc>
              <w:tc>
                <w:tcPr>
                  <w:tcW w:w="944" w:type="dxa"/>
                  <w:vMerge w:val="restart"/>
                  <w:vAlign w:val="center"/>
                </w:tcPr>
                <w:p>
                  <w:pPr>
                    <w:jc w:val="center"/>
                    <w:rPr>
                      <w:rFonts w:eastAsiaTheme="minorEastAsia"/>
                      <w:u w:val="none"/>
                    </w:rPr>
                  </w:pPr>
                  <w:r>
                    <w:rPr>
                      <w:rFonts w:eastAsiaTheme="minorEastAsia"/>
                      <w:u w:val="none"/>
                    </w:rPr>
                    <w:t>营运期设施</w:t>
                  </w:r>
                </w:p>
              </w:tc>
              <w:tc>
                <w:tcPr>
                  <w:tcW w:w="1624" w:type="dxa"/>
                  <w:vAlign w:val="center"/>
                </w:tcPr>
                <w:p>
                  <w:pPr>
                    <w:jc w:val="center"/>
                    <w:rPr>
                      <w:rFonts w:eastAsiaTheme="minorEastAsia"/>
                      <w:u w:val="none"/>
                    </w:rPr>
                  </w:pPr>
                  <w:r>
                    <w:rPr>
                      <w:rFonts w:eastAsiaTheme="minorEastAsia"/>
                      <w:u w:val="none"/>
                    </w:rPr>
                    <w:t>生活废水处理</w:t>
                  </w:r>
                </w:p>
              </w:tc>
              <w:tc>
                <w:tcPr>
                  <w:tcW w:w="3496" w:type="dxa"/>
                  <w:vAlign w:val="center"/>
                </w:tcPr>
                <w:p>
                  <w:pPr>
                    <w:jc w:val="center"/>
                    <w:rPr>
                      <w:rFonts w:eastAsiaTheme="minorEastAsia"/>
                      <w:u w:val="none"/>
                    </w:rPr>
                  </w:pPr>
                  <w:r>
                    <w:rPr>
                      <w:rFonts w:eastAsiaTheme="minorEastAsia"/>
                      <w:u w:val="none"/>
                    </w:rPr>
                    <w:t>化粪池10m</w:t>
                  </w:r>
                </w:p>
              </w:tc>
              <w:tc>
                <w:tcPr>
                  <w:tcW w:w="1345" w:type="dxa"/>
                  <w:vAlign w:val="center"/>
                </w:tcPr>
                <w:p>
                  <w:pPr>
                    <w:jc w:val="center"/>
                    <w:rPr>
                      <w:rFonts w:hint="default" w:eastAsiaTheme="minorEastAsia"/>
                      <w:u w:val="none"/>
                      <w:lang w:val="en-US" w:eastAsia="zh-CN"/>
                    </w:rPr>
                  </w:pPr>
                  <w:r>
                    <w:rPr>
                      <w:rFonts w:hint="eastAsia" w:eastAsiaTheme="minorEastAsia"/>
                      <w:u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67" w:type="dxa"/>
                  <w:vMerge w:val="continue"/>
                  <w:vAlign w:val="center"/>
                </w:tcPr>
                <w:p>
                  <w:pPr>
                    <w:jc w:val="center"/>
                    <w:rPr>
                      <w:rFonts w:eastAsiaTheme="minorEastAsia"/>
                      <w:u w:val="none"/>
                    </w:rPr>
                  </w:pPr>
                </w:p>
              </w:tc>
              <w:tc>
                <w:tcPr>
                  <w:tcW w:w="944" w:type="dxa"/>
                  <w:vMerge w:val="continue"/>
                  <w:vAlign w:val="center"/>
                </w:tcPr>
                <w:p>
                  <w:pPr>
                    <w:jc w:val="center"/>
                    <w:rPr>
                      <w:rFonts w:eastAsiaTheme="minorEastAsia"/>
                      <w:u w:val="none"/>
                    </w:rPr>
                  </w:pPr>
                </w:p>
              </w:tc>
              <w:tc>
                <w:tcPr>
                  <w:tcW w:w="1624" w:type="dxa"/>
                  <w:vAlign w:val="center"/>
                </w:tcPr>
                <w:p>
                  <w:pPr>
                    <w:jc w:val="center"/>
                    <w:rPr>
                      <w:rFonts w:eastAsiaTheme="minorEastAsia"/>
                      <w:u w:val="none"/>
                    </w:rPr>
                  </w:pPr>
                  <w:r>
                    <w:rPr>
                      <w:rFonts w:eastAsiaTheme="minorEastAsia"/>
                      <w:u w:val="none"/>
                    </w:rPr>
                    <w:t>冷却水处理</w:t>
                  </w:r>
                </w:p>
              </w:tc>
              <w:tc>
                <w:tcPr>
                  <w:tcW w:w="3496" w:type="dxa"/>
                  <w:vAlign w:val="center"/>
                </w:tcPr>
                <w:p>
                  <w:pPr>
                    <w:jc w:val="center"/>
                    <w:rPr>
                      <w:rFonts w:eastAsiaTheme="minorEastAsia"/>
                      <w:u w:val="none"/>
                    </w:rPr>
                  </w:pPr>
                  <w:r>
                    <w:rPr>
                      <w:rFonts w:eastAsiaTheme="minorEastAsia"/>
                      <w:u w:val="none"/>
                    </w:rPr>
                    <w:t>冷却池6m</w:t>
                  </w:r>
                  <w:r>
                    <w:rPr>
                      <w:rFonts w:eastAsiaTheme="minorEastAsia"/>
                      <w:u w:val="none"/>
                      <w:vertAlign w:val="superscript"/>
                    </w:rPr>
                    <w:t>3</w:t>
                  </w:r>
                </w:p>
              </w:tc>
              <w:tc>
                <w:tcPr>
                  <w:tcW w:w="1345" w:type="dxa"/>
                  <w:vAlign w:val="center"/>
                </w:tcPr>
                <w:p>
                  <w:pPr>
                    <w:jc w:val="center"/>
                    <w:rPr>
                      <w:rFonts w:eastAsiaTheme="minorEastAsia"/>
                      <w:u w:val="none"/>
                    </w:rPr>
                  </w:pPr>
                  <w:r>
                    <w:rPr>
                      <w:rFonts w:hint="eastAsia" w:eastAsiaTheme="minorEastAsia"/>
                      <w:u w:val="none"/>
                      <w:lang w:val="en-US" w:eastAsia="zh-CN"/>
                    </w:rPr>
                    <w:t>1</w:t>
                  </w:r>
                  <w:r>
                    <w:rPr>
                      <w:rFonts w:eastAsiaTheme="minorEastAsia"/>
                      <w:u w:val="none"/>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67" w:type="dxa"/>
                  <w:vMerge w:val="restart"/>
                  <w:vAlign w:val="center"/>
                </w:tcPr>
                <w:p>
                  <w:pPr>
                    <w:jc w:val="center"/>
                    <w:rPr>
                      <w:rFonts w:eastAsiaTheme="minorEastAsia"/>
                      <w:u w:val="none"/>
                    </w:rPr>
                  </w:pPr>
                  <w:r>
                    <w:rPr>
                      <w:rFonts w:eastAsiaTheme="minorEastAsia"/>
                      <w:u w:val="none"/>
                    </w:rPr>
                    <w:t>废气处理设施</w:t>
                  </w:r>
                </w:p>
              </w:tc>
              <w:tc>
                <w:tcPr>
                  <w:tcW w:w="944" w:type="dxa"/>
                  <w:vMerge w:val="restart"/>
                  <w:vAlign w:val="center"/>
                </w:tcPr>
                <w:p>
                  <w:pPr>
                    <w:jc w:val="center"/>
                    <w:rPr>
                      <w:rFonts w:eastAsiaTheme="minorEastAsia"/>
                      <w:u w:val="none"/>
                    </w:rPr>
                  </w:pPr>
                  <w:r>
                    <w:rPr>
                      <w:rFonts w:eastAsiaTheme="minorEastAsia"/>
                      <w:u w:val="none"/>
                    </w:rPr>
                    <w:t>营运期设施</w:t>
                  </w:r>
                </w:p>
              </w:tc>
              <w:tc>
                <w:tcPr>
                  <w:tcW w:w="1624" w:type="dxa"/>
                  <w:vAlign w:val="center"/>
                </w:tcPr>
                <w:p>
                  <w:pPr>
                    <w:jc w:val="center"/>
                    <w:rPr>
                      <w:rFonts w:eastAsiaTheme="minorEastAsia"/>
                      <w:u w:val="none"/>
                    </w:rPr>
                  </w:pPr>
                  <w:r>
                    <w:rPr>
                      <w:rFonts w:eastAsiaTheme="minorEastAsia"/>
                      <w:u w:val="none"/>
                    </w:rPr>
                    <w:t>有机废气（NMHC）+HCl</w:t>
                  </w:r>
                </w:p>
              </w:tc>
              <w:tc>
                <w:tcPr>
                  <w:tcW w:w="3496" w:type="dxa"/>
                  <w:vAlign w:val="center"/>
                </w:tcPr>
                <w:p>
                  <w:pPr>
                    <w:jc w:val="center"/>
                    <w:rPr>
                      <w:rFonts w:eastAsiaTheme="minorEastAsia"/>
                      <w:u w:val="none"/>
                    </w:rPr>
                  </w:pPr>
                  <w:r>
                    <w:rPr>
                      <w:rFonts w:eastAsiaTheme="minorEastAsia"/>
                      <w:u w:val="none"/>
                    </w:rPr>
                    <w:t>在挤出成型工序设备上方分别密闭集气罩收集（收集效率为90%）+活性炭吸附装置（风量为500m</w:t>
                  </w:r>
                  <w:r>
                    <w:rPr>
                      <w:rFonts w:eastAsiaTheme="minorEastAsia"/>
                      <w:u w:val="none"/>
                      <w:vertAlign w:val="superscript"/>
                    </w:rPr>
                    <w:t>3</w:t>
                  </w:r>
                  <w:r>
                    <w:rPr>
                      <w:rFonts w:eastAsiaTheme="minorEastAsia"/>
                      <w:u w:val="none"/>
                    </w:rPr>
                    <w:t>/h）+25m的排气筒（P1）</w:t>
                  </w:r>
                </w:p>
              </w:tc>
              <w:tc>
                <w:tcPr>
                  <w:tcW w:w="1345" w:type="dxa"/>
                  <w:vAlign w:val="center"/>
                </w:tcPr>
                <w:p>
                  <w:pPr>
                    <w:jc w:val="center"/>
                    <w:rPr>
                      <w:rFonts w:eastAsiaTheme="minorEastAsia"/>
                      <w:u w:val="none"/>
                    </w:rPr>
                  </w:pPr>
                  <w:r>
                    <w:rPr>
                      <w:rFonts w:eastAsiaTheme="minorEastAsia"/>
                      <w:u w:val="none"/>
                    </w:rPr>
                    <w:t>1</w:t>
                  </w:r>
                  <w:r>
                    <w:rPr>
                      <w:rFonts w:hint="eastAsia" w:eastAsiaTheme="minorEastAsia"/>
                      <w:u w:val="non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67" w:type="dxa"/>
                  <w:vMerge w:val="continue"/>
                  <w:vAlign w:val="center"/>
                </w:tcPr>
                <w:p>
                  <w:pPr>
                    <w:jc w:val="center"/>
                    <w:rPr>
                      <w:rFonts w:eastAsiaTheme="minorEastAsia"/>
                      <w:u w:val="none"/>
                    </w:rPr>
                  </w:pPr>
                </w:p>
              </w:tc>
              <w:tc>
                <w:tcPr>
                  <w:tcW w:w="944" w:type="dxa"/>
                  <w:vMerge w:val="continue"/>
                  <w:vAlign w:val="center"/>
                </w:tcPr>
                <w:p>
                  <w:pPr>
                    <w:jc w:val="center"/>
                    <w:rPr>
                      <w:rFonts w:eastAsiaTheme="minorEastAsia"/>
                      <w:u w:val="none"/>
                    </w:rPr>
                  </w:pPr>
                </w:p>
              </w:tc>
              <w:tc>
                <w:tcPr>
                  <w:tcW w:w="1624" w:type="dxa"/>
                  <w:vAlign w:val="center"/>
                </w:tcPr>
                <w:p>
                  <w:pPr>
                    <w:jc w:val="center"/>
                    <w:rPr>
                      <w:rFonts w:eastAsiaTheme="minorEastAsia"/>
                      <w:u w:val="none"/>
                    </w:rPr>
                  </w:pPr>
                  <w:r>
                    <w:rPr>
                      <w:rFonts w:eastAsiaTheme="minorEastAsia"/>
                      <w:u w:val="none"/>
                    </w:rPr>
                    <w:t>颗粒物</w:t>
                  </w:r>
                </w:p>
              </w:tc>
              <w:tc>
                <w:tcPr>
                  <w:tcW w:w="3496" w:type="dxa"/>
                  <w:vAlign w:val="center"/>
                </w:tcPr>
                <w:p>
                  <w:pPr>
                    <w:jc w:val="center"/>
                    <w:rPr>
                      <w:rFonts w:eastAsiaTheme="minorEastAsia"/>
                      <w:u w:val="none"/>
                    </w:rPr>
                  </w:pPr>
                  <w:r>
                    <w:rPr>
                      <w:rFonts w:eastAsiaTheme="minorEastAsia"/>
                      <w:u w:val="none"/>
                    </w:rPr>
                    <w:t>集气罩收集（收集效率为90%）+布袋除尘器（风量为</w:t>
                  </w:r>
                  <w:r>
                    <w:rPr>
                      <w:rFonts w:hint="eastAsia" w:eastAsiaTheme="minorEastAsia"/>
                      <w:u w:val="none"/>
                      <w:lang w:val="en-US" w:eastAsia="zh-CN"/>
                    </w:rPr>
                    <w:t>5</w:t>
                  </w:r>
                  <w:r>
                    <w:rPr>
                      <w:rFonts w:eastAsiaTheme="minorEastAsia"/>
                      <w:u w:val="none"/>
                    </w:rPr>
                    <w:t>00m</w:t>
                  </w:r>
                  <w:r>
                    <w:rPr>
                      <w:rFonts w:eastAsiaTheme="minorEastAsia"/>
                      <w:u w:val="none"/>
                      <w:vertAlign w:val="superscript"/>
                    </w:rPr>
                    <w:t>3</w:t>
                  </w:r>
                  <w:r>
                    <w:rPr>
                      <w:rFonts w:eastAsiaTheme="minorEastAsia"/>
                      <w:u w:val="none"/>
                    </w:rPr>
                    <w:t>/h）+15m排气筒（P2）</w:t>
                  </w:r>
                </w:p>
              </w:tc>
              <w:tc>
                <w:tcPr>
                  <w:tcW w:w="1345" w:type="dxa"/>
                  <w:vAlign w:val="center"/>
                </w:tcPr>
                <w:p>
                  <w:pPr>
                    <w:jc w:val="center"/>
                    <w:rPr>
                      <w:rFonts w:eastAsiaTheme="minorEastAsia"/>
                      <w:u w:val="none"/>
                    </w:rPr>
                  </w:pPr>
                  <w:r>
                    <w:rPr>
                      <w:rFonts w:hint="eastAsia" w:eastAsiaTheme="minorEastAsia"/>
                      <w:u w:val="none"/>
                      <w:lang w:val="en-US" w:eastAsia="zh-CN"/>
                    </w:rPr>
                    <w:t>7</w:t>
                  </w:r>
                  <w:r>
                    <w:rPr>
                      <w:rFonts w:eastAsiaTheme="minorEastAsia"/>
                      <w:u w:val="none"/>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67" w:type="dxa"/>
                  <w:vMerge w:val="continue"/>
                  <w:vAlign w:val="center"/>
                </w:tcPr>
                <w:p>
                  <w:pPr>
                    <w:jc w:val="center"/>
                    <w:rPr>
                      <w:rFonts w:eastAsiaTheme="minorEastAsia"/>
                      <w:u w:val="none"/>
                    </w:rPr>
                  </w:pPr>
                </w:p>
              </w:tc>
              <w:tc>
                <w:tcPr>
                  <w:tcW w:w="944" w:type="dxa"/>
                  <w:vAlign w:val="center"/>
                </w:tcPr>
                <w:p>
                  <w:pPr>
                    <w:jc w:val="center"/>
                    <w:rPr>
                      <w:rFonts w:eastAsiaTheme="minorEastAsia"/>
                      <w:u w:val="none"/>
                    </w:rPr>
                  </w:pPr>
                  <w:r>
                    <w:rPr>
                      <w:rFonts w:eastAsiaTheme="minorEastAsia"/>
                      <w:u w:val="none"/>
                    </w:rPr>
                    <w:t>环境</w:t>
                  </w:r>
                </w:p>
                <w:p>
                  <w:pPr>
                    <w:jc w:val="center"/>
                    <w:rPr>
                      <w:rFonts w:eastAsiaTheme="minorEastAsia"/>
                      <w:u w:val="none"/>
                    </w:rPr>
                  </w:pPr>
                  <w:r>
                    <w:rPr>
                      <w:rFonts w:eastAsiaTheme="minorEastAsia"/>
                      <w:u w:val="none"/>
                    </w:rPr>
                    <w:t>监测</w:t>
                  </w:r>
                </w:p>
              </w:tc>
              <w:tc>
                <w:tcPr>
                  <w:tcW w:w="5120" w:type="dxa"/>
                  <w:gridSpan w:val="2"/>
                  <w:vAlign w:val="center"/>
                </w:tcPr>
                <w:p>
                  <w:pPr>
                    <w:jc w:val="center"/>
                    <w:rPr>
                      <w:rFonts w:eastAsiaTheme="minorEastAsia"/>
                      <w:u w:val="none"/>
                    </w:rPr>
                  </w:pPr>
                  <w:r>
                    <w:rPr>
                      <w:rFonts w:eastAsiaTheme="minorEastAsia"/>
                      <w:u w:val="none"/>
                    </w:rPr>
                    <w:t>HCL、NMHC监控，1次/年；</w:t>
                  </w:r>
                </w:p>
                <w:p>
                  <w:pPr>
                    <w:jc w:val="center"/>
                    <w:rPr>
                      <w:rFonts w:eastAsiaTheme="minorEastAsia"/>
                      <w:u w:val="none"/>
                    </w:rPr>
                  </w:pPr>
                  <w:r>
                    <w:rPr>
                      <w:rFonts w:eastAsiaTheme="minorEastAsia"/>
                      <w:u w:val="none"/>
                    </w:rPr>
                    <w:t>颗粒物监控，1次/年</w:t>
                  </w:r>
                </w:p>
              </w:tc>
              <w:tc>
                <w:tcPr>
                  <w:tcW w:w="1345" w:type="dxa"/>
                  <w:vAlign w:val="center"/>
                </w:tcPr>
                <w:p>
                  <w:pPr>
                    <w:jc w:val="center"/>
                    <w:rPr>
                      <w:rFonts w:eastAsiaTheme="minorEastAsia"/>
                      <w:u w:val="none"/>
                    </w:rPr>
                  </w:pPr>
                  <w:r>
                    <w:rPr>
                      <w:rFonts w:eastAsiaTheme="minorEastAsia"/>
                      <w:u w:val="none"/>
                    </w:rPr>
                    <w:t>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67" w:type="dxa"/>
                  <w:vAlign w:val="center"/>
                </w:tcPr>
                <w:p>
                  <w:pPr>
                    <w:jc w:val="center"/>
                    <w:rPr>
                      <w:rFonts w:eastAsiaTheme="minorEastAsia"/>
                      <w:u w:val="none"/>
                    </w:rPr>
                  </w:pPr>
                  <w:r>
                    <w:rPr>
                      <w:rFonts w:eastAsiaTheme="minorEastAsia"/>
                      <w:u w:val="none"/>
                    </w:rPr>
                    <w:t>噪声治理设施</w:t>
                  </w:r>
                </w:p>
              </w:tc>
              <w:tc>
                <w:tcPr>
                  <w:tcW w:w="944" w:type="dxa"/>
                  <w:vAlign w:val="center"/>
                </w:tcPr>
                <w:p>
                  <w:pPr>
                    <w:jc w:val="center"/>
                    <w:rPr>
                      <w:rFonts w:eastAsiaTheme="minorEastAsia"/>
                      <w:u w:val="none"/>
                    </w:rPr>
                  </w:pPr>
                  <w:r>
                    <w:rPr>
                      <w:rFonts w:eastAsiaTheme="minorEastAsia"/>
                      <w:u w:val="none"/>
                    </w:rPr>
                    <w:t>营运期设施</w:t>
                  </w:r>
                </w:p>
              </w:tc>
              <w:tc>
                <w:tcPr>
                  <w:tcW w:w="5120" w:type="dxa"/>
                  <w:gridSpan w:val="2"/>
                  <w:vAlign w:val="center"/>
                </w:tcPr>
                <w:p>
                  <w:pPr>
                    <w:jc w:val="center"/>
                    <w:rPr>
                      <w:rFonts w:eastAsiaTheme="minorEastAsia"/>
                      <w:u w:val="none"/>
                    </w:rPr>
                  </w:pPr>
                  <w:r>
                    <w:rPr>
                      <w:rFonts w:eastAsiaTheme="minorEastAsia"/>
                      <w:u w:val="none"/>
                    </w:rPr>
                    <w:t>合理布置噪声源，加强对机械设备的保养、增加减震器</w:t>
                  </w:r>
                </w:p>
              </w:tc>
              <w:tc>
                <w:tcPr>
                  <w:tcW w:w="1345" w:type="dxa"/>
                  <w:vAlign w:val="center"/>
                </w:tcPr>
                <w:p>
                  <w:pPr>
                    <w:jc w:val="center"/>
                    <w:rPr>
                      <w:rFonts w:eastAsiaTheme="minorEastAsia"/>
                      <w:u w:val="none"/>
                    </w:rPr>
                  </w:pPr>
                  <w:r>
                    <w:rPr>
                      <w:rFonts w:eastAsiaTheme="minorEastAsia"/>
                      <w:u w:val="none"/>
                    </w:rPr>
                    <w:t>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67" w:type="dxa"/>
                  <w:vAlign w:val="center"/>
                </w:tcPr>
                <w:p>
                  <w:pPr>
                    <w:jc w:val="center"/>
                    <w:rPr>
                      <w:rFonts w:eastAsiaTheme="minorEastAsia"/>
                      <w:u w:val="none"/>
                    </w:rPr>
                  </w:pPr>
                  <w:r>
                    <w:rPr>
                      <w:rFonts w:eastAsiaTheme="minorEastAsia"/>
                      <w:u w:val="none"/>
                    </w:rPr>
                    <w:t>固体废物</w:t>
                  </w:r>
                </w:p>
              </w:tc>
              <w:tc>
                <w:tcPr>
                  <w:tcW w:w="944" w:type="dxa"/>
                  <w:vAlign w:val="center"/>
                </w:tcPr>
                <w:p>
                  <w:pPr>
                    <w:jc w:val="center"/>
                    <w:rPr>
                      <w:rFonts w:eastAsiaTheme="minorEastAsia"/>
                      <w:u w:val="none"/>
                    </w:rPr>
                  </w:pPr>
                  <w:r>
                    <w:rPr>
                      <w:rFonts w:eastAsiaTheme="minorEastAsia"/>
                      <w:u w:val="none"/>
                    </w:rPr>
                    <w:t>营运期</w:t>
                  </w:r>
                </w:p>
              </w:tc>
              <w:tc>
                <w:tcPr>
                  <w:tcW w:w="5120" w:type="dxa"/>
                  <w:gridSpan w:val="2"/>
                  <w:vAlign w:val="center"/>
                </w:tcPr>
                <w:p>
                  <w:pPr>
                    <w:jc w:val="center"/>
                    <w:rPr>
                      <w:rFonts w:eastAsiaTheme="minorEastAsia"/>
                      <w:u w:val="none"/>
                    </w:rPr>
                  </w:pPr>
                  <w:r>
                    <w:rPr>
                      <w:rFonts w:eastAsiaTheme="minorEastAsia"/>
                      <w:u w:val="none"/>
                    </w:rPr>
                    <w:t>一般固废：对产生的固体废物合理处置，垃圾桶，</w:t>
                  </w:r>
                </w:p>
              </w:tc>
              <w:tc>
                <w:tcPr>
                  <w:tcW w:w="1345" w:type="dxa"/>
                  <w:vAlign w:val="center"/>
                </w:tcPr>
                <w:p>
                  <w:pPr>
                    <w:jc w:val="center"/>
                    <w:rPr>
                      <w:rFonts w:eastAsiaTheme="minorEastAsia"/>
                      <w:u w:val="none"/>
                    </w:rPr>
                  </w:pPr>
                  <w:r>
                    <w:rPr>
                      <w:rFonts w:eastAsiaTheme="minorEastAsia"/>
                      <w:u w:val="none"/>
                    </w:rPr>
                    <w:t>1.0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31" w:type="dxa"/>
                  <w:gridSpan w:val="4"/>
                  <w:vAlign w:val="center"/>
                </w:tcPr>
                <w:p>
                  <w:pPr>
                    <w:jc w:val="center"/>
                    <w:rPr>
                      <w:rFonts w:eastAsiaTheme="minorEastAsia"/>
                      <w:u w:val="none"/>
                    </w:rPr>
                  </w:pPr>
                  <w:r>
                    <w:rPr>
                      <w:rFonts w:eastAsiaTheme="minorEastAsia"/>
                      <w:u w:val="none"/>
                    </w:rPr>
                    <w:t>合计（万元）</w:t>
                  </w:r>
                </w:p>
              </w:tc>
              <w:tc>
                <w:tcPr>
                  <w:tcW w:w="1345" w:type="dxa"/>
                  <w:vAlign w:val="center"/>
                </w:tcPr>
                <w:p>
                  <w:pPr>
                    <w:jc w:val="center"/>
                    <w:rPr>
                      <w:rFonts w:eastAsiaTheme="minorEastAsia"/>
                      <w:u w:val="none"/>
                    </w:rPr>
                  </w:pPr>
                  <w:r>
                    <w:rPr>
                      <w:rFonts w:eastAsiaTheme="minorEastAsia"/>
                      <w:u w:val="none"/>
                    </w:rPr>
                    <w:t>29.0</w:t>
                  </w:r>
                </w:p>
              </w:tc>
            </w:tr>
          </w:tbl>
          <w:p>
            <w:pPr>
              <w:rPr>
                <w:rFonts w:eastAsiaTheme="minorEastAsia"/>
                <w:szCs w:val="21"/>
                <w:u w:val="none"/>
              </w:rPr>
            </w:pPr>
          </w:p>
        </w:tc>
      </w:tr>
    </w:tbl>
    <w:p>
      <w:pPr>
        <w:pStyle w:val="75"/>
        <w:ind w:left="0" w:leftChars="0"/>
        <w:rPr>
          <w:rFonts w:cs="Times New Roman" w:eastAsiaTheme="minorEastAsia"/>
          <w:b w:val="0"/>
          <w:bCs w:val="0"/>
          <w:u w:val="none"/>
        </w:rPr>
      </w:pPr>
      <w:r>
        <w:rPr>
          <w:rFonts w:cs="Times New Roman" w:eastAsiaTheme="minorEastAsia"/>
          <w:bCs w:val="0"/>
          <w:spacing w:val="0"/>
          <w:kern w:val="2"/>
          <w:u w:val="none"/>
        </w:rPr>
        <w:t>结论与建议</w:t>
      </w:r>
    </w:p>
    <w:tbl>
      <w:tblPr>
        <w:tblStyle w:val="24"/>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1" w:type="dxa"/>
          </w:tcPr>
          <w:p>
            <w:pPr>
              <w:pStyle w:val="71"/>
              <w:snapToGrid w:val="0"/>
              <w:rPr>
                <w:rFonts w:eastAsiaTheme="minorEastAsia"/>
                <w:kern w:val="2"/>
                <w:szCs w:val="24"/>
                <w:u w:val="none"/>
              </w:rPr>
            </w:pPr>
            <w:r>
              <w:rPr>
                <w:rFonts w:eastAsiaTheme="minorEastAsia"/>
                <w:kern w:val="2"/>
                <w:szCs w:val="24"/>
                <w:u w:val="none"/>
              </w:rPr>
              <w:t>一、结论</w:t>
            </w:r>
          </w:p>
          <w:p>
            <w:pPr>
              <w:pStyle w:val="19"/>
              <w:spacing w:after="0" w:line="360" w:lineRule="auto"/>
              <w:ind w:left="0" w:leftChars="0" w:firstLine="482" w:firstLineChars="200"/>
              <w:rPr>
                <w:rFonts w:eastAsiaTheme="minorEastAsia"/>
                <w:b/>
                <w:bCs/>
                <w:sz w:val="24"/>
                <w:szCs w:val="24"/>
                <w:u w:val="none"/>
              </w:rPr>
            </w:pPr>
            <w:r>
              <w:rPr>
                <w:rFonts w:eastAsiaTheme="minorEastAsia"/>
                <w:b/>
                <w:bCs/>
                <w:sz w:val="24"/>
                <w:szCs w:val="24"/>
                <w:u w:val="none"/>
              </w:rPr>
              <w:t>1、项目概况</w:t>
            </w:r>
          </w:p>
          <w:p>
            <w:pPr>
              <w:spacing w:line="360" w:lineRule="auto"/>
              <w:ind w:firstLine="480" w:firstLineChars="200"/>
              <w:rPr>
                <w:rFonts w:eastAsiaTheme="minorEastAsia"/>
                <w:sz w:val="24"/>
                <w:u w:val="none"/>
              </w:rPr>
            </w:pPr>
            <w:r>
              <w:rPr>
                <w:rFonts w:eastAsiaTheme="minorEastAsia"/>
                <w:sz w:val="24"/>
                <w:u w:val="none"/>
              </w:rPr>
              <w:t>项目名称：年产</w:t>
            </w:r>
            <w:r>
              <w:rPr>
                <w:rFonts w:hint="eastAsia" w:eastAsiaTheme="minorEastAsia"/>
                <w:sz w:val="24"/>
                <w:u w:val="none"/>
                <w:lang w:val="en-US" w:eastAsia="zh-CN"/>
              </w:rPr>
              <w:t>500吨空调塑料零配件</w:t>
            </w:r>
            <w:r>
              <w:rPr>
                <w:rFonts w:eastAsiaTheme="minorEastAsia"/>
                <w:sz w:val="24"/>
                <w:u w:val="none"/>
              </w:rPr>
              <w:t>项目；</w:t>
            </w:r>
          </w:p>
          <w:p>
            <w:pPr>
              <w:spacing w:line="360" w:lineRule="auto"/>
              <w:ind w:firstLine="480" w:firstLineChars="200"/>
              <w:rPr>
                <w:rFonts w:eastAsiaTheme="minorEastAsia"/>
                <w:sz w:val="24"/>
                <w:u w:val="none"/>
              </w:rPr>
            </w:pPr>
            <w:r>
              <w:rPr>
                <w:rFonts w:eastAsiaTheme="minorEastAsia"/>
                <w:sz w:val="24"/>
                <w:u w:val="none"/>
              </w:rPr>
              <w:t>建设方：</w:t>
            </w:r>
            <w:r>
              <w:rPr>
                <w:rFonts w:hint="eastAsia" w:eastAsiaTheme="minorEastAsia"/>
                <w:sz w:val="24"/>
                <w:u w:val="none"/>
                <w:lang w:eastAsia="zh-CN"/>
              </w:rPr>
              <w:t>湖南鑫贸塑业有限公司</w:t>
            </w:r>
            <w:r>
              <w:rPr>
                <w:rFonts w:eastAsiaTheme="minorEastAsia"/>
                <w:sz w:val="24"/>
                <w:u w:val="none"/>
              </w:rPr>
              <w:t>；</w:t>
            </w:r>
          </w:p>
          <w:p>
            <w:pPr>
              <w:spacing w:line="360" w:lineRule="auto"/>
              <w:ind w:firstLine="480" w:firstLineChars="200"/>
              <w:rPr>
                <w:rFonts w:hint="default" w:eastAsiaTheme="minorEastAsia"/>
                <w:sz w:val="24"/>
                <w:u w:val="none"/>
                <w:lang w:val="en-US" w:eastAsia="zh-CN"/>
              </w:rPr>
            </w:pPr>
            <w:r>
              <w:rPr>
                <w:rFonts w:eastAsiaTheme="minorEastAsia"/>
                <w:sz w:val="24"/>
                <w:u w:val="none"/>
              </w:rPr>
              <w:t>项目选址：湖南省常德</w:t>
            </w:r>
            <w:r>
              <w:rPr>
                <w:rFonts w:hint="eastAsia" w:eastAsiaTheme="minorEastAsia"/>
                <w:sz w:val="24"/>
                <w:u w:val="none"/>
                <w:lang w:val="en-US" w:eastAsia="zh-CN"/>
              </w:rPr>
              <w:t>经济技术开发区河家坪创业产业园11栋厂房</w:t>
            </w:r>
          </w:p>
          <w:p>
            <w:pPr>
              <w:spacing w:line="360" w:lineRule="auto"/>
              <w:ind w:firstLine="480" w:firstLineChars="200"/>
              <w:rPr>
                <w:rFonts w:eastAsiaTheme="minorEastAsia"/>
                <w:sz w:val="24"/>
                <w:u w:val="none"/>
              </w:rPr>
            </w:pPr>
            <w:r>
              <w:rPr>
                <w:rFonts w:eastAsiaTheme="minorEastAsia"/>
                <w:sz w:val="24"/>
                <w:u w:val="none"/>
              </w:rPr>
              <w:t>项目性质：新建；</w:t>
            </w:r>
          </w:p>
          <w:p>
            <w:pPr>
              <w:spacing w:line="360" w:lineRule="auto"/>
              <w:ind w:firstLine="480" w:firstLineChars="200"/>
              <w:rPr>
                <w:rFonts w:eastAsiaTheme="minorEastAsia"/>
                <w:sz w:val="24"/>
                <w:u w:val="none"/>
              </w:rPr>
            </w:pPr>
            <w:r>
              <w:rPr>
                <w:rFonts w:eastAsiaTheme="minorEastAsia"/>
                <w:sz w:val="24"/>
                <w:u w:val="none"/>
              </w:rPr>
              <w:t>项目建设规模：年生产</w:t>
            </w:r>
            <w:r>
              <w:rPr>
                <w:rFonts w:hint="eastAsia" w:eastAsiaTheme="minorEastAsia"/>
                <w:sz w:val="24"/>
                <w:u w:val="none"/>
                <w:lang w:val="en-US" w:eastAsia="zh-CN"/>
              </w:rPr>
              <w:t>空调塑料零配件5</w:t>
            </w:r>
            <w:r>
              <w:rPr>
                <w:rFonts w:eastAsiaTheme="minorEastAsia"/>
                <w:sz w:val="24"/>
                <w:u w:val="none"/>
              </w:rPr>
              <w:t>00t。</w:t>
            </w:r>
          </w:p>
          <w:p>
            <w:pPr>
              <w:pStyle w:val="19"/>
              <w:spacing w:after="0" w:line="360" w:lineRule="auto"/>
              <w:ind w:left="0" w:leftChars="0" w:firstLine="482" w:firstLineChars="200"/>
              <w:rPr>
                <w:rFonts w:hint="eastAsia" w:eastAsiaTheme="minorEastAsia"/>
                <w:b/>
                <w:bCs/>
                <w:sz w:val="24"/>
                <w:szCs w:val="24"/>
                <w:u w:val="none"/>
                <w:lang w:val="en-US" w:eastAsia="zh-CN"/>
              </w:rPr>
            </w:pPr>
            <w:r>
              <w:rPr>
                <w:rFonts w:hint="eastAsia" w:eastAsiaTheme="minorEastAsia"/>
                <w:b/>
                <w:bCs/>
                <w:sz w:val="24"/>
                <w:szCs w:val="24"/>
                <w:u w:val="none"/>
                <w:lang w:val="en-US" w:eastAsia="zh-CN"/>
              </w:rPr>
              <w:t>2、环境质量现状分析结论</w:t>
            </w:r>
          </w:p>
          <w:p>
            <w:pPr>
              <w:spacing w:line="360" w:lineRule="auto"/>
              <w:ind w:firstLine="480" w:firstLineChars="200"/>
              <w:rPr>
                <w:b w:val="0"/>
                <w:bCs/>
                <w:sz w:val="24"/>
                <w:u w:val="none"/>
              </w:rPr>
            </w:pPr>
            <w:r>
              <w:rPr>
                <w:rFonts w:hAnsi="宋体"/>
                <w:b w:val="0"/>
                <w:bCs/>
                <w:sz w:val="24"/>
                <w:u w:val="none"/>
              </w:rPr>
              <w:t>（</w:t>
            </w:r>
            <w:r>
              <w:rPr>
                <w:b w:val="0"/>
                <w:bCs/>
                <w:sz w:val="24"/>
                <w:u w:val="none"/>
              </w:rPr>
              <w:t>1</w:t>
            </w:r>
            <w:r>
              <w:rPr>
                <w:rFonts w:hAnsi="宋体"/>
                <w:b w:val="0"/>
                <w:bCs/>
                <w:sz w:val="24"/>
                <w:u w:val="none"/>
              </w:rPr>
              <w:t>）环境空气质量现状评价结论</w:t>
            </w:r>
          </w:p>
          <w:p>
            <w:pPr>
              <w:spacing w:line="360" w:lineRule="auto"/>
              <w:ind w:firstLine="480" w:firstLineChars="200"/>
              <w:rPr>
                <w:bCs/>
                <w:sz w:val="24"/>
                <w:u w:val="none"/>
              </w:rPr>
            </w:pPr>
            <w:r>
              <w:rPr>
                <w:rFonts w:hAnsi="宋体"/>
                <w:bCs/>
                <w:sz w:val="24"/>
                <w:u w:val="none"/>
              </w:rPr>
              <w:t>本项目所在环境空气评价区域内</w:t>
            </w:r>
            <w:r>
              <w:rPr>
                <w:bCs/>
                <w:sz w:val="24"/>
                <w:u w:val="none"/>
              </w:rPr>
              <w:t>SO</w:t>
            </w:r>
            <w:r>
              <w:rPr>
                <w:bCs/>
                <w:sz w:val="24"/>
                <w:u w:val="none"/>
                <w:vertAlign w:val="subscript"/>
              </w:rPr>
              <w:t>2</w:t>
            </w:r>
            <w:r>
              <w:rPr>
                <w:rFonts w:hAnsi="宋体"/>
                <w:bCs/>
                <w:sz w:val="24"/>
                <w:u w:val="none"/>
              </w:rPr>
              <w:t>、</w:t>
            </w:r>
            <w:r>
              <w:rPr>
                <w:bCs/>
                <w:sz w:val="24"/>
                <w:u w:val="none"/>
              </w:rPr>
              <w:t>NO</w:t>
            </w:r>
            <w:r>
              <w:rPr>
                <w:bCs/>
                <w:sz w:val="24"/>
                <w:u w:val="none"/>
                <w:vertAlign w:val="subscript"/>
              </w:rPr>
              <w:t>2</w:t>
            </w:r>
            <w:r>
              <w:rPr>
                <w:rFonts w:hAnsi="宋体"/>
                <w:bCs/>
                <w:sz w:val="24"/>
                <w:u w:val="none"/>
              </w:rPr>
              <w:t>、</w:t>
            </w:r>
            <w:r>
              <w:rPr>
                <w:bCs/>
                <w:sz w:val="24"/>
                <w:u w:val="none"/>
              </w:rPr>
              <w:t>PM</w:t>
            </w:r>
            <w:r>
              <w:rPr>
                <w:bCs/>
                <w:sz w:val="24"/>
                <w:u w:val="none"/>
                <w:vertAlign w:val="subscript"/>
              </w:rPr>
              <w:t>10</w:t>
            </w:r>
            <w:r>
              <w:rPr>
                <w:rFonts w:hAnsi="宋体"/>
                <w:bCs/>
                <w:sz w:val="24"/>
                <w:u w:val="none"/>
              </w:rPr>
              <w:t>、</w:t>
            </w:r>
            <w:r>
              <w:rPr>
                <w:bCs/>
                <w:sz w:val="24"/>
                <w:u w:val="none"/>
              </w:rPr>
              <w:t>CO</w:t>
            </w:r>
            <w:r>
              <w:rPr>
                <w:rFonts w:hAnsi="宋体"/>
                <w:bCs/>
                <w:sz w:val="24"/>
                <w:u w:val="none"/>
              </w:rPr>
              <w:t>、</w:t>
            </w:r>
            <w:r>
              <w:rPr>
                <w:bCs/>
                <w:sz w:val="24"/>
                <w:u w:val="none"/>
              </w:rPr>
              <w:t>O</w:t>
            </w:r>
            <w:r>
              <w:rPr>
                <w:bCs/>
                <w:sz w:val="24"/>
                <w:u w:val="none"/>
                <w:vertAlign w:val="subscript"/>
              </w:rPr>
              <w:t>3</w:t>
            </w:r>
            <w:r>
              <w:rPr>
                <w:rFonts w:hAnsi="宋体"/>
                <w:bCs/>
                <w:sz w:val="24"/>
                <w:u w:val="none"/>
              </w:rPr>
              <w:t>年均值符合《环境空气质量标准》（</w:t>
            </w:r>
            <w:r>
              <w:rPr>
                <w:bCs/>
                <w:sz w:val="24"/>
                <w:u w:val="none"/>
              </w:rPr>
              <w:t>GB3095-2012</w:t>
            </w:r>
            <w:r>
              <w:rPr>
                <w:rFonts w:hAnsi="宋体"/>
                <w:bCs/>
                <w:sz w:val="24"/>
                <w:u w:val="none"/>
              </w:rPr>
              <w:t>）中的二级标准及</w:t>
            </w:r>
            <w:r>
              <w:rPr>
                <w:rFonts w:hint="eastAsia" w:hAnsi="宋体"/>
                <w:bCs/>
                <w:sz w:val="24"/>
                <w:u w:val="none"/>
              </w:rPr>
              <w:t>2018年</w:t>
            </w:r>
            <w:r>
              <w:rPr>
                <w:rFonts w:hAnsi="宋体"/>
                <w:bCs/>
                <w:sz w:val="24"/>
                <w:u w:val="none"/>
              </w:rPr>
              <w:t>修改单限值要求，</w:t>
            </w:r>
            <w:r>
              <w:rPr>
                <w:bCs/>
                <w:sz w:val="24"/>
                <w:u w:val="none"/>
              </w:rPr>
              <w:t>PM</w:t>
            </w:r>
            <w:r>
              <w:rPr>
                <w:bCs/>
                <w:sz w:val="24"/>
                <w:u w:val="none"/>
                <w:vertAlign w:val="subscript"/>
              </w:rPr>
              <w:t>2.5</w:t>
            </w:r>
            <w:r>
              <w:rPr>
                <w:rFonts w:hAnsi="宋体"/>
                <w:bCs/>
                <w:sz w:val="24"/>
                <w:u w:val="none"/>
              </w:rPr>
              <w:t>年均值超《环境空气质量标准》（</w:t>
            </w:r>
            <w:r>
              <w:rPr>
                <w:bCs/>
                <w:sz w:val="24"/>
                <w:u w:val="none"/>
              </w:rPr>
              <w:t>GB3095-2012</w:t>
            </w:r>
            <w:r>
              <w:rPr>
                <w:rFonts w:hAnsi="宋体"/>
                <w:bCs/>
                <w:sz w:val="24"/>
                <w:u w:val="none"/>
              </w:rPr>
              <w:t>）中的二级标准及</w:t>
            </w:r>
            <w:r>
              <w:rPr>
                <w:rFonts w:hint="eastAsia" w:hAnsi="宋体"/>
                <w:bCs/>
                <w:sz w:val="24"/>
                <w:u w:val="none"/>
              </w:rPr>
              <w:t>2018年</w:t>
            </w:r>
            <w:r>
              <w:rPr>
                <w:rFonts w:hAnsi="宋体"/>
                <w:bCs/>
                <w:sz w:val="24"/>
                <w:u w:val="none"/>
              </w:rPr>
              <w:t>修改单限值要求，超标倍数为</w:t>
            </w:r>
            <w:r>
              <w:rPr>
                <w:bCs/>
                <w:sz w:val="24"/>
                <w:u w:val="none"/>
              </w:rPr>
              <w:t>1.23</w:t>
            </w:r>
            <w:r>
              <w:rPr>
                <w:rFonts w:hAnsi="宋体"/>
                <w:bCs/>
                <w:sz w:val="24"/>
                <w:u w:val="none"/>
              </w:rPr>
              <w:t>倍，超标率</w:t>
            </w:r>
            <w:r>
              <w:rPr>
                <w:bCs/>
                <w:sz w:val="24"/>
                <w:u w:val="none"/>
              </w:rPr>
              <w:t>22.86%</w:t>
            </w:r>
            <w:r>
              <w:rPr>
                <w:rFonts w:hAnsi="宋体"/>
                <w:bCs/>
                <w:sz w:val="24"/>
                <w:u w:val="none"/>
              </w:rPr>
              <w:t>，综上，项目所在区域环境空气质量为不达标区。</w:t>
            </w:r>
          </w:p>
          <w:p>
            <w:pPr>
              <w:spacing w:line="360" w:lineRule="auto"/>
              <w:ind w:firstLine="480" w:firstLineChars="200"/>
              <w:rPr>
                <w:b w:val="0"/>
                <w:bCs/>
                <w:sz w:val="24"/>
                <w:u w:val="none"/>
              </w:rPr>
            </w:pPr>
            <w:r>
              <w:rPr>
                <w:rFonts w:hAnsi="宋体"/>
                <w:b w:val="0"/>
                <w:bCs/>
                <w:sz w:val="24"/>
                <w:u w:val="none"/>
              </w:rPr>
              <w:t>（</w:t>
            </w:r>
            <w:r>
              <w:rPr>
                <w:b w:val="0"/>
                <w:bCs/>
                <w:sz w:val="24"/>
                <w:u w:val="none"/>
              </w:rPr>
              <w:t>2</w:t>
            </w:r>
            <w:r>
              <w:rPr>
                <w:rFonts w:hAnsi="宋体"/>
                <w:b w:val="0"/>
                <w:bCs/>
                <w:sz w:val="24"/>
                <w:u w:val="none"/>
              </w:rPr>
              <w:t>）地表水环境质量现状评价结论</w:t>
            </w:r>
          </w:p>
          <w:p>
            <w:pPr>
              <w:pStyle w:val="97"/>
              <w:spacing w:line="360" w:lineRule="auto"/>
              <w:rPr>
                <w:sz w:val="24"/>
                <w:u w:val="none"/>
                <w:lang w:val="en-GB"/>
              </w:rPr>
            </w:pPr>
            <w:r>
              <w:rPr>
                <w:rFonts w:hint="eastAsia" w:hAnsi="宋体"/>
                <w:sz w:val="24"/>
                <w:u w:val="none"/>
              </w:rPr>
              <w:t>本项目所在地地表水东风河和沅水</w:t>
            </w:r>
            <w:r>
              <w:rPr>
                <w:rFonts w:hAnsi="宋体"/>
                <w:sz w:val="24"/>
                <w:u w:val="none"/>
              </w:rPr>
              <w:t>的水质指标均达到《地表水环境质量标准》（</w:t>
            </w:r>
            <w:r>
              <w:rPr>
                <w:sz w:val="24"/>
                <w:u w:val="none"/>
              </w:rPr>
              <w:t>GB3838-2002</w:t>
            </w:r>
            <w:r>
              <w:rPr>
                <w:rFonts w:hAnsi="宋体"/>
                <w:sz w:val="24"/>
                <w:u w:val="none"/>
              </w:rPr>
              <w:t>）中</w:t>
            </w:r>
            <w:r>
              <w:rPr>
                <w:sz w:val="24"/>
                <w:u w:val="none"/>
              </w:rPr>
              <w:t>Ⅲ</w:t>
            </w:r>
            <w:r>
              <w:rPr>
                <w:rFonts w:hAnsi="宋体"/>
                <w:sz w:val="24"/>
                <w:u w:val="none"/>
              </w:rPr>
              <w:t>类标准要求，</w:t>
            </w:r>
            <w:r>
              <w:rPr>
                <w:rFonts w:hAnsi="宋体"/>
                <w:sz w:val="24"/>
                <w:u w:val="none"/>
                <w:lang w:val="en-GB"/>
              </w:rPr>
              <w:t>说明本项目周围水体的水质较好。</w:t>
            </w:r>
          </w:p>
          <w:p>
            <w:pPr>
              <w:pStyle w:val="97"/>
              <w:spacing w:line="360" w:lineRule="auto"/>
              <w:ind w:firstLine="482"/>
              <w:rPr>
                <w:b w:val="0"/>
                <w:bCs/>
                <w:sz w:val="24"/>
                <w:u w:val="none"/>
              </w:rPr>
            </w:pPr>
            <w:r>
              <w:rPr>
                <w:rFonts w:hAnsi="宋体"/>
                <w:b w:val="0"/>
                <w:bCs/>
                <w:sz w:val="24"/>
                <w:u w:val="none"/>
              </w:rPr>
              <w:t>（</w:t>
            </w:r>
            <w:r>
              <w:rPr>
                <w:b w:val="0"/>
                <w:bCs/>
                <w:sz w:val="24"/>
                <w:u w:val="none"/>
              </w:rPr>
              <w:t>3</w:t>
            </w:r>
            <w:r>
              <w:rPr>
                <w:rFonts w:hAnsi="宋体"/>
                <w:b w:val="0"/>
                <w:bCs/>
                <w:sz w:val="24"/>
                <w:u w:val="none"/>
              </w:rPr>
              <w:t>）声环境质量现状评价结论</w:t>
            </w:r>
          </w:p>
          <w:p>
            <w:pPr>
              <w:spacing w:line="360" w:lineRule="auto"/>
              <w:ind w:firstLine="480" w:firstLineChars="200"/>
              <w:rPr>
                <w:b/>
                <w:sz w:val="24"/>
                <w:u w:val="none"/>
              </w:rPr>
            </w:pPr>
            <w:r>
              <w:rPr>
                <w:rFonts w:hAnsi="宋体"/>
                <w:sz w:val="24"/>
                <w:u w:val="none"/>
              </w:rPr>
              <w:t>根据监测报告结果，项目</w:t>
            </w:r>
            <w:r>
              <w:rPr>
                <w:rFonts w:hint="eastAsia" w:hAnsi="宋体"/>
                <w:sz w:val="24"/>
                <w:u w:val="none"/>
              </w:rPr>
              <w:t>厂界各边</w:t>
            </w:r>
            <w:r>
              <w:rPr>
                <w:rFonts w:hAnsi="宋体"/>
                <w:sz w:val="24"/>
                <w:u w:val="none"/>
              </w:rPr>
              <w:t>声环境</w:t>
            </w:r>
            <w:r>
              <w:rPr>
                <w:rFonts w:hint="eastAsia" w:hAnsi="宋体"/>
                <w:sz w:val="24"/>
                <w:u w:val="none"/>
              </w:rPr>
              <w:t>分别</w:t>
            </w:r>
            <w:r>
              <w:rPr>
                <w:rFonts w:hAnsi="宋体"/>
                <w:sz w:val="24"/>
                <w:u w:val="none"/>
              </w:rPr>
              <w:t>符合《声环境质量标准》（</w:t>
            </w:r>
            <w:r>
              <w:rPr>
                <w:sz w:val="24"/>
                <w:u w:val="none"/>
              </w:rPr>
              <w:t>GB3096-2008</w:t>
            </w:r>
            <w:r>
              <w:rPr>
                <w:rFonts w:hAnsi="宋体"/>
                <w:sz w:val="24"/>
                <w:u w:val="none"/>
              </w:rPr>
              <w:t>）</w:t>
            </w:r>
            <w:r>
              <w:rPr>
                <w:sz w:val="24"/>
                <w:u w:val="none"/>
              </w:rPr>
              <w:t>3</w:t>
            </w:r>
            <w:r>
              <w:rPr>
                <w:rFonts w:hAnsi="宋体"/>
                <w:sz w:val="24"/>
                <w:u w:val="none"/>
              </w:rPr>
              <w:t>类标准。说明本项目所在地声环境质量良好。</w:t>
            </w:r>
          </w:p>
          <w:p>
            <w:pPr>
              <w:pStyle w:val="19"/>
              <w:keepNext w:val="0"/>
              <w:keepLines w:val="0"/>
              <w:pageBreakBefore w:val="0"/>
              <w:widowControl w:val="0"/>
              <w:kinsoku/>
              <w:wordWrap/>
              <w:overflowPunct/>
              <w:topLinePunct w:val="0"/>
              <w:autoSpaceDE/>
              <w:autoSpaceDN/>
              <w:bidi w:val="0"/>
              <w:adjustRightInd/>
              <w:snapToGrid/>
              <w:spacing w:after="0" w:line="360" w:lineRule="auto"/>
              <w:ind w:left="0" w:leftChars="0" w:firstLine="482" w:firstLineChars="200"/>
              <w:textAlignment w:val="auto"/>
              <w:rPr>
                <w:rFonts w:eastAsiaTheme="minorEastAsia"/>
                <w:b/>
                <w:bCs/>
                <w:sz w:val="24"/>
                <w:szCs w:val="24"/>
                <w:u w:val="none"/>
              </w:rPr>
            </w:pPr>
            <w:r>
              <w:rPr>
                <w:rFonts w:hint="eastAsia" w:eastAsiaTheme="minorEastAsia"/>
                <w:b/>
                <w:bCs/>
                <w:sz w:val="24"/>
                <w:szCs w:val="24"/>
                <w:u w:val="none"/>
                <w:lang w:val="en-US" w:eastAsia="zh-CN"/>
              </w:rPr>
              <w:t>3</w:t>
            </w:r>
            <w:r>
              <w:rPr>
                <w:rFonts w:eastAsiaTheme="minorEastAsia"/>
                <w:b/>
                <w:bCs/>
                <w:sz w:val="24"/>
                <w:szCs w:val="24"/>
                <w:u w:val="none"/>
              </w:rPr>
              <w:t>、营运期环境影响分析结论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eastAsiaTheme="minorEastAsia"/>
                <w:sz w:val="24"/>
                <w:u w:val="none"/>
              </w:rPr>
            </w:pPr>
            <w:r>
              <w:rPr>
                <w:rFonts w:eastAsiaTheme="minorEastAsia"/>
                <w:sz w:val="24"/>
                <w:u w:val="none"/>
              </w:rPr>
              <w:t>（1）水环境影响分析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u w:val="none"/>
              </w:rPr>
            </w:pPr>
            <w:r>
              <w:rPr>
                <w:rFonts w:hAnsi="宋体"/>
                <w:sz w:val="24"/>
                <w:u w:val="none"/>
              </w:rPr>
              <w:t>生活污水</w:t>
            </w:r>
            <w:r>
              <w:rPr>
                <w:rFonts w:hint="eastAsia" w:hAnsi="宋体"/>
                <w:sz w:val="24"/>
                <w:u w:val="none"/>
              </w:rPr>
              <w:t>依托出租方</w:t>
            </w:r>
            <w:r>
              <w:rPr>
                <w:rFonts w:hAnsi="宋体"/>
                <w:sz w:val="24"/>
                <w:u w:val="none"/>
              </w:rPr>
              <w:t>化粪池预处理后入市政污水管网达到《污水综合排放标准》（</w:t>
            </w:r>
            <w:r>
              <w:rPr>
                <w:sz w:val="24"/>
                <w:u w:val="none"/>
              </w:rPr>
              <w:t>GB8978-1996</w:t>
            </w:r>
            <w:r>
              <w:rPr>
                <w:rFonts w:hAnsi="宋体"/>
                <w:sz w:val="24"/>
                <w:u w:val="none"/>
              </w:rPr>
              <w:t>）三级标准和</w:t>
            </w:r>
            <w:r>
              <w:rPr>
                <w:rFonts w:hint="eastAsia" w:hAnsi="宋体"/>
                <w:sz w:val="24"/>
                <w:u w:val="none"/>
              </w:rPr>
              <w:t>常德清蓝水务有限公司</w:t>
            </w:r>
            <w:r>
              <w:rPr>
                <w:rFonts w:hAnsi="宋体"/>
                <w:sz w:val="24"/>
                <w:u w:val="none"/>
              </w:rPr>
              <w:t>进水水质要求进过处理，尾水经</w:t>
            </w:r>
            <w:r>
              <w:rPr>
                <w:rFonts w:hint="eastAsia" w:hAnsi="宋体"/>
                <w:sz w:val="24"/>
                <w:u w:val="none"/>
              </w:rPr>
              <w:t>东风河</w:t>
            </w:r>
            <w:r>
              <w:rPr>
                <w:rFonts w:hAnsi="宋体"/>
                <w:sz w:val="24"/>
                <w:u w:val="none"/>
              </w:rPr>
              <w:t>排入沅江；初期雨水</w:t>
            </w:r>
            <w:r>
              <w:rPr>
                <w:rFonts w:hint="eastAsia" w:hAnsi="宋体"/>
                <w:sz w:val="24"/>
                <w:u w:val="none"/>
              </w:rPr>
              <w:t>依托园区雨水管网排入市政雨水收集管网入东风河进沅水</w:t>
            </w:r>
            <w:r>
              <w:rPr>
                <w:rFonts w:hAnsi="宋体"/>
                <w:sz w:val="24"/>
                <w:u w:val="none"/>
              </w:rPr>
              <w:t>；建设单位按照本环评建议，落实环保设施，加强管理，确保污水都能达标排放，则经处理后外排的污水不会对纳污水体的水环境质量造成明显的不良影响。</w:t>
            </w:r>
          </w:p>
          <w:p>
            <w:pPr>
              <w:spacing w:line="360" w:lineRule="auto"/>
              <w:ind w:firstLine="480" w:firstLineChars="200"/>
              <w:rPr>
                <w:sz w:val="24"/>
                <w:u w:val="none"/>
              </w:rPr>
            </w:pPr>
            <w:r>
              <w:rPr>
                <w:rFonts w:hAnsi="宋体"/>
                <w:sz w:val="24"/>
                <w:u w:val="none"/>
              </w:rPr>
              <w:t>经上述处理措施处理后，本项目产生的废水不会对纳污水体水质造成明显的影响。</w:t>
            </w:r>
          </w:p>
          <w:p>
            <w:pPr>
              <w:adjustRightInd w:val="0"/>
              <w:snapToGrid w:val="0"/>
              <w:spacing w:line="360" w:lineRule="auto"/>
              <w:ind w:firstLine="492"/>
              <w:rPr>
                <w:rFonts w:eastAsiaTheme="minorEastAsia"/>
                <w:sz w:val="24"/>
                <w:u w:val="none"/>
              </w:rPr>
            </w:pPr>
            <w:r>
              <w:rPr>
                <w:rFonts w:eastAsiaTheme="minorEastAsia"/>
                <w:sz w:val="24"/>
                <w:u w:val="none"/>
              </w:rPr>
              <w:t>（2）大气环境影响分析</w:t>
            </w:r>
          </w:p>
          <w:p>
            <w:pPr>
              <w:spacing w:line="360" w:lineRule="auto"/>
              <w:ind w:firstLine="480" w:firstLineChars="200"/>
              <w:rPr>
                <w:rFonts w:eastAsiaTheme="minorEastAsia"/>
                <w:sz w:val="24"/>
                <w:u w:val="none"/>
              </w:rPr>
            </w:pPr>
            <w:r>
              <w:rPr>
                <w:rFonts w:eastAsiaTheme="minorEastAsia"/>
                <w:sz w:val="24"/>
                <w:u w:val="none"/>
              </w:rPr>
              <w:t>项目产生废气主要为NMHC、HCL废气、颗粒物。建设方在挤出成型工序设备上方分别安装密闭集气罩收集（收集效率为90%）+活性炭吸附装置（风量为500m</w:t>
            </w:r>
            <w:r>
              <w:rPr>
                <w:rFonts w:eastAsiaTheme="minorEastAsia"/>
                <w:sz w:val="24"/>
                <w:u w:val="none"/>
                <w:vertAlign w:val="superscript"/>
              </w:rPr>
              <w:t>3</w:t>
            </w:r>
            <w:r>
              <w:rPr>
                <w:rFonts w:eastAsiaTheme="minorEastAsia"/>
                <w:sz w:val="24"/>
                <w:u w:val="none"/>
              </w:rPr>
              <w:t>/h，净化效率</w:t>
            </w:r>
            <w:r>
              <w:rPr>
                <w:rFonts w:hint="eastAsia" w:eastAsiaTheme="minorEastAsia"/>
                <w:sz w:val="24"/>
                <w:u w:val="none"/>
                <w:lang w:val="en-US" w:eastAsia="zh-CN"/>
              </w:rPr>
              <w:t>80</w:t>
            </w:r>
            <w:r>
              <w:rPr>
                <w:rFonts w:eastAsiaTheme="minorEastAsia"/>
                <w:sz w:val="24"/>
                <w:u w:val="none"/>
              </w:rPr>
              <w:t>%）+25m的排气筒（P1）处理后，NMHC</w:t>
            </w:r>
            <w:r>
              <w:rPr>
                <w:rFonts w:hint="eastAsia" w:eastAsiaTheme="minorEastAsia"/>
                <w:sz w:val="24"/>
                <w:u w:val="none"/>
                <w:lang w:eastAsia="zh-CN"/>
              </w:rPr>
              <w:t>、</w:t>
            </w:r>
            <w:r>
              <w:rPr>
                <w:rFonts w:eastAsiaTheme="minorEastAsia"/>
                <w:sz w:val="24"/>
                <w:u w:val="none"/>
              </w:rPr>
              <w:t>HCL排放浓度满足《大气污染物综合排放标准》（GB16297-1996）表2浓度限值要求；</w:t>
            </w:r>
            <w:r>
              <w:rPr>
                <w:rFonts w:hint="eastAsia" w:eastAsiaTheme="minorEastAsia"/>
                <w:sz w:val="24"/>
                <w:u w:val="none"/>
                <w:lang w:val="en-US" w:eastAsia="zh-CN"/>
              </w:rPr>
              <w:t>混料搅拌造粒</w:t>
            </w:r>
            <w:r>
              <w:rPr>
                <w:rFonts w:eastAsiaTheme="minorEastAsia"/>
                <w:sz w:val="24"/>
                <w:u w:val="none"/>
              </w:rPr>
              <w:t>工序产生的颗粒物集气罩收集（收集效率为90%）+布袋除尘器（风量为</w:t>
            </w:r>
            <w:r>
              <w:rPr>
                <w:rFonts w:hint="eastAsia" w:eastAsiaTheme="minorEastAsia"/>
                <w:sz w:val="24"/>
                <w:u w:val="none"/>
                <w:lang w:val="en-US" w:eastAsia="zh-CN"/>
              </w:rPr>
              <w:t>5</w:t>
            </w:r>
            <w:r>
              <w:rPr>
                <w:rFonts w:eastAsiaTheme="minorEastAsia"/>
                <w:sz w:val="24"/>
                <w:u w:val="none"/>
              </w:rPr>
              <w:t>00m</w:t>
            </w:r>
            <w:r>
              <w:rPr>
                <w:rFonts w:eastAsiaTheme="minorEastAsia"/>
                <w:sz w:val="24"/>
                <w:u w:val="none"/>
                <w:vertAlign w:val="superscript"/>
              </w:rPr>
              <w:t>3</w:t>
            </w:r>
            <w:r>
              <w:rPr>
                <w:rFonts w:eastAsiaTheme="minorEastAsia"/>
                <w:sz w:val="24"/>
                <w:u w:val="none"/>
              </w:rPr>
              <w:t>/h，收尘效率98%）+15m排气筒（P2）处理后，颗粒物排放浓度满足《大气污染物综合排放标准》（GB16297-1996）表2浓度限值要求</w:t>
            </w:r>
            <w:r>
              <w:rPr>
                <w:rFonts w:hint="eastAsia" w:eastAsiaTheme="minorEastAsia"/>
                <w:sz w:val="24"/>
                <w:u w:val="none"/>
                <w:lang w:eastAsia="zh-CN"/>
              </w:rPr>
              <w:t>。</w:t>
            </w:r>
            <w:r>
              <w:rPr>
                <w:rFonts w:hint="eastAsia" w:eastAsiaTheme="minorEastAsia"/>
                <w:sz w:val="24"/>
                <w:u w:val="none"/>
                <w:lang w:val="en-US" w:eastAsia="zh-CN"/>
              </w:rPr>
              <w:t>经预测，</w:t>
            </w:r>
            <w:r>
              <w:rPr>
                <w:rFonts w:hint="default" w:ascii="Times New Roman" w:hAnsi="Times New Roman" w:cs="Times New Roman"/>
                <w:sz w:val="24"/>
                <w:szCs w:val="24"/>
                <w:u w:val="none"/>
                <w:lang w:val="en-US" w:eastAsia="zh-CN"/>
              </w:rPr>
              <w:t>颗粒物</w:t>
            </w:r>
            <w:r>
              <w:rPr>
                <w:rFonts w:hint="default" w:ascii="Times New Roman" w:hAnsi="Times New Roman" w:cs="Times New Roman"/>
                <w:sz w:val="24"/>
                <w:szCs w:val="24"/>
                <w:u w:val="none"/>
              </w:rPr>
              <w:t>能够满足</w:t>
            </w:r>
            <w:r>
              <w:rPr>
                <w:rFonts w:hint="default" w:ascii="Times New Roman" w:hAnsi="Times New Roman" w:cs="Times New Roman" w:eastAsiaTheme="minorEastAsia"/>
                <w:sz w:val="24"/>
                <w:szCs w:val="24"/>
                <w:u w:val="none"/>
              </w:rPr>
              <w:t>《环境空气质量标准》（GB3095-2012）表1及2018年修改单限值要求</w:t>
            </w:r>
            <w:r>
              <w:rPr>
                <w:rFonts w:hint="default" w:ascii="Times New Roman" w:hAnsi="Times New Roman" w:cs="Times New Roman" w:eastAsiaTheme="minorEastAsia"/>
                <w:sz w:val="24"/>
                <w:szCs w:val="24"/>
                <w:u w:val="none"/>
                <w:lang w:eastAsia="zh-CN"/>
              </w:rPr>
              <w:t>，</w:t>
            </w:r>
            <w:r>
              <w:rPr>
                <w:rFonts w:hint="default" w:ascii="Times New Roman" w:hAnsi="Times New Roman" w:cs="Times New Roman"/>
                <w:sz w:val="24"/>
                <w:szCs w:val="24"/>
                <w:u w:val="none"/>
                <w:lang w:val="en-US" w:eastAsia="zh-CN"/>
              </w:rPr>
              <w:t>HCL</w:t>
            </w:r>
            <w:r>
              <w:rPr>
                <w:rFonts w:hint="default" w:ascii="Times New Roman" w:hAnsi="Times New Roman" w:cs="Times New Roman"/>
                <w:sz w:val="24"/>
                <w:szCs w:val="24"/>
                <w:u w:val="none"/>
              </w:rPr>
              <w:t>能够满足《环境影响评价技术导则—大气环境》（HJ2.2-2018)附录D标准限值要求，</w:t>
            </w:r>
            <w:r>
              <w:rPr>
                <w:rFonts w:hint="default" w:ascii="Times New Roman" w:hAnsi="Times New Roman" w:cs="Times New Roman"/>
                <w:sz w:val="24"/>
                <w:szCs w:val="24"/>
                <w:u w:val="none"/>
                <w:lang w:val="en-US" w:eastAsia="zh-CN"/>
              </w:rPr>
              <w:t>NMHC</w:t>
            </w:r>
            <w:r>
              <w:rPr>
                <w:rFonts w:hint="default" w:ascii="Times New Roman" w:hAnsi="Times New Roman" w:cs="Times New Roman"/>
                <w:sz w:val="24"/>
                <w:szCs w:val="24"/>
                <w:u w:val="none"/>
              </w:rPr>
              <w:t>能够满足</w:t>
            </w:r>
            <w:r>
              <w:rPr>
                <w:rFonts w:hint="default" w:ascii="Times New Roman" w:hAnsi="Times New Roman" w:cs="Times New Roman" w:eastAsiaTheme="minorEastAsia"/>
                <w:sz w:val="24"/>
                <w:szCs w:val="24"/>
                <w:u w:val="none"/>
                <w:lang w:eastAsia="zh-CN"/>
              </w:rPr>
              <w:t>《</w:t>
            </w:r>
            <w:r>
              <w:rPr>
                <w:rFonts w:hint="default" w:ascii="Times New Roman" w:hAnsi="Times New Roman" w:cs="Times New Roman" w:eastAsiaTheme="minorEastAsia"/>
                <w:sz w:val="24"/>
                <w:szCs w:val="24"/>
                <w:u w:val="none"/>
              </w:rPr>
              <w:t>环境空气质量  非甲烷总烃限值》（DB13/1577—2012）限值要求</w:t>
            </w:r>
            <w:r>
              <w:rPr>
                <w:rFonts w:hint="eastAsia" w:cs="Times New Roman" w:eastAsiaTheme="minorEastAsia"/>
                <w:sz w:val="24"/>
                <w:szCs w:val="24"/>
                <w:u w:val="none"/>
                <w:lang w:eastAsia="zh-CN"/>
              </w:rPr>
              <w:t>，</w:t>
            </w:r>
            <w:r>
              <w:rPr>
                <w:rFonts w:eastAsiaTheme="minorEastAsia"/>
                <w:sz w:val="24"/>
                <w:u w:val="none"/>
              </w:rPr>
              <w:t>对周边大气环境影响</w:t>
            </w:r>
            <w:r>
              <w:rPr>
                <w:rFonts w:hint="eastAsia" w:eastAsiaTheme="minorEastAsia"/>
                <w:sz w:val="24"/>
                <w:u w:val="none"/>
                <w:lang w:val="en-US" w:eastAsia="zh-CN"/>
              </w:rPr>
              <w:t>很</w:t>
            </w:r>
            <w:r>
              <w:rPr>
                <w:rFonts w:eastAsiaTheme="minorEastAsia"/>
                <w:sz w:val="24"/>
                <w:u w:val="none"/>
              </w:rPr>
              <w:t>小。</w:t>
            </w:r>
          </w:p>
          <w:p>
            <w:pPr>
              <w:spacing w:line="360" w:lineRule="auto"/>
              <w:ind w:firstLine="480" w:firstLineChars="200"/>
              <w:rPr>
                <w:rFonts w:eastAsiaTheme="minorEastAsia"/>
                <w:sz w:val="24"/>
                <w:u w:val="none"/>
              </w:rPr>
            </w:pPr>
            <w:r>
              <w:rPr>
                <w:rFonts w:eastAsiaTheme="minorEastAsia"/>
                <w:sz w:val="24"/>
                <w:u w:val="none"/>
              </w:rPr>
              <w:t>（3） 声环境影响分析</w:t>
            </w:r>
          </w:p>
          <w:p>
            <w:pPr>
              <w:spacing w:line="360" w:lineRule="auto"/>
              <w:ind w:firstLine="480" w:firstLineChars="200"/>
              <w:rPr>
                <w:rFonts w:eastAsiaTheme="minorEastAsia"/>
                <w:sz w:val="24"/>
                <w:u w:val="none"/>
              </w:rPr>
            </w:pPr>
            <w:r>
              <w:rPr>
                <w:rFonts w:eastAsiaTheme="minorEastAsia"/>
                <w:sz w:val="24"/>
                <w:u w:val="none"/>
              </w:rPr>
              <w:t>项目生产过程中产生的主要由生产线、</w:t>
            </w:r>
            <w:r>
              <w:rPr>
                <w:rFonts w:hint="eastAsia" w:eastAsiaTheme="minorEastAsia"/>
                <w:sz w:val="24"/>
                <w:u w:val="none"/>
                <w:lang w:val="en-US" w:eastAsia="zh-CN"/>
              </w:rPr>
              <w:t>拌料</w:t>
            </w:r>
            <w:r>
              <w:rPr>
                <w:rFonts w:eastAsiaTheme="minorEastAsia"/>
                <w:sz w:val="24"/>
                <w:u w:val="none"/>
              </w:rPr>
              <w:t>机和</w:t>
            </w:r>
            <w:r>
              <w:rPr>
                <w:rFonts w:hint="eastAsia" w:eastAsiaTheme="minorEastAsia"/>
                <w:sz w:val="24"/>
                <w:u w:val="none"/>
                <w:lang w:val="en-US" w:eastAsia="zh-CN"/>
              </w:rPr>
              <w:t>造粒</w:t>
            </w:r>
            <w:r>
              <w:rPr>
                <w:rFonts w:eastAsiaTheme="minorEastAsia"/>
                <w:sz w:val="24"/>
                <w:u w:val="none"/>
              </w:rPr>
              <w:t>机等各种生产设备运行产生的噪声。生产中需加强维护和检修，选用低噪声设备。从声传播途径上控制、增加减震器等措施。噪声环境影响预测评价表明，对厂界噪声影响较小，厂界噪声均可达标达到《工业企业厂界环境噪声排放标准》（GB12348—2008）中</w:t>
            </w:r>
            <w:r>
              <w:rPr>
                <w:rFonts w:hint="eastAsia" w:eastAsiaTheme="minorEastAsia"/>
                <w:sz w:val="24"/>
                <w:u w:val="none"/>
                <w:lang w:val="en-US" w:eastAsia="zh-CN"/>
              </w:rPr>
              <w:t>3</w:t>
            </w:r>
            <w:r>
              <w:rPr>
                <w:rFonts w:eastAsiaTheme="minorEastAsia"/>
                <w:sz w:val="24"/>
                <w:u w:val="none"/>
              </w:rPr>
              <w:t>类标准，对周围环境影响较小。</w:t>
            </w:r>
          </w:p>
          <w:p>
            <w:pPr>
              <w:spacing w:line="360" w:lineRule="auto"/>
              <w:ind w:firstLine="480" w:firstLineChars="200"/>
              <w:rPr>
                <w:rFonts w:eastAsiaTheme="minorEastAsia"/>
                <w:sz w:val="24"/>
                <w:u w:val="none"/>
              </w:rPr>
            </w:pPr>
            <w:r>
              <w:rPr>
                <w:rFonts w:eastAsiaTheme="minorEastAsia"/>
                <w:sz w:val="24"/>
                <w:u w:val="none"/>
              </w:rPr>
              <w:t>（4）固体废物环境影响分析</w:t>
            </w:r>
          </w:p>
          <w:p>
            <w:pPr>
              <w:spacing w:line="360" w:lineRule="auto"/>
              <w:ind w:firstLine="480" w:firstLineChars="200"/>
              <w:rPr>
                <w:rFonts w:eastAsiaTheme="minorEastAsia"/>
                <w:sz w:val="24"/>
                <w:u w:val="none"/>
              </w:rPr>
            </w:pPr>
            <w:r>
              <w:rPr>
                <w:rFonts w:eastAsiaTheme="minorEastAsia"/>
                <w:sz w:val="24"/>
                <w:u w:val="none"/>
              </w:rPr>
              <w:t>本项目主要固体废弃物包括不合格产品、生活垃圾、工艺收集的颗粒物、危险废物（废活性炭、废矿物油、废抹布手套）等。</w:t>
            </w:r>
          </w:p>
          <w:p>
            <w:pPr>
              <w:spacing w:line="360" w:lineRule="auto"/>
              <w:ind w:firstLine="480" w:firstLineChars="200"/>
              <w:rPr>
                <w:rFonts w:eastAsiaTheme="minorEastAsia"/>
                <w:sz w:val="24"/>
                <w:u w:val="none"/>
              </w:rPr>
            </w:pPr>
            <w:r>
              <w:rPr>
                <w:rFonts w:eastAsiaTheme="minorEastAsia"/>
                <w:sz w:val="24"/>
                <w:u w:val="none"/>
              </w:rPr>
              <w:t>不合格产品由建设</w:t>
            </w:r>
            <w:r>
              <w:rPr>
                <w:rFonts w:hint="eastAsia" w:eastAsiaTheme="minorEastAsia"/>
                <w:sz w:val="24"/>
                <w:u w:val="none"/>
                <w:lang w:val="en-US" w:eastAsia="zh-CN"/>
              </w:rPr>
              <w:t>单位委外</w:t>
            </w:r>
            <w:r>
              <w:rPr>
                <w:rFonts w:eastAsiaTheme="minorEastAsia"/>
                <w:sz w:val="24"/>
                <w:u w:val="none"/>
              </w:rPr>
              <w:t>破碎之后重新利用；工艺收集的颗粒物有</w:t>
            </w:r>
            <w:r>
              <w:rPr>
                <w:rFonts w:hint="eastAsia" w:eastAsiaTheme="minorEastAsia"/>
                <w:sz w:val="24"/>
                <w:u w:val="none"/>
                <w:lang w:val="en-US" w:eastAsia="zh-CN"/>
              </w:rPr>
              <w:t>建设单位</w:t>
            </w:r>
            <w:r>
              <w:rPr>
                <w:rFonts w:eastAsiaTheme="minorEastAsia"/>
                <w:sz w:val="24"/>
                <w:u w:val="none"/>
              </w:rPr>
              <w:t>作为原料重新利用；生活垃圾由环卫部门清运统一运送至</w:t>
            </w:r>
            <w:r>
              <w:rPr>
                <w:rFonts w:hint="eastAsia" w:eastAsiaTheme="minorEastAsia"/>
                <w:sz w:val="24"/>
                <w:u w:val="none"/>
                <w:lang w:val="en-US" w:eastAsia="zh-CN"/>
              </w:rPr>
              <w:t>垃圾焚烧</w:t>
            </w:r>
            <w:r>
              <w:rPr>
                <w:rFonts w:eastAsiaTheme="minorEastAsia"/>
                <w:sz w:val="24"/>
                <w:u w:val="none"/>
              </w:rPr>
              <w:t>场；危险废物（废活性炭、废矿物油、废抹布手套）建议建设方设置危废暂存间（10m</w:t>
            </w:r>
            <w:r>
              <w:rPr>
                <w:rFonts w:eastAsiaTheme="minorEastAsia"/>
                <w:sz w:val="24"/>
                <w:u w:val="none"/>
                <w:vertAlign w:val="superscript"/>
              </w:rPr>
              <w:t>3</w:t>
            </w:r>
            <w:r>
              <w:rPr>
                <w:rFonts w:eastAsiaTheme="minorEastAsia"/>
                <w:sz w:val="24"/>
                <w:u w:val="none"/>
              </w:rPr>
              <w:t>）进行暂存，交由有资质的企业进行处理。</w:t>
            </w:r>
          </w:p>
          <w:p>
            <w:pPr>
              <w:spacing w:line="360" w:lineRule="auto"/>
              <w:ind w:firstLine="480" w:firstLineChars="200"/>
              <w:rPr>
                <w:sz w:val="24"/>
                <w:u w:val="none"/>
              </w:rPr>
            </w:pPr>
            <w:r>
              <w:rPr>
                <w:rFonts w:hAnsi="宋体"/>
                <w:sz w:val="24"/>
                <w:u w:val="none"/>
              </w:rPr>
              <w:t>经上述措施处理后，符合减量化、资源化、无害化环保要求</w:t>
            </w:r>
            <w:r>
              <w:rPr>
                <w:rFonts w:hint="eastAsia" w:hAnsi="宋体"/>
                <w:sz w:val="24"/>
                <w:u w:val="none"/>
              </w:rPr>
              <w:t>，</w:t>
            </w:r>
            <w:r>
              <w:rPr>
                <w:rFonts w:hAnsi="宋体"/>
                <w:sz w:val="24"/>
                <w:u w:val="none"/>
              </w:rPr>
              <w:t>本项目产生的固体废物不会对周围环境产生明显的不良影响。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sz w:val="24"/>
                <w:u w:val="none"/>
              </w:rPr>
            </w:pPr>
            <w:r>
              <w:rPr>
                <w:rFonts w:hint="eastAsia" w:asciiTheme="minorEastAsia" w:hAnsiTheme="minorEastAsia" w:eastAsiaTheme="minorEastAsia" w:cstheme="minorEastAsia"/>
                <w:b/>
                <w:bCs/>
                <w:sz w:val="24"/>
                <w:u w:val="none"/>
              </w:rPr>
              <w:t>5、总体结论</w:t>
            </w:r>
          </w:p>
          <w:p>
            <w:pPr>
              <w:spacing w:line="360" w:lineRule="auto"/>
              <w:ind w:firstLine="480" w:firstLineChars="200"/>
              <w:rPr>
                <w:sz w:val="24"/>
                <w:u w:val="none"/>
              </w:rPr>
            </w:pPr>
            <w:r>
              <w:rPr>
                <w:rFonts w:hAnsi="宋体"/>
                <w:sz w:val="24"/>
                <w:u w:val="none"/>
              </w:rPr>
              <w:t>综合各方面评价分析，本项目的建设符合国家产业政策，符合相关规划，选址合理。投产后产生的</w:t>
            </w:r>
            <w:r>
              <w:rPr>
                <w:sz w:val="24"/>
                <w:u w:val="none"/>
              </w:rPr>
              <w:t>“</w:t>
            </w:r>
            <w:r>
              <w:rPr>
                <w:rFonts w:hAnsi="宋体"/>
                <w:sz w:val="24"/>
                <w:u w:val="none"/>
              </w:rPr>
              <w:t>三废</w:t>
            </w:r>
            <w:r>
              <w:rPr>
                <w:sz w:val="24"/>
                <w:u w:val="none"/>
              </w:rPr>
              <w:t>”</w:t>
            </w:r>
            <w:r>
              <w:rPr>
                <w:rFonts w:hAnsi="宋体"/>
                <w:sz w:val="24"/>
                <w:u w:val="none"/>
              </w:rPr>
              <w:t>污染物采取本报告提出的各项环保措施后，产生的污染物能够做到达标排放，减少污染物的排放，对当地大气环境、水环境、声环境等影响较小较少。项目对周边环境的影响，能基本维持周边环境质量现状，满足该区域环境功能要求。</w:t>
            </w:r>
          </w:p>
          <w:p>
            <w:pPr>
              <w:spacing w:line="360" w:lineRule="auto"/>
              <w:ind w:firstLine="480" w:firstLineChars="200"/>
              <w:rPr>
                <w:sz w:val="24"/>
                <w:u w:val="none"/>
              </w:rPr>
            </w:pPr>
            <w:r>
              <w:rPr>
                <w:rFonts w:hAnsi="宋体"/>
                <w:sz w:val="24"/>
                <w:u w:val="none"/>
              </w:rPr>
              <w:t>本项目的建设投入使用后，对促进项目所在地经济发展有一定意义，只要建设单位严格执行</w:t>
            </w:r>
            <w:r>
              <w:rPr>
                <w:sz w:val="24"/>
                <w:u w:val="none"/>
              </w:rPr>
              <w:t>“</w:t>
            </w:r>
            <w:r>
              <w:rPr>
                <w:rFonts w:hAnsi="宋体"/>
                <w:sz w:val="24"/>
                <w:u w:val="none"/>
              </w:rPr>
              <w:t>三同时</w:t>
            </w:r>
            <w:r>
              <w:rPr>
                <w:sz w:val="24"/>
                <w:u w:val="none"/>
              </w:rPr>
              <w:t>”</w:t>
            </w:r>
            <w:r>
              <w:rPr>
                <w:rFonts w:hAnsi="宋体"/>
                <w:sz w:val="24"/>
                <w:u w:val="none"/>
              </w:rPr>
              <w:t>的管理规定，同时切实落实好本项目环境影响评价报告表中的环保措施，确保项目投产后的正常运行，保证项目建成投入后所排放的各类污染物对项目所在地周围环境不会造成明显的影响，从而保证了项目所在地的环境质量。</w:t>
            </w:r>
          </w:p>
          <w:p>
            <w:pPr>
              <w:pStyle w:val="14"/>
              <w:rPr>
                <w:rFonts w:ascii="Times New Roman" w:hAnsi="宋体" w:eastAsia="宋体" w:cs="Times New Roman"/>
                <w:kern w:val="2"/>
                <w:sz w:val="24"/>
                <w:szCs w:val="24"/>
                <w:u w:val="none"/>
                <w:lang w:val="en-US" w:eastAsia="zh-CN" w:bidi="ar-SA"/>
              </w:rPr>
            </w:pPr>
            <w:r>
              <w:rPr>
                <w:rFonts w:ascii="Times New Roman" w:hAnsi="宋体" w:eastAsia="宋体" w:cs="Times New Roman"/>
                <w:kern w:val="2"/>
                <w:sz w:val="24"/>
                <w:szCs w:val="24"/>
                <w:u w:val="none"/>
                <w:lang w:val="en-US" w:eastAsia="zh-CN" w:bidi="ar-SA"/>
              </w:rPr>
              <w:t>综上，本评价认为，从环保角度分析本项目的建设是可行的。</w:t>
            </w:r>
          </w:p>
          <w:p>
            <w:pPr>
              <w:pStyle w:val="71"/>
              <w:snapToGrid w:val="0"/>
              <w:rPr>
                <w:rFonts w:eastAsiaTheme="minorEastAsia"/>
                <w:kern w:val="2"/>
                <w:szCs w:val="24"/>
                <w:u w:val="none"/>
              </w:rPr>
            </w:pPr>
            <w:r>
              <w:rPr>
                <w:rFonts w:eastAsiaTheme="minorEastAsia"/>
                <w:kern w:val="2"/>
                <w:szCs w:val="24"/>
                <w:u w:val="none"/>
              </w:rPr>
              <w:t>二、建议</w:t>
            </w:r>
          </w:p>
          <w:p>
            <w:pPr>
              <w:adjustRightInd w:val="0"/>
              <w:snapToGrid w:val="0"/>
              <w:spacing w:line="360" w:lineRule="auto"/>
              <w:ind w:firstLine="480" w:firstLineChars="200"/>
              <w:rPr>
                <w:rFonts w:eastAsiaTheme="minorEastAsia"/>
                <w:sz w:val="24"/>
                <w:u w:val="none"/>
              </w:rPr>
            </w:pPr>
            <w:r>
              <w:rPr>
                <w:rFonts w:eastAsiaTheme="minorEastAsia"/>
                <w:sz w:val="24"/>
                <w:u w:val="none"/>
              </w:rPr>
              <w:t>1、加强日常管理，节约用水、电等能源，生活垃圾等应收集至指定地点堆放 并及时清理，保护周边区域环境卫生。</w:t>
            </w:r>
          </w:p>
          <w:p>
            <w:pPr>
              <w:adjustRightInd w:val="0"/>
              <w:snapToGrid w:val="0"/>
              <w:spacing w:line="360" w:lineRule="auto"/>
              <w:rPr>
                <w:rFonts w:eastAsiaTheme="minorEastAsia"/>
                <w:sz w:val="24"/>
                <w:u w:val="none"/>
              </w:rPr>
            </w:pPr>
            <w:r>
              <w:rPr>
                <w:rFonts w:eastAsiaTheme="minorEastAsia"/>
                <w:sz w:val="24"/>
                <w:u w:val="none"/>
              </w:rPr>
              <w:t xml:space="preserve">    2、加强设备管理，合理控制声源，让其处于高效率低噪声的状态。</w:t>
            </w:r>
          </w:p>
          <w:p>
            <w:pPr>
              <w:adjustRightInd w:val="0"/>
              <w:snapToGrid w:val="0"/>
              <w:spacing w:line="360" w:lineRule="auto"/>
              <w:rPr>
                <w:rFonts w:eastAsiaTheme="minorEastAsia"/>
                <w:sz w:val="24"/>
                <w:u w:val="none"/>
              </w:rPr>
            </w:pPr>
            <w:r>
              <w:rPr>
                <w:rFonts w:eastAsiaTheme="minorEastAsia"/>
                <w:sz w:val="24"/>
                <w:u w:val="none"/>
              </w:rPr>
              <w:t xml:space="preserve">    3、将环境管理纳入日常营运管理渠道，加强从业人员的环保意识教育和环境管理，保持良好的生产环境，接受当地环保部门的检查与指导。</w:t>
            </w:r>
          </w:p>
          <w:p>
            <w:pPr>
              <w:adjustRightInd w:val="0"/>
              <w:snapToGrid w:val="0"/>
              <w:spacing w:line="360" w:lineRule="auto"/>
              <w:rPr>
                <w:rFonts w:eastAsiaTheme="minorEastAsia"/>
                <w:b/>
                <w:sz w:val="24"/>
                <w:u w:val="none"/>
              </w:rPr>
            </w:pPr>
            <w:r>
              <w:rPr>
                <w:rFonts w:eastAsiaTheme="minorEastAsia"/>
                <w:sz w:val="24"/>
                <w:u w:val="none"/>
              </w:rPr>
              <w:t xml:space="preserve">    5、</w:t>
            </w:r>
            <w:r>
              <w:rPr>
                <w:rFonts w:eastAsiaTheme="minorEastAsia"/>
                <w:kern w:val="0"/>
                <w:sz w:val="24"/>
                <w:u w:val="none"/>
              </w:rPr>
              <w:t>制定维修设备和环保设施的维护，保养的制度，并认真执行，加强环保治理设施的维护，保证处理设施高效运行。</w:t>
            </w:r>
            <w:r>
              <w:rPr>
                <w:rFonts w:eastAsiaTheme="minorEastAsia"/>
                <w:b/>
                <w:sz w:val="24"/>
                <w:u w:val="none"/>
              </w:rPr>
              <w:t xml:space="preserve">   </w:t>
            </w:r>
          </w:p>
          <w:p>
            <w:pPr>
              <w:spacing w:line="360" w:lineRule="auto"/>
              <w:ind w:firstLine="480" w:firstLineChars="200"/>
              <w:rPr>
                <w:rFonts w:eastAsiaTheme="minorEastAsia"/>
                <w:kern w:val="0"/>
                <w:sz w:val="24"/>
                <w:u w:val="none"/>
              </w:rPr>
            </w:pPr>
            <w:r>
              <w:rPr>
                <w:rFonts w:eastAsiaTheme="minorEastAsia"/>
                <w:kern w:val="0"/>
                <w:sz w:val="24"/>
                <w:u w:val="none"/>
              </w:rPr>
              <w:t>6、</w:t>
            </w:r>
            <w:r>
              <w:rPr>
                <w:rFonts w:eastAsiaTheme="minorEastAsia"/>
                <w:sz w:val="24"/>
                <w:u w:val="none"/>
              </w:rPr>
              <w:t>严格执行《建设项目竣工环境保护 企业自行验收管理的指导意见》，切实落实本环评提出各项环境保护措施。</w:t>
            </w:r>
          </w:p>
          <w:p>
            <w:pPr>
              <w:autoSpaceDE w:val="0"/>
              <w:autoSpaceDN w:val="0"/>
              <w:adjustRightInd w:val="0"/>
              <w:spacing w:line="360" w:lineRule="auto"/>
              <w:ind w:firstLine="480" w:firstLineChars="200"/>
              <w:jc w:val="left"/>
              <w:rPr>
                <w:rFonts w:eastAsiaTheme="minorEastAsia"/>
                <w:kern w:val="0"/>
                <w:sz w:val="24"/>
                <w:u w:val="none"/>
              </w:rPr>
            </w:pPr>
            <w:r>
              <w:rPr>
                <w:rFonts w:eastAsiaTheme="minorEastAsia"/>
                <w:kern w:val="0"/>
                <w:sz w:val="24"/>
                <w:u w:val="none"/>
              </w:rPr>
              <w:t>7、如产品方案、工艺、设备、原辅材料消耗等生产情况有大的变动，应及时向有关部门及时申报。</w:t>
            </w:r>
          </w:p>
          <w:p>
            <w:pPr>
              <w:pStyle w:val="2"/>
              <w:rPr>
                <w:rFonts w:eastAsiaTheme="minorEastAsia"/>
                <w:kern w:val="0"/>
                <w:sz w:val="24"/>
                <w:u w:val="none"/>
              </w:rPr>
            </w:pPr>
          </w:p>
          <w:p>
            <w:pPr>
              <w:rPr>
                <w:rFonts w:eastAsiaTheme="minorEastAsia"/>
                <w:kern w:val="0"/>
                <w:sz w:val="24"/>
                <w:u w:val="none"/>
              </w:rPr>
            </w:pPr>
          </w:p>
          <w:p>
            <w:pPr>
              <w:pStyle w:val="2"/>
              <w:rPr>
                <w:u w:val="none"/>
              </w:rPr>
            </w:pPr>
          </w:p>
          <w:p>
            <w:pPr>
              <w:autoSpaceDE w:val="0"/>
              <w:autoSpaceDN w:val="0"/>
              <w:adjustRightInd w:val="0"/>
              <w:spacing w:line="360" w:lineRule="auto"/>
              <w:ind w:firstLine="480" w:firstLineChars="200"/>
              <w:jc w:val="left"/>
              <w:rPr>
                <w:rFonts w:eastAsiaTheme="minorEastAsia"/>
                <w:kern w:val="0"/>
                <w:sz w:val="24"/>
                <w:u w:val="none"/>
              </w:rPr>
            </w:pPr>
          </w:p>
          <w:p>
            <w:pPr>
              <w:autoSpaceDE w:val="0"/>
              <w:autoSpaceDN w:val="0"/>
              <w:adjustRightInd w:val="0"/>
              <w:spacing w:line="360" w:lineRule="auto"/>
              <w:ind w:firstLine="480" w:firstLineChars="200"/>
              <w:jc w:val="left"/>
              <w:rPr>
                <w:rFonts w:eastAsiaTheme="minorEastAsia"/>
                <w:kern w:val="0"/>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1" w:type="dxa"/>
          </w:tcPr>
          <w:p>
            <w:pPr>
              <w:rPr>
                <w:rFonts w:eastAsiaTheme="minorEastAsia"/>
                <w:sz w:val="30"/>
                <w:szCs w:val="30"/>
                <w:u w:val="none"/>
              </w:rPr>
            </w:pPr>
            <w:r>
              <w:rPr>
                <w:rFonts w:eastAsiaTheme="minorEastAsia"/>
                <w:sz w:val="30"/>
                <w:szCs w:val="30"/>
                <w:u w:val="none"/>
              </w:rPr>
              <w:t>预审意见：</w:t>
            </w: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ind w:firstLine="4950" w:firstLineChars="1650"/>
              <w:rPr>
                <w:rFonts w:eastAsiaTheme="minorEastAsia"/>
                <w:sz w:val="30"/>
                <w:szCs w:val="30"/>
                <w:u w:val="none"/>
              </w:rPr>
            </w:pPr>
            <w:r>
              <w:rPr>
                <w:rFonts w:eastAsiaTheme="minorEastAsia"/>
                <w:sz w:val="30"/>
                <w:szCs w:val="30"/>
                <w:u w:val="none"/>
              </w:rPr>
              <w:t>公    章</w:t>
            </w:r>
          </w:p>
          <w:p>
            <w:pPr>
              <w:rPr>
                <w:rFonts w:eastAsiaTheme="minorEastAsia"/>
                <w:sz w:val="30"/>
                <w:szCs w:val="30"/>
                <w:u w:val="none"/>
              </w:rPr>
            </w:pPr>
            <w:r>
              <w:rPr>
                <w:rFonts w:eastAsiaTheme="minorEastAsia"/>
                <w:sz w:val="30"/>
                <w:szCs w:val="30"/>
                <w:u w:val="none"/>
              </w:rPr>
              <w:t>经办人：</w:t>
            </w:r>
          </w:p>
          <w:p>
            <w:pPr>
              <w:jc w:val="right"/>
              <w:rPr>
                <w:rFonts w:eastAsiaTheme="minorEastAsia"/>
                <w:sz w:val="30"/>
                <w:u w:val="none"/>
              </w:rPr>
            </w:pPr>
            <w:r>
              <w:rPr>
                <w:rFonts w:eastAsiaTheme="minorEastAsia"/>
                <w:sz w:val="30"/>
                <w:u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81" w:type="dxa"/>
          </w:tcPr>
          <w:p>
            <w:pPr>
              <w:rPr>
                <w:rFonts w:eastAsiaTheme="minorEastAsia"/>
                <w:sz w:val="30"/>
                <w:szCs w:val="30"/>
                <w:u w:val="none"/>
              </w:rPr>
            </w:pPr>
            <w:r>
              <w:rPr>
                <w:rFonts w:eastAsiaTheme="minorEastAsia"/>
                <w:sz w:val="30"/>
                <w:szCs w:val="30"/>
                <w:u w:val="none"/>
              </w:rPr>
              <w:t>下一级环境保护行政主管部门审查意见：</w:t>
            </w: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ind w:firstLine="4950" w:firstLineChars="1650"/>
              <w:rPr>
                <w:rFonts w:eastAsiaTheme="minorEastAsia"/>
                <w:sz w:val="30"/>
                <w:szCs w:val="30"/>
                <w:u w:val="none"/>
              </w:rPr>
            </w:pPr>
            <w:r>
              <w:rPr>
                <w:rFonts w:eastAsiaTheme="minorEastAsia"/>
                <w:sz w:val="30"/>
                <w:szCs w:val="30"/>
                <w:u w:val="none"/>
              </w:rPr>
              <w:t>公    章</w:t>
            </w:r>
          </w:p>
          <w:p>
            <w:pPr>
              <w:rPr>
                <w:rFonts w:eastAsiaTheme="minorEastAsia"/>
                <w:sz w:val="30"/>
                <w:szCs w:val="30"/>
                <w:u w:val="none"/>
              </w:rPr>
            </w:pPr>
            <w:r>
              <w:rPr>
                <w:rFonts w:eastAsiaTheme="minorEastAsia"/>
                <w:sz w:val="30"/>
                <w:szCs w:val="30"/>
                <w:u w:val="none"/>
              </w:rPr>
              <w:t>经办人：</w:t>
            </w:r>
          </w:p>
          <w:p>
            <w:pPr>
              <w:jc w:val="right"/>
              <w:rPr>
                <w:rFonts w:eastAsiaTheme="minorEastAsia"/>
                <w:sz w:val="30"/>
                <w:u w:val="none"/>
              </w:rPr>
            </w:pPr>
            <w:r>
              <w:rPr>
                <w:rFonts w:eastAsiaTheme="minorEastAsia"/>
                <w:sz w:val="30"/>
                <w:u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81" w:type="dxa"/>
          </w:tcPr>
          <w:p>
            <w:pPr>
              <w:rPr>
                <w:rFonts w:eastAsiaTheme="minorEastAsia"/>
                <w:sz w:val="30"/>
                <w:szCs w:val="30"/>
                <w:u w:val="none"/>
              </w:rPr>
            </w:pPr>
            <w:r>
              <w:rPr>
                <w:rFonts w:eastAsiaTheme="minorEastAsia"/>
                <w:sz w:val="30"/>
                <w:szCs w:val="30"/>
                <w:u w:val="none"/>
              </w:rPr>
              <w:t>审批意见：</w:t>
            </w: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rPr>
                <w:rFonts w:eastAsiaTheme="minorEastAsia"/>
                <w:sz w:val="30"/>
                <w:szCs w:val="30"/>
                <w:u w:val="none"/>
              </w:rPr>
            </w:pPr>
          </w:p>
          <w:p>
            <w:pPr>
              <w:ind w:firstLine="4950" w:firstLineChars="1650"/>
              <w:rPr>
                <w:rFonts w:eastAsiaTheme="minorEastAsia"/>
                <w:sz w:val="30"/>
                <w:szCs w:val="30"/>
                <w:u w:val="none"/>
              </w:rPr>
            </w:pPr>
            <w:r>
              <w:rPr>
                <w:rFonts w:eastAsiaTheme="minorEastAsia"/>
                <w:sz w:val="30"/>
                <w:szCs w:val="30"/>
                <w:u w:val="none"/>
              </w:rPr>
              <w:t>公    章</w:t>
            </w:r>
          </w:p>
          <w:p>
            <w:pPr>
              <w:rPr>
                <w:rFonts w:eastAsiaTheme="minorEastAsia"/>
                <w:sz w:val="30"/>
                <w:szCs w:val="30"/>
                <w:u w:val="none"/>
              </w:rPr>
            </w:pPr>
          </w:p>
          <w:p>
            <w:pPr>
              <w:rPr>
                <w:rFonts w:eastAsiaTheme="minorEastAsia"/>
                <w:sz w:val="30"/>
                <w:szCs w:val="30"/>
                <w:u w:val="none"/>
              </w:rPr>
            </w:pPr>
            <w:r>
              <w:rPr>
                <w:rFonts w:eastAsiaTheme="minorEastAsia"/>
                <w:sz w:val="30"/>
                <w:szCs w:val="30"/>
                <w:u w:val="none"/>
              </w:rPr>
              <w:t>经办人：            主管领导：</w:t>
            </w:r>
          </w:p>
          <w:p>
            <w:pPr>
              <w:jc w:val="right"/>
              <w:rPr>
                <w:rFonts w:eastAsiaTheme="minorEastAsia"/>
                <w:sz w:val="30"/>
                <w:u w:val="none"/>
              </w:rPr>
            </w:pPr>
            <w:r>
              <w:rPr>
                <w:rFonts w:eastAsiaTheme="minorEastAsia"/>
                <w:sz w:val="30"/>
                <w:szCs w:val="30"/>
                <w:u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3" w:hRule="atLeast"/>
          <w:jc w:val="center"/>
        </w:trPr>
        <w:tc>
          <w:tcPr>
            <w:tcW w:w="8581" w:type="dxa"/>
          </w:tcPr>
          <w:p>
            <w:pPr>
              <w:spacing w:line="600" w:lineRule="exact"/>
              <w:jc w:val="center"/>
              <w:rPr>
                <w:rFonts w:eastAsiaTheme="minorEastAsia"/>
                <w:sz w:val="30"/>
                <w:szCs w:val="30"/>
                <w:u w:val="none"/>
              </w:rPr>
            </w:pPr>
            <w:r>
              <w:rPr>
                <w:rFonts w:eastAsiaTheme="minorEastAsia"/>
                <w:sz w:val="30"/>
                <w:szCs w:val="30"/>
                <w:u w:val="none"/>
              </w:rPr>
              <w:t>注          释</w:t>
            </w:r>
          </w:p>
          <w:p>
            <w:pPr>
              <w:spacing w:line="360" w:lineRule="auto"/>
              <w:ind w:firstLine="480" w:firstLineChars="200"/>
              <w:rPr>
                <w:rFonts w:hint="eastAsia" w:ascii="宋体" w:hAnsi="宋体"/>
                <w:sz w:val="24"/>
                <w:u w:val="none"/>
              </w:rPr>
            </w:pPr>
            <w:r>
              <w:rPr>
                <w:rFonts w:hint="eastAsia" w:ascii="宋体" w:hAnsi="宋体"/>
                <w:sz w:val="24"/>
                <w:u w:val="none"/>
              </w:rPr>
              <w:t>一、本报告表应附以下附件、附图：</w:t>
            </w:r>
          </w:p>
          <w:p>
            <w:pPr>
              <w:spacing w:line="360" w:lineRule="auto"/>
              <w:ind w:firstLine="480" w:firstLineChars="200"/>
              <w:rPr>
                <w:rFonts w:hint="eastAsia" w:ascii="宋体" w:hAnsi="宋体"/>
                <w:sz w:val="24"/>
                <w:u w:val="none"/>
                <w:lang w:val="en-US" w:eastAsia="zh-CN"/>
              </w:rPr>
            </w:pPr>
            <w:r>
              <w:rPr>
                <w:rFonts w:hint="eastAsia" w:ascii="宋体" w:hAnsi="宋体"/>
                <w:sz w:val="24"/>
                <w:u w:val="none"/>
              </w:rPr>
              <w:t>附件1、</w:t>
            </w:r>
            <w:r>
              <w:rPr>
                <w:rFonts w:hint="eastAsia" w:ascii="宋体" w:hAnsi="宋体"/>
                <w:sz w:val="24"/>
                <w:u w:val="none"/>
                <w:lang w:val="en-US" w:eastAsia="zh-CN"/>
              </w:rPr>
              <w:t>委托书</w:t>
            </w:r>
          </w:p>
          <w:p>
            <w:pPr>
              <w:spacing w:line="360" w:lineRule="auto"/>
              <w:ind w:firstLine="480" w:firstLineChars="200"/>
              <w:rPr>
                <w:rFonts w:hint="eastAsia" w:ascii="宋体" w:hAnsi="宋体"/>
                <w:sz w:val="24"/>
                <w:u w:val="none"/>
              </w:rPr>
            </w:pPr>
            <w:r>
              <w:rPr>
                <w:rFonts w:hint="eastAsia" w:ascii="宋体" w:hAnsi="宋体"/>
                <w:sz w:val="24"/>
                <w:u w:val="none"/>
                <w:lang w:val="en-US" w:eastAsia="zh-CN"/>
              </w:rPr>
              <w:t>附件2、</w:t>
            </w:r>
            <w:r>
              <w:rPr>
                <w:rFonts w:hint="eastAsia" w:ascii="宋体" w:hAnsi="宋体"/>
                <w:sz w:val="24"/>
                <w:u w:val="none"/>
              </w:rPr>
              <w:t>营业执照</w:t>
            </w:r>
          </w:p>
          <w:p>
            <w:pPr>
              <w:spacing w:line="360" w:lineRule="auto"/>
              <w:ind w:firstLine="480" w:firstLineChars="200"/>
              <w:rPr>
                <w:rFonts w:hint="eastAsia" w:ascii="宋体" w:hAnsi="宋体"/>
                <w:sz w:val="24"/>
                <w:u w:val="none"/>
                <w:lang w:val="en-US" w:eastAsia="zh-CN"/>
              </w:rPr>
            </w:pPr>
            <w:r>
              <w:rPr>
                <w:rFonts w:hint="eastAsia" w:ascii="宋体" w:hAnsi="宋体"/>
                <w:sz w:val="24"/>
                <w:u w:val="none"/>
              </w:rPr>
              <w:t>附件</w:t>
            </w:r>
            <w:r>
              <w:rPr>
                <w:rFonts w:hint="eastAsia" w:ascii="宋体" w:hAnsi="宋体"/>
                <w:sz w:val="24"/>
                <w:u w:val="none"/>
                <w:lang w:val="en-US" w:eastAsia="zh-CN"/>
              </w:rPr>
              <w:t>3</w:t>
            </w:r>
            <w:r>
              <w:rPr>
                <w:rFonts w:hint="eastAsia" w:ascii="宋体" w:hAnsi="宋体"/>
                <w:sz w:val="24"/>
                <w:u w:val="none"/>
              </w:rPr>
              <w:t>、</w:t>
            </w:r>
            <w:r>
              <w:rPr>
                <w:rFonts w:hint="eastAsia" w:ascii="宋体" w:hAnsi="宋体"/>
                <w:sz w:val="24"/>
                <w:u w:val="none"/>
                <w:lang w:val="en-US" w:eastAsia="zh-CN"/>
              </w:rPr>
              <w:t>土地证</w:t>
            </w:r>
          </w:p>
          <w:p>
            <w:pPr>
              <w:spacing w:line="360" w:lineRule="auto"/>
              <w:ind w:firstLine="480" w:firstLineChars="200"/>
              <w:rPr>
                <w:rFonts w:hint="eastAsia" w:ascii="宋体" w:hAnsi="宋体"/>
                <w:sz w:val="24"/>
                <w:u w:val="none"/>
              </w:rPr>
            </w:pPr>
            <w:r>
              <w:rPr>
                <w:rFonts w:hint="eastAsia" w:ascii="宋体" w:hAnsi="宋体"/>
                <w:sz w:val="24"/>
                <w:u w:val="none"/>
                <w:lang w:val="en-US" w:eastAsia="zh-CN"/>
              </w:rPr>
              <w:t>附件4、</w:t>
            </w:r>
            <w:r>
              <w:rPr>
                <w:rFonts w:hint="eastAsia" w:ascii="宋体" w:hAnsi="宋体"/>
                <w:sz w:val="24"/>
                <w:u w:val="none"/>
              </w:rPr>
              <w:t>厂房租房合同</w:t>
            </w:r>
          </w:p>
          <w:p>
            <w:pPr>
              <w:spacing w:line="360" w:lineRule="auto"/>
              <w:ind w:firstLine="480" w:firstLineChars="200"/>
              <w:rPr>
                <w:rFonts w:hint="default" w:ascii="宋体" w:hAnsi="宋体"/>
                <w:sz w:val="24"/>
                <w:u w:val="none"/>
              </w:rPr>
            </w:pPr>
            <w:r>
              <w:rPr>
                <w:rFonts w:hint="eastAsia" w:ascii="宋体" w:hAnsi="宋体"/>
                <w:sz w:val="24"/>
                <w:u w:val="none"/>
              </w:rPr>
              <w:t>附件</w:t>
            </w:r>
            <w:r>
              <w:rPr>
                <w:rFonts w:hint="eastAsia" w:ascii="宋体" w:hAnsi="宋体"/>
                <w:sz w:val="24"/>
                <w:u w:val="none"/>
                <w:lang w:val="en-US" w:eastAsia="zh-CN"/>
              </w:rPr>
              <w:t>5</w:t>
            </w:r>
            <w:r>
              <w:rPr>
                <w:rFonts w:hint="eastAsia" w:ascii="宋体" w:hAnsi="宋体"/>
                <w:sz w:val="24"/>
                <w:u w:val="none"/>
              </w:rPr>
              <w:t>、</w:t>
            </w:r>
            <w:r>
              <w:rPr>
                <w:rFonts w:hint="default" w:ascii="宋体" w:hAnsi="宋体"/>
                <w:sz w:val="24"/>
                <w:u w:val="none"/>
              </w:rPr>
              <w:t>关于常德市德山经济技术开发区区域环境影响报告书的批复</w:t>
            </w:r>
          </w:p>
          <w:p>
            <w:pPr>
              <w:spacing w:line="360" w:lineRule="auto"/>
              <w:ind w:firstLine="480" w:firstLineChars="200"/>
              <w:rPr>
                <w:rFonts w:ascii="宋体" w:hAnsi="宋体"/>
                <w:sz w:val="24"/>
                <w:u w:val="none"/>
              </w:rPr>
            </w:pPr>
            <w:r>
              <w:rPr>
                <w:rFonts w:ascii="宋体" w:hAnsi="宋体"/>
                <w:sz w:val="24"/>
                <w:u w:val="none"/>
              </w:rPr>
              <w:t>附图1、</w:t>
            </w:r>
            <w:r>
              <w:rPr>
                <w:rFonts w:hint="eastAsia" w:ascii="宋体" w:hAnsi="宋体"/>
                <w:sz w:val="24"/>
                <w:u w:val="none"/>
              </w:rPr>
              <w:t>项目规划位置示意图</w:t>
            </w:r>
            <w:r>
              <w:rPr>
                <w:rFonts w:ascii="宋体" w:hAnsi="宋体"/>
                <w:sz w:val="24"/>
                <w:u w:val="none"/>
              </w:rPr>
              <w:t xml:space="preserve"> </w:t>
            </w:r>
          </w:p>
          <w:p>
            <w:pPr>
              <w:spacing w:line="360" w:lineRule="auto"/>
              <w:ind w:firstLine="480" w:firstLineChars="200"/>
              <w:rPr>
                <w:rFonts w:ascii="宋体" w:hAnsi="宋体"/>
                <w:sz w:val="24"/>
                <w:u w:val="none"/>
              </w:rPr>
            </w:pPr>
            <w:r>
              <w:rPr>
                <w:rFonts w:hint="eastAsia" w:ascii="宋体" w:hAnsi="宋体"/>
                <w:sz w:val="24"/>
                <w:u w:val="none"/>
              </w:rPr>
              <w:t>附图</w:t>
            </w:r>
            <w:r>
              <w:rPr>
                <w:rFonts w:hint="eastAsia" w:ascii="宋体" w:hAnsi="宋体"/>
                <w:sz w:val="24"/>
                <w:u w:val="none"/>
                <w:lang w:val="en-US" w:eastAsia="zh-CN"/>
              </w:rPr>
              <w:t>2</w:t>
            </w:r>
            <w:r>
              <w:rPr>
                <w:rFonts w:hint="eastAsia" w:ascii="宋体" w:hAnsi="宋体"/>
                <w:sz w:val="24"/>
                <w:u w:val="none"/>
              </w:rPr>
              <w:t>、</w:t>
            </w:r>
            <w:r>
              <w:rPr>
                <w:rFonts w:ascii="宋体" w:hAnsi="宋体"/>
                <w:sz w:val="24"/>
                <w:u w:val="none"/>
              </w:rPr>
              <w:t>项目地理位置图(应反映行政区划、水系、标明纳污口位置和地形地貌等)</w:t>
            </w:r>
          </w:p>
          <w:p>
            <w:pPr>
              <w:spacing w:line="360" w:lineRule="auto"/>
              <w:ind w:firstLine="480" w:firstLineChars="200"/>
              <w:rPr>
                <w:rFonts w:ascii="宋体" w:hAnsi="宋体"/>
                <w:sz w:val="24"/>
                <w:u w:val="none"/>
              </w:rPr>
            </w:pPr>
            <w:r>
              <w:rPr>
                <w:rFonts w:ascii="宋体" w:hAnsi="宋体"/>
                <w:sz w:val="24"/>
                <w:u w:val="none"/>
              </w:rPr>
              <w:t>附图</w:t>
            </w:r>
            <w:r>
              <w:rPr>
                <w:rFonts w:hint="eastAsia" w:ascii="宋体" w:hAnsi="宋体"/>
                <w:sz w:val="24"/>
                <w:u w:val="none"/>
                <w:lang w:val="en-US" w:eastAsia="zh-CN"/>
              </w:rPr>
              <w:t>3</w:t>
            </w:r>
            <w:r>
              <w:rPr>
                <w:rFonts w:ascii="宋体" w:hAnsi="宋体"/>
                <w:sz w:val="24"/>
                <w:u w:val="none"/>
              </w:rPr>
              <w:t>、</w:t>
            </w:r>
            <w:r>
              <w:rPr>
                <w:rFonts w:hint="eastAsia" w:ascii="宋体" w:hAnsi="宋体"/>
                <w:sz w:val="24"/>
                <w:u w:val="none"/>
              </w:rPr>
              <w:t>项目敏感目标相对位置示意图</w:t>
            </w:r>
          </w:p>
          <w:p>
            <w:pPr>
              <w:spacing w:line="360" w:lineRule="auto"/>
              <w:ind w:firstLine="480" w:firstLineChars="200"/>
              <w:rPr>
                <w:rFonts w:hint="eastAsia" w:ascii="宋体" w:hAnsi="宋体"/>
                <w:sz w:val="24"/>
                <w:u w:val="none"/>
              </w:rPr>
            </w:pPr>
            <w:r>
              <w:rPr>
                <w:rFonts w:hint="eastAsia" w:ascii="宋体" w:hAnsi="宋体"/>
                <w:sz w:val="24"/>
                <w:u w:val="none"/>
              </w:rPr>
              <w:t>附图6、项目生活污水排放路线示意图</w:t>
            </w:r>
          </w:p>
          <w:p>
            <w:pPr>
              <w:spacing w:line="360" w:lineRule="auto"/>
              <w:ind w:firstLine="480" w:firstLineChars="200"/>
              <w:rPr>
                <w:rFonts w:ascii="宋体" w:hAnsi="宋体"/>
                <w:sz w:val="24"/>
                <w:u w:val="none"/>
              </w:rPr>
            </w:pPr>
            <w:r>
              <w:rPr>
                <w:rFonts w:hint="eastAsia" w:ascii="宋体" w:hAnsi="宋体"/>
                <w:sz w:val="24"/>
                <w:u w:val="none"/>
              </w:rPr>
              <w:t>附图</w:t>
            </w:r>
            <w:r>
              <w:rPr>
                <w:rFonts w:hint="eastAsia" w:ascii="宋体" w:hAnsi="宋体"/>
                <w:sz w:val="24"/>
                <w:u w:val="none"/>
                <w:lang w:val="en-US" w:eastAsia="zh-CN"/>
              </w:rPr>
              <w:t>5</w:t>
            </w:r>
            <w:r>
              <w:rPr>
                <w:rFonts w:hint="eastAsia" w:ascii="宋体" w:hAnsi="宋体"/>
                <w:sz w:val="24"/>
                <w:u w:val="none"/>
              </w:rPr>
              <w:t>、项目平面布置示意图</w:t>
            </w:r>
          </w:p>
          <w:p>
            <w:pPr>
              <w:spacing w:line="360" w:lineRule="auto"/>
              <w:ind w:firstLine="480" w:firstLineChars="200"/>
              <w:rPr>
                <w:rFonts w:ascii="宋体" w:hAnsi="宋体"/>
                <w:sz w:val="24"/>
                <w:u w:val="none"/>
              </w:rPr>
            </w:pPr>
            <w:r>
              <w:rPr>
                <w:rFonts w:hint="eastAsia" w:ascii="宋体" w:hAnsi="宋体"/>
                <w:sz w:val="24"/>
                <w:u w:val="none"/>
              </w:rPr>
              <w:t>附图</w:t>
            </w:r>
            <w:r>
              <w:rPr>
                <w:rFonts w:hint="eastAsia" w:ascii="宋体" w:hAnsi="宋体"/>
                <w:sz w:val="24"/>
                <w:u w:val="none"/>
                <w:lang w:val="en-US" w:eastAsia="zh-CN"/>
              </w:rPr>
              <w:t>6</w:t>
            </w:r>
            <w:r>
              <w:rPr>
                <w:rFonts w:hint="eastAsia" w:ascii="宋体" w:hAnsi="宋体"/>
                <w:sz w:val="24"/>
                <w:u w:val="none"/>
              </w:rPr>
              <w:t>、项目现状监测布点图</w:t>
            </w:r>
          </w:p>
          <w:p>
            <w:pPr>
              <w:spacing w:line="360" w:lineRule="auto"/>
              <w:ind w:firstLine="480" w:firstLineChars="200"/>
              <w:rPr>
                <w:rFonts w:hint="eastAsia" w:ascii="宋体" w:hAnsi="宋体"/>
                <w:sz w:val="24"/>
                <w:u w:val="none"/>
              </w:rPr>
            </w:pPr>
            <w:r>
              <w:rPr>
                <w:rFonts w:hint="eastAsia" w:ascii="宋体" w:hAnsi="宋体"/>
                <w:sz w:val="24"/>
                <w:u w:val="none"/>
              </w:rPr>
              <w:t>附图</w:t>
            </w:r>
            <w:r>
              <w:rPr>
                <w:rFonts w:hint="eastAsia" w:ascii="宋体" w:hAnsi="宋体"/>
                <w:sz w:val="24"/>
                <w:u w:val="none"/>
                <w:lang w:val="en-US" w:eastAsia="zh-CN"/>
              </w:rPr>
              <w:t>7</w:t>
            </w:r>
            <w:r>
              <w:rPr>
                <w:rFonts w:hint="eastAsia" w:ascii="宋体" w:hAnsi="宋体"/>
                <w:sz w:val="24"/>
                <w:u w:val="none"/>
              </w:rPr>
              <w:t>、本项目与大气地方监测站点相对位置图</w:t>
            </w:r>
          </w:p>
          <w:p>
            <w:pPr>
              <w:spacing w:line="360" w:lineRule="auto"/>
              <w:ind w:firstLine="480" w:firstLineChars="200"/>
              <w:rPr>
                <w:rFonts w:hint="eastAsia" w:ascii="宋体" w:hAnsi="宋体"/>
                <w:sz w:val="24"/>
                <w:u w:val="none"/>
              </w:rPr>
            </w:pPr>
            <w:r>
              <w:rPr>
                <w:rFonts w:hint="eastAsia" w:ascii="宋体" w:hAnsi="宋体"/>
                <w:sz w:val="24"/>
                <w:u w:val="none"/>
              </w:rPr>
              <w:t>附图</w:t>
            </w:r>
            <w:r>
              <w:rPr>
                <w:rFonts w:hint="eastAsia" w:ascii="宋体" w:hAnsi="宋体"/>
                <w:sz w:val="24"/>
                <w:u w:val="none"/>
                <w:lang w:val="en-US" w:eastAsia="zh-CN"/>
              </w:rPr>
              <w:t>8</w:t>
            </w:r>
            <w:r>
              <w:rPr>
                <w:rFonts w:hint="eastAsia" w:ascii="宋体" w:hAnsi="宋体"/>
                <w:sz w:val="24"/>
                <w:u w:val="none"/>
              </w:rPr>
              <w:t>、本项目与</w:t>
            </w:r>
            <w:r>
              <w:rPr>
                <w:rFonts w:hint="eastAsia" w:ascii="宋体" w:hAnsi="宋体"/>
                <w:sz w:val="24"/>
                <w:u w:val="none"/>
                <w:lang w:val="en-US" w:eastAsia="zh-CN"/>
              </w:rPr>
              <w:t>大气</w:t>
            </w:r>
            <w:r>
              <w:rPr>
                <w:rFonts w:hint="eastAsia" w:ascii="宋体" w:hAnsi="宋体"/>
                <w:sz w:val="24"/>
                <w:u w:val="none"/>
              </w:rPr>
              <w:t>引用数据监测站点相对位置图</w:t>
            </w:r>
          </w:p>
          <w:p>
            <w:pPr>
              <w:spacing w:line="360" w:lineRule="auto"/>
              <w:ind w:firstLine="480" w:firstLineChars="200"/>
              <w:rPr>
                <w:rFonts w:hint="eastAsia" w:ascii="宋体" w:hAnsi="宋体"/>
                <w:sz w:val="24"/>
                <w:u w:val="none"/>
              </w:rPr>
            </w:pPr>
            <w:r>
              <w:rPr>
                <w:rFonts w:hint="eastAsia" w:ascii="宋体" w:hAnsi="宋体"/>
                <w:sz w:val="24"/>
                <w:u w:val="none"/>
              </w:rPr>
              <w:t>附图</w:t>
            </w:r>
            <w:r>
              <w:rPr>
                <w:rFonts w:hint="eastAsia" w:ascii="宋体" w:hAnsi="宋体"/>
                <w:sz w:val="24"/>
                <w:u w:val="none"/>
                <w:lang w:val="en-US" w:eastAsia="zh-CN"/>
              </w:rPr>
              <w:t>9</w:t>
            </w:r>
            <w:r>
              <w:rPr>
                <w:rFonts w:hint="eastAsia" w:ascii="宋体" w:hAnsi="宋体"/>
                <w:sz w:val="24"/>
                <w:u w:val="none"/>
              </w:rPr>
              <w:t>、本项目与地表水引用数据监测站点相对位置图</w:t>
            </w:r>
          </w:p>
          <w:p>
            <w:pPr>
              <w:spacing w:line="360" w:lineRule="auto"/>
              <w:ind w:firstLine="480" w:firstLineChars="200"/>
              <w:rPr>
                <w:rFonts w:hint="eastAsia" w:ascii="宋体" w:hAnsi="宋体"/>
                <w:sz w:val="24"/>
                <w:u w:val="none"/>
                <w:lang w:val="en-US" w:eastAsia="zh-CN"/>
              </w:rPr>
            </w:pPr>
            <w:r>
              <w:rPr>
                <w:rFonts w:hint="eastAsia" w:ascii="宋体" w:hAnsi="宋体"/>
                <w:sz w:val="24"/>
                <w:u w:val="none"/>
                <w:lang w:val="en-US" w:eastAsia="zh-CN"/>
              </w:rPr>
              <w:t>二、如果本报告表不能说明项目产生的污染及对环境造成的影响，应进行专项评价。根据建设项目的特点和当地环境特征，应选下列1-2项进行专项评价。</w:t>
            </w:r>
          </w:p>
          <w:p>
            <w:pPr>
              <w:spacing w:line="360" w:lineRule="auto"/>
              <w:ind w:firstLine="480" w:firstLineChars="200"/>
              <w:rPr>
                <w:rFonts w:hint="eastAsia" w:ascii="宋体" w:hAnsi="宋体"/>
                <w:sz w:val="24"/>
                <w:u w:val="none"/>
                <w:lang w:val="en-US" w:eastAsia="zh-CN"/>
              </w:rPr>
            </w:pPr>
            <w:r>
              <w:rPr>
                <w:rFonts w:hint="eastAsia" w:ascii="宋体" w:hAnsi="宋体"/>
                <w:sz w:val="24"/>
                <w:u w:val="none"/>
                <w:lang w:val="en-US" w:eastAsia="zh-CN"/>
              </w:rPr>
              <w:t>1、水环境影响专项评价 (包括地表水和地下水)</w:t>
            </w:r>
          </w:p>
          <w:p>
            <w:pPr>
              <w:spacing w:line="360" w:lineRule="auto"/>
              <w:ind w:firstLine="480" w:firstLineChars="200"/>
              <w:rPr>
                <w:rFonts w:hint="eastAsia" w:ascii="宋体" w:hAnsi="宋体"/>
                <w:sz w:val="24"/>
                <w:u w:val="none"/>
                <w:lang w:val="en-US" w:eastAsia="zh-CN"/>
              </w:rPr>
            </w:pPr>
            <w:r>
              <w:rPr>
                <w:rFonts w:hint="eastAsia" w:ascii="宋体" w:hAnsi="宋体"/>
                <w:sz w:val="24"/>
                <w:u w:val="none"/>
                <w:lang w:val="en-US" w:eastAsia="zh-CN"/>
              </w:rPr>
              <w:t>2、大气环境影响专项评价</w:t>
            </w:r>
          </w:p>
          <w:p>
            <w:pPr>
              <w:spacing w:line="360" w:lineRule="auto"/>
              <w:ind w:firstLine="480" w:firstLineChars="200"/>
              <w:rPr>
                <w:rFonts w:hint="eastAsia" w:ascii="宋体" w:hAnsi="宋体"/>
                <w:sz w:val="24"/>
                <w:u w:val="none"/>
                <w:lang w:val="en-US" w:eastAsia="zh-CN"/>
              </w:rPr>
            </w:pPr>
            <w:r>
              <w:rPr>
                <w:rFonts w:hint="eastAsia" w:ascii="宋体" w:hAnsi="宋体"/>
                <w:sz w:val="24"/>
                <w:u w:val="none"/>
                <w:lang w:val="en-US" w:eastAsia="zh-CN"/>
              </w:rPr>
              <w:t>3、声环境影响专项评价</w:t>
            </w:r>
          </w:p>
          <w:p>
            <w:pPr>
              <w:spacing w:line="360" w:lineRule="auto"/>
              <w:ind w:firstLine="480" w:firstLineChars="200"/>
              <w:rPr>
                <w:rFonts w:hint="eastAsia" w:ascii="宋体" w:hAnsi="宋体"/>
                <w:sz w:val="24"/>
                <w:u w:val="none"/>
                <w:lang w:val="en-US" w:eastAsia="zh-CN"/>
              </w:rPr>
            </w:pPr>
            <w:r>
              <w:rPr>
                <w:rFonts w:hint="eastAsia" w:ascii="宋体" w:hAnsi="宋体"/>
                <w:sz w:val="24"/>
                <w:u w:val="none"/>
                <w:lang w:val="en-US" w:eastAsia="zh-CN"/>
              </w:rPr>
              <w:t>4、固体废物影响专项评价</w:t>
            </w:r>
          </w:p>
          <w:p>
            <w:pPr>
              <w:spacing w:line="360" w:lineRule="auto"/>
              <w:ind w:firstLine="480" w:firstLineChars="200"/>
              <w:rPr>
                <w:rFonts w:hint="eastAsia" w:ascii="宋体" w:hAnsi="宋体"/>
                <w:sz w:val="24"/>
                <w:u w:val="none"/>
                <w:lang w:val="en-US" w:eastAsia="zh-CN"/>
              </w:rPr>
            </w:pPr>
            <w:r>
              <w:rPr>
                <w:rFonts w:hint="eastAsia" w:ascii="宋体" w:hAnsi="宋体"/>
                <w:sz w:val="24"/>
                <w:u w:val="none"/>
                <w:lang w:val="en-US" w:eastAsia="zh-CN"/>
              </w:rPr>
              <w:t>5、生态影响专项评价</w:t>
            </w:r>
          </w:p>
          <w:p>
            <w:pPr>
              <w:spacing w:line="360" w:lineRule="auto"/>
              <w:ind w:firstLine="480" w:firstLineChars="200"/>
              <w:rPr>
                <w:rFonts w:hint="eastAsia" w:ascii="宋体" w:hAnsi="宋体"/>
                <w:sz w:val="24"/>
                <w:u w:val="none"/>
                <w:lang w:val="en-US" w:eastAsia="zh-CN"/>
              </w:rPr>
            </w:pPr>
            <w:r>
              <w:rPr>
                <w:rFonts w:hint="eastAsia" w:ascii="宋体" w:hAnsi="宋体"/>
                <w:sz w:val="24"/>
                <w:u w:val="none"/>
                <w:lang w:val="en-US" w:eastAsia="zh-CN"/>
              </w:rPr>
              <w:t>6、土壤影响专项评价</w:t>
            </w:r>
          </w:p>
          <w:p>
            <w:pPr>
              <w:spacing w:line="360" w:lineRule="auto"/>
              <w:ind w:firstLine="480" w:firstLineChars="200"/>
              <w:rPr>
                <w:rFonts w:eastAsiaTheme="minorEastAsia"/>
                <w:sz w:val="30"/>
                <w:szCs w:val="30"/>
                <w:u w:val="none"/>
              </w:rPr>
            </w:pPr>
            <w:r>
              <w:rPr>
                <w:rFonts w:hint="eastAsia" w:ascii="宋体" w:hAnsi="宋体"/>
                <w:sz w:val="24"/>
                <w:u w:val="none"/>
                <w:lang w:val="en-US" w:eastAsia="zh-CN"/>
              </w:rPr>
              <w:t>以上专项评价未包括的可另列专项，专项评价按照环境影响评价技术导则中的要求进行。</w:t>
            </w:r>
          </w:p>
        </w:tc>
      </w:tr>
    </w:tbl>
    <w:p>
      <w:pPr>
        <w:rPr>
          <w:rFonts w:eastAsiaTheme="minorEastAsia"/>
          <w:u w:val="none"/>
        </w:rPr>
      </w:pPr>
    </w:p>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Cambria">
    <w:altName w:val="FreeSerif"/>
    <w:panose1 w:val="02040503050406030204"/>
    <w:charset w:val="00"/>
    <w:family w:val="roman"/>
    <w:pitch w:val="default"/>
    <w:sig w:usb0="00000000" w:usb1="00000000" w:usb2="02000000" w:usb3="00000000" w:csb0="2000019F" w:csb1="00000000"/>
  </w:font>
  <w:font w:name="楷体_GB2312">
    <w:altName w:val="方正楷体_GBK"/>
    <w:panose1 w:val="02010609030101010101"/>
    <w:charset w:val="86"/>
    <w:family w:val="modern"/>
    <w:pitch w:val="default"/>
    <w:sig w:usb0="00000000" w:usb1="00000000" w:usb2="00000000" w:usb3="00000000" w:csb0="00040000" w:csb1="00000000"/>
  </w:font>
  <w:font w:name="TimesNewRomanPSMT">
    <w:altName w:val="DejaVu Sans"/>
    <w:panose1 w:val="00000000000000000000"/>
    <w:charset w:val="00"/>
    <w:family w:val="roman"/>
    <w:pitch w:val="default"/>
    <w:sig w:usb0="00000000" w:usb1="00000000" w:usb2="00000000" w:usb3="00000000" w:csb0="00000001" w:csb1="00000000"/>
  </w:font>
  <w:font w:name="Wingdings 2">
    <w:altName w:val="方正宋体S-超大字符集(SIP)"/>
    <w:panose1 w:val="05020102010507070707"/>
    <w:charset w:val="02"/>
    <w:family w:val="roman"/>
    <w:pitch w:val="default"/>
    <w:sig w:usb0="00000000" w:usb1="00000000" w:usb2="00000000" w:usb3="00000000" w:csb0="80000000" w:csb1="00000000"/>
  </w:font>
  <w:font w:name="Cambria Math">
    <w:altName w:val="DejaVu Math TeX Gyre"/>
    <w:panose1 w:val="02040503050406030204"/>
    <w:charset w:val="00"/>
    <w:family w:val="roman"/>
    <w:pitch w:val="default"/>
    <w:sig w:usb0="00000000" w:usb1="00000000" w:usb2="02000000" w:usb3="00000000" w:csb0="2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 w:name="DejaVu Math TeX Gyre">
    <w:panose1 w:val="02000503000000000000"/>
    <w:charset w:val="00"/>
    <w:family w:val="auto"/>
    <w:pitch w:val="default"/>
    <w:sig w:usb0="A10000EF" w:usb1="4201F9EE" w:usb2="02000000" w:usb3="00000000" w:csb0="60000193" w:csb1="0DD4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jc w:val="center"/>
    </w:pPr>
    <w:r>
      <w:fldChar w:fldCharType="begin"/>
    </w:r>
    <w:r>
      <w:instrText xml:space="preserve"> PAGE </w:instrText>
    </w:r>
    <w:r>
      <w:fldChar w:fldCharType="separate"/>
    </w:r>
    <w:r>
      <w:t>75</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13A3C"/>
    <w:multiLevelType w:val="singleLevel"/>
    <w:tmpl w:val="95613A3C"/>
    <w:lvl w:ilvl="0" w:tentative="0">
      <w:start w:val="2"/>
      <w:numFmt w:val="decimal"/>
      <w:suff w:val="nothing"/>
      <w:lvlText w:val="%1、"/>
      <w:lvlJc w:val="left"/>
    </w:lvl>
  </w:abstractNum>
  <w:abstractNum w:abstractNumId="1">
    <w:nsid w:val="4782FA81"/>
    <w:multiLevelType w:val="singleLevel"/>
    <w:tmpl w:val="4782FA81"/>
    <w:lvl w:ilvl="0" w:tentative="0">
      <w:start w:val="2"/>
      <w:numFmt w:val="decimal"/>
      <w:suff w:val="nothing"/>
      <w:lvlText w:val="%1、"/>
      <w:lvlJc w:val="left"/>
    </w:lvl>
  </w:abstractNum>
  <w:abstractNum w:abstractNumId="2">
    <w:nsid w:val="6D0937FE"/>
    <w:multiLevelType w:val="singleLevel"/>
    <w:tmpl w:val="6D0937FE"/>
    <w:lvl w:ilvl="0" w:tentative="0">
      <w:start w:val="3"/>
      <w:numFmt w:val="decimal"/>
      <w:suff w:val="nothing"/>
      <w:lvlText w:val="%1、"/>
      <w:lvlJc w:val="left"/>
      <w:pPr>
        <w:ind w:left="480" w:leftChars="0" w:firstLine="0" w:firstLineChars="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0A1"/>
    <w:rsid w:val="00000A12"/>
    <w:rsid w:val="00000D75"/>
    <w:rsid w:val="00001A22"/>
    <w:rsid w:val="00002989"/>
    <w:rsid w:val="00002FC1"/>
    <w:rsid w:val="0000343C"/>
    <w:rsid w:val="000034BB"/>
    <w:rsid w:val="0000358F"/>
    <w:rsid w:val="00004FC8"/>
    <w:rsid w:val="000055F9"/>
    <w:rsid w:val="000058DE"/>
    <w:rsid w:val="00005A11"/>
    <w:rsid w:val="00005FC2"/>
    <w:rsid w:val="00006584"/>
    <w:rsid w:val="00006DB8"/>
    <w:rsid w:val="00006E6C"/>
    <w:rsid w:val="000077F8"/>
    <w:rsid w:val="00007940"/>
    <w:rsid w:val="00007D11"/>
    <w:rsid w:val="0001042E"/>
    <w:rsid w:val="00010C77"/>
    <w:rsid w:val="00010E44"/>
    <w:rsid w:val="00010EAE"/>
    <w:rsid w:val="000112CD"/>
    <w:rsid w:val="000112EE"/>
    <w:rsid w:val="000115C6"/>
    <w:rsid w:val="0001165B"/>
    <w:rsid w:val="00011EAA"/>
    <w:rsid w:val="000121DF"/>
    <w:rsid w:val="000125EF"/>
    <w:rsid w:val="00012695"/>
    <w:rsid w:val="0001274D"/>
    <w:rsid w:val="00012E7E"/>
    <w:rsid w:val="00012F4A"/>
    <w:rsid w:val="000131F1"/>
    <w:rsid w:val="0001357C"/>
    <w:rsid w:val="00013A18"/>
    <w:rsid w:val="00013E8F"/>
    <w:rsid w:val="00014988"/>
    <w:rsid w:val="00014C06"/>
    <w:rsid w:val="00014DD9"/>
    <w:rsid w:val="00015CB6"/>
    <w:rsid w:val="0001613C"/>
    <w:rsid w:val="0001645F"/>
    <w:rsid w:val="0001694D"/>
    <w:rsid w:val="00016C3B"/>
    <w:rsid w:val="0001771A"/>
    <w:rsid w:val="00020079"/>
    <w:rsid w:val="0002013F"/>
    <w:rsid w:val="00020266"/>
    <w:rsid w:val="00020CD8"/>
    <w:rsid w:val="000213DC"/>
    <w:rsid w:val="0002222C"/>
    <w:rsid w:val="000223A7"/>
    <w:rsid w:val="000225FE"/>
    <w:rsid w:val="000229F8"/>
    <w:rsid w:val="00022A2D"/>
    <w:rsid w:val="00023039"/>
    <w:rsid w:val="0002318B"/>
    <w:rsid w:val="00023467"/>
    <w:rsid w:val="000234F7"/>
    <w:rsid w:val="00023ECC"/>
    <w:rsid w:val="0002417E"/>
    <w:rsid w:val="0002503B"/>
    <w:rsid w:val="000255C4"/>
    <w:rsid w:val="000262A6"/>
    <w:rsid w:val="000262C9"/>
    <w:rsid w:val="00027532"/>
    <w:rsid w:val="0002773E"/>
    <w:rsid w:val="00027945"/>
    <w:rsid w:val="00027BF0"/>
    <w:rsid w:val="00027F40"/>
    <w:rsid w:val="00030263"/>
    <w:rsid w:val="000302D9"/>
    <w:rsid w:val="000305F4"/>
    <w:rsid w:val="00030777"/>
    <w:rsid w:val="00030808"/>
    <w:rsid w:val="00031275"/>
    <w:rsid w:val="00031A90"/>
    <w:rsid w:val="00032109"/>
    <w:rsid w:val="00032143"/>
    <w:rsid w:val="000322A7"/>
    <w:rsid w:val="00032CFB"/>
    <w:rsid w:val="00032D9F"/>
    <w:rsid w:val="00032E5C"/>
    <w:rsid w:val="0003301A"/>
    <w:rsid w:val="00033A94"/>
    <w:rsid w:val="0003444C"/>
    <w:rsid w:val="00034575"/>
    <w:rsid w:val="0003551C"/>
    <w:rsid w:val="000355D0"/>
    <w:rsid w:val="00035855"/>
    <w:rsid w:val="0003704D"/>
    <w:rsid w:val="000373F9"/>
    <w:rsid w:val="00037702"/>
    <w:rsid w:val="00037731"/>
    <w:rsid w:val="00037AF5"/>
    <w:rsid w:val="00037DB8"/>
    <w:rsid w:val="0004040B"/>
    <w:rsid w:val="00040E3B"/>
    <w:rsid w:val="00041ABD"/>
    <w:rsid w:val="00041DE2"/>
    <w:rsid w:val="0004226F"/>
    <w:rsid w:val="000423A0"/>
    <w:rsid w:val="00042A0A"/>
    <w:rsid w:val="00042D4B"/>
    <w:rsid w:val="00042EDE"/>
    <w:rsid w:val="000431C8"/>
    <w:rsid w:val="0004374F"/>
    <w:rsid w:val="00043AD9"/>
    <w:rsid w:val="00043D6B"/>
    <w:rsid w:val="00044302"/>
    <w:rsid w:val="00044A67"/>
    <w:rsid w:val="00044D4E"/>
    <w:rsid w:val="00044DD5"/>
    <w:rsid w:val="000452CF"/>
    <w:rsid w:val="00045470"/>
    <w:rsid w:val="00045AFE"/>
    <w:rsid w:val="00045D44"/>
    <w:rsid w:val="000461BA"/>
    <w:rsid w:val="00046D5D"/>
    <w:rsid w:val="00047BCE"/>
    <w:rsid w:val="000502C4"/>
    <w:rsid w:val="000503C8"/>
    <w:rsid w:val="0005070B"/>
    <w:rsid w:val="00050787"/>
    <w:rsid w:val="00050795"/>
    <w:rsid w:val="00050809"/>
    <w:rsid w:val="0005095B"/>
    <w:rsid w:val="00050FF0"/>
    <w:rsid w:val="00051125"/>
    <w:rsid w:val="000515C3"/>
    <w:rsid w:val="00051964"/>
    <w:rsid w:val="000524D5"/>
    <w:rsid w:val="00052810"/>
    <w:rsid w:val="00052DDB"/>
    <w:rsid w:val="00053B2C"/>
    <w:rsid w:val="0005468F"/>
    <w:rsid w:val="000548A1"/>
    <w:rsid w:val="00054D9F"/>
    <w:rsid w:val="0005519F"/>
    <w:rsid w:val="00055305"/>
    <w:rsid w:val="00056A22"/>
    <w:rsid w:val="00056A35"/>
    <w:rsid w:val="00056C2F"/>
    <w:rsid w:val="00056D92"/>
    <w:rsid w:val="00057076"/>
    <w:rsid w:val="00057A4C"/>
    <w:rsid w:val="00057BD2"/>
    <w:rsid w:val="00057E1F"/>
    <w:rsid w:val="00060446"/>
    <w:rsid w:val="00060479"/>
    <w:rsid w:val="0006054B"/>
    <w:rsid w:val="000613FB"/>
    <w:rsid w:val="00061833"/>
    <w:rsid w:val="00061A7B"/>
    <w:rsid w:val="00061AE9"/>
    <w:rsid w:val="00061E80"/>
    <w:rsid w:val="00062400"/>
    <w:rsid w:val="00063B18"/>
    <w:rsid w:val="00064126"/>
    <w:rsid w:val="0006432A"/>
    <w:rsid w:val="000649FA"/>
    <w:rsid w:val="00064BFE"/>
    <w:rsid w:val="00064DEB"/>
    <w:rsid w:val="00064EBB"/>
    <w:rsid w:val="00065275"/>
    <w:rsid w:val="00065406"/>
    <w:rsid w:val="00065A48"/>
    <w:rsid w:val="000660C7"/>
    <w:rsid w:val="000662D0"/>
    <w:rsid w:val="0006657D"/>
    <w:rsid w:val="00066832"/>
    <w:rsid w:val="00066ED5"/>
    <w:rsid w:val="00067D0F"/>
    <w:rsid w:val="00070153"/>
    <w:rsid w:val="00071138"/>
    <w:rsid w:val="000716C4"/>
    <w:rsid w:val="00071F66"/>
    <w:rsid w:val="0007224C"/>
    <w:rsid w:val="00072542"/>
    <w:rsid w:val="00072685"/>
    <w:rsid w:val="000726FD"/>
    <w:rsid w:val="0007282D"/>
    <w:rsid w:val="000728DB"/>
    <w:rsid w:val="00073357"/>
    <w:rsid w:val="000737EA"/>
    <w:rsid w:val="00073EE1"/>
    <w:rsid w:val="000740D7"/>
    <w:rsid w:val="000755E3"/>
    <w:rsid w:val="00075724"/>
    <w:rsid w:val="0007574E"/>
    <w:rsid w:val="000759A9"/>
    <w:rsid w:val="00075F31"/>
    <w:rsid w:val="00076279"/>
    <w:rsid w:val="00076497"/>
    <w:rsid w:val="00076E74"/>
    <w:rsid w:val="00077654"/>
    <w:rsid w:val="000776B4"/>
    <w:rsid w:val="00080004"/>
    <w:rsid w:val="0008007F"/>
    <w:rsid w:val="000807D0"/>
    <w:rsid w:val="00081066"/>
    <w:rsid w:val="00081977"/>
    <w:rsid w:val="00081C98"/>
    <w:rsid w:val="00081F98"/>
    <w:rsid w:val="00082128"/>
    <w:rsid w:val="0008214B"/>
    <w:rsid w:val="00082564"/>
    <w:rsid w:val="0008283F"/>
    <w:rsid w:val="0008299E"/>
    <w:rsid w:val="00083060"/>
    <w:rsid w:val="000833BC"/>
    <w:rsid w:val="00083866"/>
    <w:rsid w:val="000841DF"/>
    <w:rsid w:val="00084E3D"/>
    <w:rsid w:val="00085099"/>
    <w:rsid w:val="0008589F"/>
    <w:rsid w:val="00085CFD"/>
    <w:rsid w:val="0008607B"/>
    <w:rsid w:val="000860A5"/>
    <w:rsid w:val="000865A2"/>
    <w:rsid w:val="0008673D"/>
    <w:rsid w:val="00086996"/>
    <w:rsid w:val="00086F6F"/>
    <w:rsid w:val="0008739F"/>
    <w:rsid w:val="00087E14"/>
    <w:rsid w:val="00087E95"/>
    <w:rsid w:val="00090164"/>
    <w:rsid w:val="00090719"/>
    <w:rsid w:val="000909E4"/>
    <w:rsid w:val="00090A6C"/>
    <w:rsid w:val="00091144"/>
    <w:rsid w:val="000918A8"/>
    <w:rsid w:val="0009197A"/>
    <w:rsid w:val="0009202E"/>
    <w:rsid w:val="00092526"/>
    <w:rsid w:val="00092855"/>
    <w:rsid w:val="000934A0"/>
    <w:rsid w:val="00093637"/>
    <w:rsid w:val="000939FB"/>
    <w:rsid w:val="000949E2"/>
    <w:rsid w:val="00094A98"/>
    <w:rsid w:val="00094B71"/>
    <w:rsid w:val="00094CFB"/>
    <w:rsid w:val="0009525B"/>
    <w:rsid w:val="000952D0"/>
    <w:rsid w:val="000953D3"/>
    <w:rsid w:val="0009550E"/>
    <w:rsid w:val="00095A4A"/>
    <w:rsid w:val="00095DB2"/>
    <w:rsid w:val="000968AB"/>
    <w:rsid w:val="00096C01"/>
    <w:rsid w:val="00096E78"/>
    <w:rsid w:val="0009710E"/>
    <w:rsid w:val="00097D8C"/>
    <w:rsid w:val="000A04B5"/>
    <w:rsid w:val="000A0522"/>
    <w:rsid w:val="000A0D27"/>
    <w:rsid w:val="000A1051"/>
    <w:rsid w:val="000A2103"/>
    <w:rsid w:val="000A214E"/>
    <w:rsid w:val="000A241A"/>
    <w:rsid w:val="000A24BA"/>
    <w:rsid w:val="000A28D1"/>
    <w:rsid w:val="000A2A70"/>
    <w:rsid w:val="000A2AF2"/>
    <w:rsid w:val="000A35D7"/>
    <w:rsid w:val="000A36A6"/>
    <w:rsid w:val="000A3AB3"/>
    <w:rsid w:val="000A42AB"/>
    <w:rsid w:val="000A49E7"/>
    <w:rsid w:val="000A4A41"/>
    <w:rsid w:val="000A5388"/>
    <w:rsid w:val="000A60DB"/>
    <w:rsid w:val="000A6772"/>
    <w:rsid w:val="000A794A"/>
    <w:rsid w:val="000A7A55"/>
    <w:rsid w:val="000A7F49"/>
    <w:rsid w:val="000B0694"/>
    <w:rsid w:val="000B0C62"/>
    <w:rsid w:val="000B1019"/>
    <w:rsid w:val="000B1222"/>
    <w:rsid w:val="000B1F33"/>
    <w:rsid w:val="000B235C"/>
    <w:rsid w:val="000B24D8"/>
    <w:rsid w:val="000B2588"/>
    <w:rsid w:val="000B33B1"/>
    <w:rsid w:val="000B3411"/>
    <w:rsid w:val="000B510F"/>
    <w:rsid w:val="000B5D1E"/>
    <w:rsid w:val="000B5F0D"/>
    <w:rsid w:val="000B667D"/>
    <w:rsid w:val="000B6B4D"/>
    <w:rsid w:val="000B6E6A"/>
    <w:rsid w:val="000B79D1"/>
    <w:rsid w:val="000B7B45"/>
    <w:rsid w:val="000B7C1C"/>
    <w:rsid w:val="000B7E38"/>
    <w:rsid w:val="000C0E30"/>
    <w:rsid w:val="000C1984"/>
    <w:rsid w:val="000C1F90"/>
    <w:rsid w:val="000C2EA5"/>
    <w:rsid w:val="000C313D"/>
    <w:rsid w:val="000C31A4"/>
    <w:rsid w:val="000C36F6"/>
    <w:rsid w:val="000C37CB"/>
    <w:rsid w:val="000C3AB7"/>
    <w:rsid w:val="000C3FD4"/>
    <w:rsid w:val="000C3FE0"/>
    <w:rsid w:val="000C42AA"/>
    <w:rsid w:val="000C438E"/>
    <w:rsid w:val="000C43A9"/>
    <w:rsid w:val="000C543B"/>
    <w:rsid w:val="000C54BC"/>
    <w:rsid w:val="000C6480"/>
    <w:rsid w:val="000C6DEA"/>
    <w:rsid w:val="000C7246"/>
    <w:rsid w:val="000C7668"/>
    <w:rsid w:val="000C7A9A"/>
    <w:rsid w:val="000D025B"/>
    <w:rsid w:val="000D0397"/>
    <w:rsid w:val="000D11FF"/>
    <w:rsid w:val="000D1395"/>
    <w:rsid w:val="000D1D44"/>
    <w:rsid w:val="000D1DD5"/>
    <w:rsid w:val="000D1FAD"/>
    <w:rsid w:val="000D2327"/>
    <w:rsid w:val="000D242A"/>
    <w:rsid w:val="000D37B6"/>
    <w:rsid w:val="000D383A"/>
    <w:rsid w:val="000D4142"/>
    <w:rsid w:val="000D51C9"/>
    <w:rsid w:val="000D5A33"/>
    <w:rsid w:val="000D6088"/>
    <w:rsid w:val="000D64AB"/>
    <w:rsid w:val="000D6535"/>
    <w:rsid w:val="000D6628"/>
    <w:rsid w:val="000D6C2D"/>
    <w:rsid w:val="000D6C7E"/>
    <w:rsid w:val="000D7123"/>
    <w:rsid w:val="000D7180"/>
    <w:rsid w:val="000D72F3"/>
    <w:rsid w:val="000D7EF7"/>
    <w:rsid w:val="000E0063"/>
    <w:rsid w:val="000E0326"/>
    <w:rsid w:val="000E0343"/>
    <w:rsid w:val="000E16DF"/>
    <w:rsid w:val="000E174D"/>
    <w:rsid w:val="000E23EC"/>
    <w:rsid w:val="000E245A"/>
    <w:rsid w:val="000E28BE"/>
    <w:rsid w:val="000E29B5"/>
    <w:rsid w:val="000E2F1D"/>
    <w:rsid w:val="000E3031"/>
    <w:rsid w:val="000E3431"/>
    <w:rsid w:val="000E3578"/>
    <w:rsid w:val="000E36E4"/>
    <w:rsid w:val="000E45FE"/>
    <w:rsid w:val="000E4D0C"/>
    <w:rsid w:val="000E4D6F"/>
    <w:rsid w:val="000E51B2"/>
    <w:rsid w:val="000E5416"/>
    <w:rsid w:val="000E5AA8"/>
    <w:rsid w:val="000E5C95"/>
    <w:rsid w:val="000E6162"/>
    <w:rsid w:val="000E62DE"/>
    <w:rsid w:val="000E72E5"/>
    <w:rsid w:val="000E738F"/>
    <w:rsid w:val="000E77C3"/>
    <w:rsid w:val="000E7D67"/>
    <w:rsid w:val="000E7E41"/>
    <w:rsid w:val="000F03E4"/>
    <w:rsid w:val="000F03F7"/>
    <w:rsid w:val="000F080F"/>
    <w:rsid w:val="000F0A54"/>
    <w:rsid w:val="000F0B02"/>
    <w:rsid w:val="000F0F7D"/>
    <w:rsid w:val="000F1695"/>
    <w:rsid w:val="000F1869"/>
    <w:rsid w:val="000F1B4E"/>
    <w:rsid w:val="000F216C"/>
    <w:rsid w:val="000F25CC"/>
    <w:rsid w:val="000F26E6"/>
    <w:rsid w:val="000F289A"/>
    <w:rsid w:val="000F2910"/>
    <w:rsid w:val="000F2A07"/>
    <w:rsid w:val="000F2AEF"/>
    <w:rsid w:val="000F2BE8"/>
    <w:rsid w:val="000F2E92"/>
    <w:rsid w:val="000F311E"/>
    <w:rsid w:val="000F3508"/>
    <w:rsid w:val="000F3E4F"/>
    <w:rsid w:val="000F3F0E"/>
    <w:rsid w:val="000F43E8"/>
    <w:rsid w:val="000F445B"/>
    <w:rsid w:val="000F4CE7"/>
    <w:rsid w:val="000F57B9"/>
    <w:rsid w:val="000F5829"/>
    <w:rsid w:val="000F591A"/>
    <w:rsid w:val="000F6081"/>
    <w:rsid w:val="000F6579"/>
    <w:rsid w:val="000F6996"/>
    <w:rsid w:val="000F7603"/>
    <w:rsid w:val="00100486"/>
    <w:rsid w:val="00101EC8"/>
    <w:rsid w:val="00102484"/>
    <w:rsid w:val="0010287F"/>
    <w:rsid w:val="00102C9C"/>
    <w:rsid w:val="00102D2C"/>
    <w:rsid w:val="0010302D"/>
    <w:rsid w:val="001031D7"/>
    <w:rsid w:val="00103219"/>
    <w:rsid w:val="00103726"/>
    <w:rsid w:val="001038A6"/>
    <w:rsid w:val="001038AC"/>
    <w:rsid w:val="001041A8"/>
    <w:rsid w:val="001041D6"/>
    <w:rsid w:val="0010446C"/>
    <w:rsid w:val="00105393"/>
    <w:rsid w:val="001057A0"/>
    <w:rsid w:val="001057EB"/>
    <w:rsid w:val="001058DE"/>
    <w:rsid w:val="00105B7A"/>
    <w:rsid w:val="00106272"/>
    <w:rsid w:val="001068C5"/>
    <w:rsid w:val="00107190"/>
    <w:rsid w:val="00107229"/>
    <w:rsid w:val="001072E4"/>
    <w:rsid w:val="00107880"/>
    <w:rsid w:val="00107A9A"/>
    <w:rsid w:val="00107D0A"/>
    <w:rsid w:val="00107F42"/>
    <w:rsid w:val="0011074C"/>
    <w:rsid w:val="00110D44"/>
    <w:rsid w:val="00110EE5"/>
    <w:rsid w:val="001118A6"/>
    <w:rsid w:val="0011203D"/>
    <w:rsid w:val="00112418"/>
    <w:rsid w:val="00112926"/>
    <w:rsid w:val="00112D66"/>
    <w:rsid w:val="00113CB4"/>
    <w:rsid w:val="001140F7"/>
    <w:rsid w:val="001144D3"/>
    <w:rsid w:val="001145FA"/>
    <w:rsid w:val="001148FF"/>
    <w:rsid w:val="00114935"/>
    <w:rsid w:val="001153F1"/>
    <w:rsid w:val="001154CC"/>
    <w:rsid w:val="00115612"/>
    <w:rsid w:val="001156C4"/>
    <w:rsid w:val="00115C6F"/>
    <w:rsid w:val="00115CF1"/>
    <w:rsid w:val="0011600F"/>
    <w:rsid w:val="0011605E"/>
    <w:rsid w:val="00116089"/>
    <w:rsid w:val="0011687A"/>
    <w:rsid w:val="001175F0"/>
    <w:rsid w:val="00117CE3"/>
    <w:rsid w:val="001202E4"/>
    <w:rsid w:val="00120A9F"/>
    <w:rsid w:val="00120BC2"/>
    <w:rsid w:val="00121427"/>
    <w:rsid w:val="00121847"/>
    <w:rsid w:val="00121EDC"/>
    <w:rsid w:val="0012278E"/>
    <w:rsid w:val="00122A98"/>
    <w:rsid w:val="0012333F"/>
    <w:rsid w:val="001235C0"/>
    <w:rsid w:val="00123677"/>
    <w:rsid w:val="0012393E"/>
    <w:rsid w:val="00123B01"/>
    <w:rsid w:val="0012431F"/>
    <w:rsid w:val="00124C3F"/>
    <w:rsid w:val="00125214"/>
    <w:rsid w:val="001260B8"/>
    <w:rsid w:val="00126623"/>
    <w:rsid w:val="0012679E"/>
    <w:rsid w:val="00126CCA"/>
    <w:rsid w:val="001272E7"/>
    <w:rsid w:val="0012752D"/>
    <w:rsid w:val="00127605"/>
    <w:rsid w:val="00127679"/>
    <w:rsid w:val="0012773E"/>
    <w:rsid w:val="00130104"/>
    <w:rsid w:val="00130316"/>
    <w:rsid w:val="00130321"/>
    <w:rsid w:val="0013045B"/>
    <w:rsid w:val="001306DC"/>
    <w:rsid w:val="001306FF"/>
    <w:rsid w:val="001320A0"/>
    <w:rsid w:val="00132182"/>
    <w:rsid w:val="00132898"/>
    <w:rsid w:val="00132B7B"/>
    <w:rsid w:val="00132C7F"/>
    <w:rsid w:val="0013328E"/>
    <w:rsid w:val="001333E6"/>
    <w:rsid w:val="001335F2"/>
    <w:rsid w:val="00133833"/>
    <w:rsid w:val="00133943"/>
    <w:rsid w:val="00133D38"/>
    <w:rsid w:val="00134270"/>
    <w:rsid w:val="00134890"/>
    <w:rsid w:val="00134E0C"/>
    <w:rsid w:val="00134F08"/>
    <w:rsid w:val="0013511F"/>
    <w:rsid w:val="001355A1"/>
    <w:rsid w:val="00136457"/>
    <w:rsid w:val="00136958"/>
    <w:rsid w:val="00136B7F"/>
    <w:rsid w:val="00136EC3"/>
    <w:rsid w:val="00136FBA"/>
    <w:rsid w:val="00137F85"/>
    <w:rsid w:val="0014089F"/>
    <w:rsid w:val="00140AB9"/>
    <w:rsid w:val="00140CE9"/>
    <w:rsid w:val="00140F44"/>
    <w:rsid w:val="001410C9"/>
    <w:rsid w:val="00141787"/>
    <w:rsid w:val="00141DFF"/>
    <w:rsid w:val="00141F33"/>
    <w:rsid w:val="001420FC"/>
    <w:rsid w:val="001424D0"/>
    <w:rsid w:val="00142779"/>
    <w:rsid w:val="0014292A"/>
    <w:rsid w:val="001429A4"/>
    <w:rsid w:val="00143BAE"/>
    <w:rsid w:val="00144881"/>
    <w:rsid w:val="00144971"/>
    <w:rsid w:val="001452C2"/>
    <w:rsid w:val="00145467"/>
    <w:rsid w:val="001457FC"/>
    <w:rsid w:val="00145824"/>
    <w:rsid w:val="00145850"/>
    <w:rsid w:val="0014593B"/>
    <w:rsid w:val="0014637D"/>
    <w:rsid w:val="001465AE"/>
    <w:rsid w:val="001465E0"/>
    <w:rsid w:val="0014671A"/>
    <w:rsid w:val="0014708C"/>
    <w:rsid w:val="00147B3A"/>
    <w:rsid w:val="00147D9F"/>
    <w:rsid w:val="00150AB0"/>
    <w:rsid w:val="001514C1"/>
    <w:rsid w:val="0015170A"/>
    <w:rsid w:val="00151AE6"/>
    <w:rsid w:val="0015266F"/>
    <w:rsid w:val="00152A06"/>
    <w:rsid w:val="00152A64"/>
    <w:rsid w:val="00152BAB"/>
    <w:rsid w:val="001534A5"/>
    <w:rsid w:val="00153A8C"/>
    <w:rsid w:val="00154EB0"/>
    <w:rsid w:val="00155704"/>
    <w:rsid w:val="00155A84"/>
    <w:rsid w:val="00155E61"/>
    <w:rsid w:val="00156DE1"/>
    <w:rsid w:val="00156EF4"/>
    <w:rsid w:val="001571BA"/>
    <w:rsid w:val="0015730F"/>
    <w:rsid w:val="001578B2"/>
    <w:rsid w:val="00157916"/>
    <w:rsid w:val="00160221"/>
    <w:rsid w:val="00160634"/>
    <w:rsid w:val="001608A0"/>
    <w:rsid w:val="00160907"/>
    <w:rsid w:val="001611C3"/>
    <w:rsid w:val="0016143B"/>
    <w:rsid w:val="0016150C"/>
    <w:rsid w:val="001619A7"/>
    <w:rsid w:val="00161AAC"/>
    <w:rsid w:val="00161B1E"/>
    <w:rsid w:val="001620F1"/>
    <w:rsid w:val="0016230F"/>
    <w:rsid w:val="001626CE"/>
    <w:rsid w:val="00162BB9"/>
    <w:rsid w:val="00162CF6"/>
    <w:rsid w:val="00162FCA"/>
    <w:rsid w:val="001635B3"/>
    <w:rsid w:val="0016382C"/>
    <w:rsid w:val="00163C98"/>
    <w:rsid w:val="001645C5"/>
    <w:rsid w:val="0016561B"/>
    <w:rsid w:val="00165957"/>
    <w:rsid w:val="00165E0C"/>
    <w:rsid w:val="001661A6"/>
    <w:rsid w:val="00166369"/>
    <w:rsid w:val="00166723"/>
    <w:rsid w:val="00166737"/>
    <w:rsid w:val="00166B5A"/>
    <w:rsid w:val="0016721C"/>
    <w:rsid w:val="001672C6"/>
    <w:rsid w:val="00167D65"/>
    <w:rsid w:val="001701B0"/>
    <w:rsid w:val="0017089E"/>
    <w:rsid w:val="00170926"/>
    <w:rsid w:val="00170AFB"/>
    <w:rsid w:val="00170E8F"/>
    <w:rsid w:val="0017201E"/>
    <w:rsid w:val="00172611"/>
    <w:rsid w:val="00172BEF"/>
    <w:rsid w:val="00172F00"/>
    <w:rsid w:val="001731AE"/>
    <w:rsid w:val="00173545"/>
    <w:rsid w:val="00173609"/>
    <w:rsid w:val="00173DA9"/>
    <w:rsid w:val="00173FDE"/>
    <w:rsid w:val="00174E6E"/>
    <w:rsid w:val="001758E7"/>
    <w:rsid w:val="00175E17"/>
    <w:rsid w:val="00176B27"/>
    <w:rsid w:val="00176BC6"/>
    <w:rsid w:val="0017702F"/>
    <w:rsid w:val="0017703E"/>
    <w:rsid w:val="00177A72"/>
    <w:rsid w:val="00177C3C"/>
    <w:rsid w:val="00177E68"/>
    <w:rsid w:val="00180225"/>
    <w:rsid w:val="001807E6"/>
    <w:rsid w:val="00180B85"/>
    <w:rsid w:val="00180CE3"/>
    <w:rsid w:val="00180F01"/>
    <w:rsid w:val="00180FE8"/>
    <w:rsid w:val="00181075"/>
    <w:rsid w:val="00181151"/>
    <w:rsid w:val="0018170A"/>
    <w:rsid w:val="001818BF"/>
    <w:rsid w:val="00181973"/>
    <w:rsid w:val="001819EA"/>
    <w:rsid w:val="0018278B"/>
    <w:rsid w:val="00182AD8"/>
    <w:rsid w:val="00183F3E"/>
    <w:rsid w:val="001842AC"/>
    <w:rsid w:val="001848FF"/>
    <w:rsid w:val="00184CEC"/>
    <w:rsid w:val="00184D63"/>
    <w:rsid w:val="00184FB8"/>
    <w:rsid w:val="001853B6"/>
    <w:rsid w:val="00185424"/>
    <w:rsid w:val="00185791"/>
    <w:rsid w:val="0018607E"/>
    <w:rsid w:val="00186AB3"/>
    <w:rsid w:val="00187045"/>
    <w:rsid w:val="0018712F"/>
    <w:rsid w:val="00187675"/>
    <w:rsid w:val="00187E12"/>
    <w:rsid w:val="001900DA"/>
    <w:rsid w:val="00190197"/>
    <w:rsid w:val="00190394"/>
    <w:rsid w:val="00190495"/>
    <w:rsid w:val="0019053B"/>
    <w:rsid w:val="00190A90"/>
    <w:rsid w:val="00190B5A"/>
    <w:rsid w:val="00190CDE"/>
    <w:rsid w:val="00191396"/>
    <w:rsid w:val="00191672"/>
    <w:rsid w:val="001920DB"/>
    <w:rsid w:val="001923DB"/>
    <w:rsid w:val="00192964"/>
    <w:rsid w:val="00192A1B"/>
    <w:rsid w:val="00192C32"/>
    <w:rsid w:val="00192F4E"/>
    <w:rsid w:val="0019421D"/>
    <w:rsid w:val="00194321"/>
    <w:rsid w:val="001944EC"/>
    <w:rsid w:val="001945F9"/>
    <w:rsid w:val="00194EA0"/>
    <w:rsid w:val="00194F9B"/>
    <w:rsid w:val="0019517D"/>
    <w:rsid w:val="00195581"/>
    <w:rsid w:val="0019593C"/>
    <w:rsid w:val="00195A8D"/>
    <w:rsid w:val="00195D29"/>
    <w:rsid w:val="00195D63"/>
    <w:rsid w:val="00195E12"/>
    <w:rsid w:val="0019601F"/>
    <w:rsid w:val="001962B6"/>
    <w:rsid w:val="001968BF"/>
    <w:rsid w:val="00196AD6"/>
    <w:rsid w:val="001972F0"/>
    <w:rsid w:val="00197922"/>
    <w:rsid w:val="00197A38"/>
    <w:rsid w:val="00197D14"/>
    <w:rsid w:val="00197D74"/>
    <w:rsid w:val="00197EB2"/>
    <w:rsid w:val="001A02DF"/>
    <w:rsid w:val="001A06BA"/>
    <w:rsid w:val="001A0C91"/>
    <w:rsid w:val="001A0D56"/>
    <w:rsid w:val="001A0E64"/>
    <w:rsid w:val="001A11EE"/>
    <w:rsid w:val="001A15FB"/>
    <w:rsid w:val="001A20F1"/>
    <w:rsid w:val="001A22A9"/>
    <w:rsid w:val="001A2380"/>
    <w:rsid w:val="001A3C8B"/>
    <w:rsid w:val="001A4223"/>
    <w:rsid w:val="001A4439"/>
    <w:rsid w:val="001A45C6"/>
    <w:rsid w:val="001A4D28"/>
    <w:rsid w:val="001A5321"/>
    <w:rsid w:val="001A5727"/>
    <w:rsid w:val="001A5A14"/>
    <w:rsid w:val="001A6884"/>
    <w:rsid w:val="001A7199"/>
    <w:rsid w:val="001A73A9"/>
    <w:rsid w:val="001A775E"/>
    <w:rsid w:val="001A77AF"/>
    <w:rsid w:val="001A7A2D"/>
    <w:rsid w:val="001A7CCE"/>
    <w:rsid w:val="001A7F39"/>
    <w:rsid w:val="001B0909"/>
    <w:rsid w:val="001B0B50"/>
    <w:rsid w:val="001B0ED3"/>
    <w:rsid w:val="001B1003"/>
    <w:rsid w:val="001B1E72"/>
    <w:rsid w:val="001B2480"/>
    <w:rsid w:val="001B25D7"/>
    <w:rsid w:val="001B2613"/>
    <w:rsid w:val="001B26E8"/>
    <w:rsid w:val="001B26F2"/>
    <w:rsid w:val="001B2D9E"/>
    <w:rsid w:val="001B4B22"/>
    <w:rsid w:val="001B5052"/>
    <w:rsid w:val="001B51B0"/>
    <w:rsid w:val="001B5236"/>
    <w:rsid w:val="001B5589"/>
    <w:rsid w:val="001B564E"/>
    <w:rsid w:val="001B5E10"/>
    <w:rsid w:val="001B6005"/>
    <w:rsid w:val="001B61E6"/>
    <w:rsid w:val="001B6818"/>
    <w:rsid w:val="001B69B1"/>
    <w:rsid w:val="001B6F71"/>
    <w:rsid w:val="001B70D3"/>
    <w:rsid w:val="001B7587"/>
    <w:rsid w:val="001B7C23"/>
    <w:rsid w:val="001B7F18"/>
    <w:rsid w:val="001C0906"/>
    <w:rsid w:val="001C1129"/>
    <w:rsid w:val="001C13DE"/>
    <w:rsid w:val="001C1B27"/>
    <w:rsid w:val="001C2292"/>
    <w:rsid w:val="001C2ACD"/>
    <w:rsid w:val="001C2BA0"/>
    <w:rsid w:val="001C2CE8"/>
    <w:rsid w:val="001C3228"/>
    <w:rsid w:val="001C3363"/>
    <w:rsid w:val="001C3E50"/>
    <w:rsid w:val="001C4AE3"/>
    <w:rsid w:val="001C51F0"/>
    <w:rsid w:val="001C5DF7"/>
    <w:rsid w:val="001C615F"/>
    <w:rsid w:val="001C62F0"/>
    <w:rsid w:val="001C645A"/>
    <w:rsid w:val="001C6F3F"/>
    <w:rsid w:val="001C6FA2"/>
    <w:rsid w:val="001C72C4"/>
    <w:rsid w:val="001C7362"/>
    <w:rsid w:val="001C7A72"/>
    <w:rsid w:val="001C7D12"/>
    <w:rsid w:val="001D006D"/>
    <w:rsid w:val="001D00FE"/>
    <w:rsid w:val="001D0196"/>
    <w:rsid w:val="001D0376"/>
    <w:rsid w:val="001D04D5"/>
    <w:rsid w:val="001D069B"/>
    <w:rsid w:val="001D08EF"/>
    <w:rsid w:val="001D0E54"/>
    <w:rsid w:val="001D190C"/>
    <w:rsid w:val="001D1E7F"/>
    <w:rsid w:val="001D2381"/>
    <w:rsid w:val="001D280B"/>
    <w:rsid w:val="001D2A11"/>
    <w:rsid w:val="001D2D40"/>
    <w:rsid w:val="001D2D4F"/>
    <w:rsid w:val="001D302D"/>
    <w:rsid w:val="001D31BF"/>
    <w:rsid w:val="001D3295"/>
    <w:rsid w:val="001D3712"/>
    <w:rsid w:val="001D3DD0"/>
    <w:rsid w:val="001D4261"/>
    <w:rsid w:val="001D52D6"/>
    <w:rsid w:val="001D53F7"/>
    <w:rsid w:val="001D5AF0"/>
    <w:rsid w:val="001D60A1"/>
    <w:rsid w:val="001D6313"/>
    <w:rsid w:val="001D647A"/>
    <w:rsid w:val="001D660F"/>
    <w:rsid w:val="001D6687"/>
    <w:rsid w:val="001D6794"/>
    <w:rsid w:val="001D7153"/>
    <w:rsid w:val="001D7C7B"/>
    <w:rsid w:val="001E00E2"/>
    <w:rsid w:val="001E019F"/>
    <w:rsid w:val="001E034D"/>
    <w:rsid w:val="001E0D16"/>
    <w:rsid w:val="001E15E7"/>
    <w:rsid w:val="001E1878"/>
    <w:rsid w:val="001E1CE1"/>
    <w:rsid w:val="001E21CE"/>
    <w:rsid w:val="001E247F"/>
    <w:rsid w:val="001E292C"/>
    <w:rsid w:val="001E2CA5"/>
    <w:rsid w:val="001E2FBC"/>
    <w:rsid w:val="001E36B2"/>
    <w:rsid w:val="001E3D90"/>
    <w:rsid w:val="001E41CE"/>
    <w:rsid w:val="001E495F"/>
    <w:rsid w:val="001E531F"/>
    <w:rsid w:val="001E5628"/>
    <w:rsid w:val="001E69BD"/>
    <w:rsid w:val="001E6ACB"/>
    <w:rsid w:val="001E6DBC"/>
    <w:rsid w:val="001E724D"/>
    <w:rsid w:val="001E752F"/>
    <w:rsid w:val="001E78E5"/>
    <w:rsid w:val="001E7C90"/>
    <w:rsid w:val="001F049D"/>
    <w:rsid w:val="001F0744"/>
    <w:rsid w:val="001F0E10"/>
    <w:rsid w:val="001F1716"/>
    <w:rsid w:val="001F1A71"/>
    <w:rsid w:val="001F1A92"/>
    <w:rsid w:val="001F1C40"/>
    <w:rsid w:val="001F1D87"/>
    <w:rsid w:val="001F278A"/>
    <w:rsid w:val="001F2A06"/>
    <w:rsid w:val="001F2A1B"/>
    <w:rsid w:val="001F42EF"/>
    <w:rsid w:val="001F458D"/>
    <w:rsid w:val="001F4712"/>
    <w:rsid w:val="001F4D0D"/>
    <w:rsid w:val="001F538D"/>
    <w:rsid w:val="001F5E0D"/>
    <w:rsid w:val="001F5E71"/>
    <w:rsid w:val="001F632F"/>
    <w:rsid w:val="001F71CB"/>
    <w:rsid w:val="0020089A"/>
    <w:rsid w:val="00200EC8"/>
    <w:rsid w:val="00201316"/>
    <w:rsid w:val="00201583"/>
    <w:rsid w:val="00201CF0"/>
    <w:rsid w:val="00201D66"/>
    <w:rsid w:val="00202679"/>
    <w:rsid w:val="002027D2"/>
    <w:rsid w:val="00202B19"/>
    <w:rsid w:val="00203058"/>
    <w:rsid w:val="0020367B"/>
    <w:rsid w:val="00203D82"/>
    <w:rsid w:val="00204122"/>
    <w:rsid w:val="00204D76"/>
    <w:rsid w:val="00205DF1"/>
    <w:rsid w:val="00206374"/>
    <w:rsid w:val="0020692C"/>
    <w:rsid w:val="00206C7B"/>
    <w:rsid w:val="00207144"/>
    <w:rsid w:val="00207B3A"/>
    <w:rsid w:val="00207F1E"/>
    <w:rsid w:val="002103DF"/>
    <w:rsid w:val="002106DE"/>
    <w:rsid w:val="00210763"/>
    <w:rsid w:val="00210B92"/>
    <w:rsid w:val="00211042"/>
    <w:rsid w:val="002119CD"/>
    <w:rsid w:val="00213166"/>
    <w:rsid w:val="002131FB"/>
    <w:rsid w:val="002134E2"/>
    <w:rsid w:val="002138DB"/>
    <w:rsid w:val="00213B04"/>
    <w:rsid w:val="00214294"/>
    <w:rsid w:val="00215918"/>
    <w:rsid w:val="00215FBD"/>
    <w:rsid w:val="00215FCE"/>
    <w:rsid w:val="00216381"/>
    <w:rsid w:val="0021674A"/>
    <w:rsid w:val="00216ADF"/>
    <w:rsid w:val="00216DD5"/>
    <w:rsid w:val="00216E18"/>
    <w:rsid w:val="00217A6B"/>
    <w:rsid w:val="00217C4F"/>
    <w:rsid w:val="00217C71"/>
    <w:rsid w:val="00217D5B"/>
    <w:rsid w:val="002209FF"/>
    <w:rsid w:val="00220C1A"/>
    <w:rsid w:val="00221414"/>
    <w:rsid w:val="00221C29"/>
    <w:rsid w:val="00221CB3"/>
    <w:rsid w:val="00221EAC"/>
    <w:rsid w:val="00222371"/>
    <w:rsid w:val="00222586"/>
    <w:rsid w:val="002225A0"/>
    <w:rsid w:val="002228FE"/>
    <w:rsid w:val="002229CC"/>
    <w:rsid w:val="002229EA"/>
    <w:rsid w:val="002229F6"/>
    <w:rsid w:val="00222C0A"/>
    <w:rsid w:val="00223124"/>
    <w:rsid w:val="00223667"/>
    <w:rsid w:val="0022428E"/>
    <w:rsid w:val="002245B3"/>
    <w:rsid w:val="00224DB7"/>
    <w:rsid w:val="00224FB7"/>
    <w:rsid w:val="00224FEF"/>
    <w:rsid w:val="002254E5"/>
    <w:rsid w:val="0022578D"/>
    <w:rsid w:val="00225DC9"/>
    <w:rsid w:val="002262C2"/>
    <w:rsid w:val="002265CA"/>
    <w:rsid w:val="002268AC"/>
    <w:rsid w:val="00226DFF"/>
    <w:rsid w:val="00227183"/>
    <w:rsid w:val="00227223"/>
    <w:rsid w:val="00227B4B"/>
    <w:rsid w:val="00227B4E"/>
    <w:rsid w:val="00227D97"/>
    <w:rsid w:val="002318BC"/>
    <w:rsid w:val="00231FE5"/>
    <w:rsid w:val="0023266F"/>
    <w:rsid w:val="002328F8"/>
    <w:rsid w:val="00232AF4"/>
    <w:rsid w:val="00232BC3"/>
    <w:rsid w:val="00232E3F"/>
    <w:rsid w:val="00232F30"/>
    <w:rsid w:val="00232FBA"/>
    <w:rsid w:val="00234C12"/>
    <w:rsid w:val="00235468"/>
    <w:rsid w:val="002354DE"/>
    <w:rsid w:val="00235AE2"/>
    <w:rsid w:val="00236B14"/>
    <w:rsid w:val="002372CB"/>
    <w:rsid w:val="00237BAE"/>
    <w:rsid w:val="00240926"/>
    <w:rsid w:val="00241073"/>
    <w:rsid w:val="002419EA"/>
    <w:rsid w:val="00242612"/>
    <w:rsid w:val="00242843"/>
    <w:rsid w:val="00242A31"/>
    <w:rsid w:val="00243419"/>
    <w:rsid w:val="002434DF"/>
    <w:rsid w:val="002435B7"/>
    <w:rsid w:val="0024362C"/>
    <w:rsid w:val="002436B2"/>
    <w:rsid w:val="00243A35"/>
    <w:rsid w:val="00244140"/>
    <w:rsid w:val="00244837"/>
    <w:rsid w:val="002449E4"/>
    <w:rsid w:val="00244B24"/>
    <w:rsid w:val="00244BB8"/>
    <w:rsid w:val="0024539E"/>
    <w:rsid w:val="00245419"/>
    <w:rsid w:val="0024553E"/>
    <w:rsid w:val="002458A9"/>
    <w:rsid w:val="002459F1"/>
    <w:rsid w:val="00245C7B"/>
    <w:rsid w:val="00245EA0"/>
    <w:rsid w:val="00246070"/>
    <w:rsid w:val="0024714A"/>
    <w:rsid w:val="0024738C"/>
    <w:rsid w:val="00247623"/>
    <w:rsid w:val="002477A1"/>
    <w:rsid w:val="002479CB"/>
    <w:rsid w:val="00247CF7"/>
    <w:rsid w:val="00250105"/>
    <w:rsid w:val="00251411"/>
    <w:rsid w:val="00251D4D"/>
    <w:rsid w:val="00252F2C"/>
    <w:rsid w:val="0025369A"/>
    <w:rsid w:val="00253781"/>
    <w:rsid w:val="00254636"/>
    <w:rsid w:val="00254AC6"/>
    <w:rsid w:val="00254DD1"/>
    <w:rsid w:val="00254F36"/>
    <w:rsid w:val="00255C73"/>
    <w:rsid w:val="00255E93"/>
    <w:rsid w:val="002563B7"/>
    <w:rsid w:val="002566B5"/>
    <w:rsid w:val="00256B93"/>
    <w:rsid w:val="00256F45"/>
    <w:rsid w:val="00257297"/>
    <w:rsid w:val="00260107"/>
    <w:rsid w:val="00260264"/>
    <w:rsid w:val="00260CE6"/>
    <w:rsid w:val="00261458"/>
    <w:rsid w:val="00261875"/>
    <w:rsid w:val="00262374"/>
    <w:rsid w:val="00262E55"/>
    <w:rsid w:val="002638B5"/>
    <w:rsid w:val="002638D7"/>
    <w:rsid w:val="00263BAD"/>
    <w:rsid w:val="0026486C"/>
    <w:rsid w:val="00264A54"/>
    <w:rsid w:val="00264C39"/>
    <w:rsid w:val="00265167"/>
    <w:rsid w:val="002656FA"/>
    <w:rsid w:val="00265D3F"/>
    <w:rsid w:val="00265F02"/>
    <w:rsid w:val="002661A6"/>
    <w:rsid w:val="0026730E"/>
    <w:rsid w:val="0026777F"/>
    <w:rsid w:val="00267E79"/>
    <w:rsid w:val="00270416"/>
    <w:rsid w:val="0027057D"/>
    <w:rsid w:val="0027059A"/>
    <w:rsid w:val="00270BCA"/>
    <w:rsid w:val="002710B7"/>
    <w:rsid w:val="0027143E"/>
    <w:rsid w:val="002716BC"/>
    <w:rsid w:val="00272190"/>
    <w:rsid w:val="002721DD"/>
    <w:rsid w:val="00272588"/>
    <w:rsid w:val="00272D27"/>
    <w:rsid w:val="00272FF3"/>
    <w:rsid w:val="00273784"/>
    <w:rsid w:val="00273826"/>
    <w:rsid w:val="00273EEF"/>
    <w:rsid w:val="00274118"/>
    <w:rsid w:val="002745D9"/>
    <w:rsid w:val="0027460F"/>
    <w:rsid w:val="00274BC8"/>
    <w:rsid w:val="00274FEC"/>
    <w:rsid w:val="002751DE"/>
    <w:rsid w:val="00275378"/>
    <w:rsid w:val="0027583B"/>
    <w:rsid w:val="00275CD5"/>
    <w:rsid w:val="00275D1D"/>
    <w:rsid w:val="00275DB4"/>
    <w:rsid w:val="00276993"/>
    <w:rsid w:val="002801A0"/>
    <w:rsid w:val="002803ED"/>
    <w:rsid w:val="00280A87"/>
    <w:rsid w:val="00280B01"/>
    <w:rsid w:val="00281A20"/>
    <w:rsid w:val="002826EE"/>
    <w:rsid w:val="002833A9"/>
    <w:rsid w:val="002833F4"/>
    <w:rsid w:val="00283534"/>
    <w:rsid w:val="00283B75"/>
    <w:rsid w:val="00283D32"/>
    <w:rsid w:val="00283E73"/>
    <w:rsid w:val="002847ED"/>
    <w:rsid w:val="002848E7"/>
    <w:rsid w:val="002849D4"/>
    <w:rsid w:val="00284A52"/>
    <w:rsid w:val="00284AD1"/>
    <w:rsid w:val="00284EF1"/>
    <w:rsid w:val="00285744"/>
    <w:rsid w:val="00285E03"/>
    <w:rsid w:val="00286614"/>
    <w:rsid w:val="002866F9"/>
    <w:rsid w:val="00286B22"/>
    <w:rsid w:val="00286F47"/>
    <w:rsid w:val="0028762F"/>
    <w:rsid w:val="002876C5"/>
    <w:rsid w:val="002879D2"/>
    <w:rsid w:val="00287A51"/>
    <w:rsid w:val="00290E79"/>
    <w:rsid w:val="002911A0"/>
    <w:rsid w:val="00291C80"/>
    <w:rsid w:val="002922B1"/>
    <w:rsid w:val="002925DB"/>
    <w:rsid w:val="002926EF"/>
    <w:rsid w:val="00292D20"/>
    <w:rsid w:val="00293310"/>
    <w:rsid w:val="002938AD"/>
    <w:rsid w:val="00293B71"/>
    <w:rsid w:val="00294187"/>
    <w:rsid w:val="0029459A"/>
    <w:rsid w:val="0029487E"/>
    <w:rsid w:val="00294E58"/>
    <w:rsid w:val="002950B3"/>
    <w:rsid w:val="00295341"/>
    <w:rsid w:val="002958A0"/>
    <w:rsid w:val="00295BAA"/>
    <w:rsid w:val="00295D3E"/>
    <w:rsid w:val="0029665B"/>
    <w:rsid w:val="00297A5E"/>
    <w:rsid w:val="00297BBF"/>
    <w:rsid w:val="002A0195"/>
    <w:rsid w:val="002A03B6"/>
    <w:rsid w:val="002A05B5"/>
    <w:rsid w:val="002A1419"/>
    <w:rsid w:val="002A1939"/>
    <w:rsid w:val="002A1963"/>
    <w:rsid w:val="002A1A4A"/>
    <w:rsid w:val="002A1C60"/>
    <w:rsid w:val="002A1CA8"/>
    <w:rsid w:val="002A1DC0"/>
    <w:rsid w:val="002A1E05"/>
    <w:rsid w:val="002A1EF2"/>
    <w:rsid w:val="002A2811"/>
    <w:rsid w:val="002A28DF"/>
    <w:rsid w:val="002A3247"/>
    <w:rsid w:val="002A3475"/>
    <w:rsid w:val="002A382F"/>
    <w:rsid w:val="002A3858"/>
    <w:rsid w:val="002A4808"/>
    <w:rsid w:val="002A491E"/>
    <w:rsid w:val="002A4CD3"/>
    <w:rsid w:val="002A512F"/>
    <w:rsid w:val="002A5E4E"/>
    <w:rsid w:val="002A61EA"/>
    <w:rsid w:val="002A6407"/>
    <w:rsid w:val="002A69D6"/>
    <w:rsid w:val="002A6F6A"/>
    <w:rsid w:val="002A7462"/>
    <w:rsid w:val="002A769D"/>
    <w:rsid w:val="002A7B5D"/>
    <w:rsid w:val="002A7FE2"/>
    <w:rsid w:val="002B084B"/>
    <w:rsid w:val="002B154E"/>
    <w:rsid w:val="002B15F9"/>
    <w:rsid w:val="002B17CB"/>
    <w:rsid w:val="002B1E7F"/>
    <w:rsid w:val="002B3453"/>
    <w:rsid w:val="002B4387"/>
    <w:rsid w:val="002B4664"/>
    <w:rsid w:val="002B479A"/>
    <w:rsid w:val="002B4F19"/>
    <w:rsid w:val="002B53C2"/>
    <w:rsid w:val="002B5534"/>
    <w:rsid w:val="002B5880"/>
    <w:rsid w:val="002B657B"/>
    <w:rsid w:val="002B6712"/>
    <w:rsid w:val="002B6A6B"/>
    <w:rsid w:val="002B6A79"/>
    <w:rsid w:val="002B6BCC"/>
    <w:rsid w:val="002B768D"/>
    <w:rsid w:val="002C01B3"/>
    <w:rsid w:val="002C045B"/>
    <w:rsid w:val="002C1331"/>
    <w:rsid w:val="002C15C5"/>
    <w:rsid w:val="002C1ADF"/>
    <w:rsid w:val="002C2261"/>
    <w:rsid w:val="002C2436"/>
    <w:rsid w:val="002C2558"/>
    <w:rsid w:val="002C28B7"/>
    <w:rsid w:val="002C2F8F"/>
    <w:rsid w:val="002C3B99"/>
    <w:rsid w:val="002C4078"/>
    <w:rsid w:val="002C422D"/>
    <w:rsid w:val="002C424F"/>
    <w:rsid w:val="002C4EA5"/>
    <w:rsid w:val="002C4F28"/>
    <w:rsid w:val="002C5809"/>
    <w:rsid w:val="002C592C"/>
    <w:rsid w:val="002C5EAF"/>
    <w:rsid w:val="002C5FCE"/>
    <w:rsid w:val="002C603C"/>
    <w:rsid w:val="002C663D"/>
    <w:rsid w:val="002C679B"/>
    <w:rsid w:val="002C75DD"/>
    <w:rsid w:val="002C7C28"/>
    <w:rsid w:val="002C7FE0"/>
    <w:rsid w:val="002D074A"/>
    <w:rsid w:val="002D09A4"/>
    <w:rsid w:val="002D0F4B"/>
    <w:rsid w:val="002D14D1"/>
    <w:rsid w:val="002D1F37"/>
    <w:rsid w:val="002D1FC4"/>
    <w:rsid w:val="002D2616"/>
    <w:rsid w:val="002D29C8"/>
    <w:rsid w:val="002D31C3"/>
    <w:rsid w:val="002D34E0"/>
    <w:rsid w:val="002D3546"/>
    <w:rsid w:val="002D3E06"/>
    <w:rsid w:val="002D3FD2"/>
    <w:rsid w:val="002D4206"/>
    <w:rsid w:val="002D4254"/>
    <w:rsid w:val="002D4438"/>
    <w:rsid w:val="002D5990"/>
    <w:rsid w:val="002D5C70"/>
    <w:rsid w:val="002D6715"/>
    <w:rsid w:val="002D6D99"/>
    <w:rsid w:val="002D6E8F"/>
    <w:rsid w:val="002D7AB8"/>
    <w:rsid w:val="002D7CBA"/>
    <w:rsid w:val="002E041D"/>
    <w:rsid w:val="002E075A"/>
    <w:rsid w:val="002E0AFE"/>
    <w:rsid w:val="002E0D7B"/>
    <w:rsid w:val="002E0EBC"/>
    <w:rsid w:val="002E1781"/>
    <w:rsid w:val="002E1A0C"/>
    <w:rsid w:val="002E1CD3"/>
    <w:rsid w:val="002E2490"/>
    <w:rsid w:val="002E261B"/>
    <w:rsid w:val="002E271C"/>
    <w:rsid w:val="002E2852"/>
    <w:rsid w:val="002E28B6"/>
    <w:rsid w:val="002E2ED5"/>
    <w:rsid w:val="002E3694"/>
    <w:rsid w:val="002E3905"/>
    <w:rsid w:val="002E48D0"/>
    <w:rsid w:val="002E4FAD"/>
    <w:rsid w:val="002E585C"/>
    <w:rsid w:val="002E5F82"/>
    <w:rsid w:val="002E66D9"/>
    <w:rsid w:val="002E6984"/>
    <w:rsid w:val="002E6E78"/>
    <w:rsid w:val="002E70EF"/>
    <w:rsid w:val="002E7625"/>
    <w:rsid w:val="002E79D0"/>
    <w:rsid w:val="002E7D8C"/>
    <w:rsid w:val="002E7D97"/>
    <w:rsid w:val="002F010C"/>
    <w:rsid w:val="002F05A6"/>
    <w:rsid w:val="002F06FC"/>
    <w:rsid w:val="002F0CB7"/>
    <w:rsid w:val="002F0D1D"/>
    <w:rsid w:val="002F0E25"/>
    <w:rsid w:val="002F134A"/>
    <w:rsid w:val="002F1AD9"/>
    <w:rsid w:val="002F2075"/>
    <w:rsid w:val="002F22EE"/>
    <w:rsid w:val="002F2624"/>
    <w:rsid w:val="002F2E06"/>
    <w:rsid w:val="002F2E55"/>
    <w:rsid w:val="002F309B"/>
    <w:rsid w:val="002F4221"/>
    <w:rsid w:val="002F4676"/>
    <w:rsid w:val="002F5778"/>
    <w:rsid w:val="002F57FE"/>
    <w:rsid w:val="002F5811"/>
    <w:rsid w:val="002F5AF7"/>
    <w:rsid w:val="002F5D93"/>
    <w:rsid w:val="002F6786"/>
    <w:rsid w:val="002F6CD8"/>
    <w:rsid w:val="002F6D5D"/>
    <w:rsid w:val="002F7100"/>
    <w:rsid w:val="002F73C1"/>
    <w:rsid w:val="002F7A57"/>
    <w:rsid w:val="00300137"/>
    <w:rsid w:val="003001BE"/>
    <w:rsid w:val="00300E4F"/>
    <w:rsid w:val="00300FCB"/>
    <w:rsid w:val="00300FF5"/>
    <w:rsid w:val="003012F3"/>
    <w:rsid w:val="003023F9"/>
    <w:rsid w:val="003026A4"/>
    <w:rsid w:val="00302982"/>
    <w:rsid w:val="0030321F"/>
    <w:rsid w:val="00303618"/>
    <w:rsid w:val="003036C5"/>
    <w:rsid w:val="003038DB"/>
    <w:rsid w:val="00303FDB"/>
    <w:rsid w:val="0030401E"/>
    <w:rsid w:val="00304571"/>
    <w:rsid w:val="0030483A"/>
    <w:rsid w:val="00304D2F"/>
    <w:rsid w:val="00304D3D"/>
    <w:rsid w:val="00306135"/>
    <w:rsid w:val="00306697"/>
    <w:rsid w:val="0030692B"/>
    <w:rsid w:val="00306AF5"/>
    <w:rsid w:val="00306B0B"/>
    <w:rsid w:val="00307638"/>
    <w:rsid w:val="003076DE"/>
    <w:rsid w:val="003077F2"/>
    <w:rsid w:val="00307C58"/>
    <w:rsid w:val="003116F6"/>
    <w:rsid w:val="00311764"/>
    <w:rsid w:val="003118BA"/>
    <w:rsid w:val="00311BBD"/>
    <w:rsid w:val="00311E3E"/>
    <w:rsid w:val="00312003"/>
    <w:rsid w:val="00312565"/>
    <w:rsid w:val="0031357E"/>
    <w:rsid w:val="003135DE"/>
    <w:rsid w:val="00314034"/>
    <w:rsid w:val="003140D4"/>
    <w:rsid w:val="00314441"/>
    <w:rsid w:val="003147A8"/>
    <w:rsid w:val="00314F3E"/>
    <w:rsid w:val="003152A6"/>
    <w:rsid w:val="00315A99"/>
    <w:rsid w:val="0031610F"/>
    <w:rsid w:val="003165FA"/>
    <w:rsid w:val="0031676A"/>
    <w:rsid w:val="00316BF3"/>
    <w:rsid w:val="00316DA3"/>
    <w:rsid w:val="00316E4D"/>
    <w:rsid w:val="003174A6"/>
    <w:rsid w:val="0031784B"/>
    <w:rsid w:val="00317C28"/>
    <w:rsid w:val="00317EFF"/>
    <w:rsid w:val="003207A5"/>
    <w:rsid w:val="00321449"/>
    <w:rsid w:val="00321A41"/>
    <w:rsid w:val="00321AC8"/>
    <w:rsid w:val="00321CFA"/>
    <w:rsid w:val="0032212C"/>
    <w:rsid w:val="0032218A"/>
    <w:rsid w:val="003224B5"/>
    <w:rsid w:val="003224E1"/>
    <w:rsid w:val="00322B92"/>
    <w:rsid w:val="00322DB3"/>
    <w:rsid w:val="00323969"/>
    <w:rsid w:val="00323D6E"/>
    <w:rsid w:val="0032406C"/>
    <w:rsid w:val="003249D4"/>
    <w:rsid w:val="003249D8"/>
    <w:rsid w:val="00324A14"/>
    <w:rsid w:val="00324E18"/>
    <w:rsid w:val="00325048"/>
    <w:rsid w:val="00325166"/>
    <w:rsid w:val="00325557"/>
    <w:rsid w:val="003257C7"/>
    <w:rsid w:val="0032699E"/>
    <w:rsid w:val="003269C2"/>
    <w:rsid w:val="00326AB7"/>
    <w:rsid w:val="00326CEA"/>
    <w:rsid w:val="00326F5E"/>
    <w:rsid w:val="003278BA"/>
    <w:rsid w:val="0032795D"/>
    <w:rsid w:val="00327A37"/>
    <w:rsid w:val="00327AEF"/>
    <w:rsid w:val="00330C14"/>
    <w:rsid w:val="00330DC3"/>
    <w:rsid w:val="00331B16"/>
    <w:rsid w:val="00332834"/>
    <w:rsid w:val="00332E4D"/>
    <w:rsid w:val="00333CA5"/>
    <w:rsid w:val="00333CF1"/>
    <w:rsid w:val="00333D50"/>
    <w:rsid w:val="00333D6C"/>
    <w:rsid w:val="00333EA2"/>
    <w:rsid w:val="00334114"/>
    <w:rsid w:val="00334467"/>
    <w:rsid w:val="00334A05"/>
    <w:rsid w:val="00334B46"/>
    <w:rsid w:val="00334B97"/>
    <w:rsid w:val="003358CD"/>
    <w:rsid w:val="00335B79"/>
    <w:rsid w:val="00336284"/>
    <w:rsid w:val="00336E68"/>
    <w:rsid w:val="00336FF4"/>
    <w:rsid w:val="00337F24"/>
    <w:rsid w:val="003409C6"/>
    <w:rsid w:val="00340BF9"/>
    <w:rsid w:val="0034187B"/>
    <w:rsid w:val="003418E5"/>
    <w:rsid w:val="003422DA"/>
    <w:rsid w:val="0034260A"/>
    <w:rsid w:val="003427C5"/>
    <w:rsid w:val="00342C85"/>
    <w:rsid w:val="003439DB"/>
    <w:rsid w:val="00343E52"/>
    <w:rsid w:val="00344377"/>
    <w:rsid w:val="00344473"/>
    <w:rsid w:val="003458B1"/>
    <w:rsid w:val="00345C65"/>
    <w:rsid w:val="00345CBF"/>
    <w:rsid w:val="00345D4C"/>
    <w:rsid w:val="00345DC9"/>
    <w:rsid w:val="003464D7"/>
    <w:rsid w:val="0034661A"/>
    <w:rsid w:val="00347410"/>
    <w:rsid w:val="00347556"/>
    <w:rsid w:val="0035012D"/>
    <w:rsid w:val="00351009"/>
    <w:rsid w:val="0035128E"/>
    <w:rsid w:val="00351313"/>
    <w:rsid w:val="0035155B"/>
    <w:rsid w:val="00351E9C"/>
    <w:rsid w:val="003524A0"/>
    <w:rsid w:val="00352806"/>
    <w:rsid w:val="00352894"/>
    <w:rsid w:val="00352C24"/>
    <w:rsid w:val="00352CC5"/>
    <w:rsid w:val="003541BE"/>
    <w:rsid w:val="003551D5"/>
    <w:rsid w:val="00355456"/>
    <w:rsid w:val="00355C71"/>
    <w:rsid w:val="00356117"/>
    <w:rsid w:val="00356D71"/>
    <w:rsid w:val="00356E83"/>
    <w:rsid w:val="00356F74"/>
    <w:rsid w:val="003578C9"/>
    <w:rsid w:val="0035793E"/>
    <w:rsid w:val="003579BF"/>
    <w:rsid w:val="00357B6E"/>
    <w:rsid w:val="00357D1F"/>
    <w:rsid w:val="00360873"/>
    <w:rsid w:val="003610B8"/>
    <w:rsid w:val="00361529"/>
    <w:rsid w:val="003617B8"/>
    <w:rsid w:val="0036184A"/>
    <w:rsid w:val="003618E8"/>
    <w:rsid w:val="00362027"/>
    <w:rsid w:val="0036216F"/>
    <w:rsid w:val="0036259C"/>
    <w:rsid w:val="003629E8"/>
    <w:rsid w:val="00363434"/>
    <w:rsid w:val="003638A4"/>
    <w:rsid w:val="00363D32"/>
    <w:rsid w:val="00364608"/>
    <w:rsid w:val="0036479D"/>
    <w:rsid w:val="00365045"/>
    <w:rsid w:val="00365524"/>
    <w:rsid w:val="00366288"/>
    <w:rsid w:val="00366366"/>
    <w:rsid w:val="00367204"/>
    <w:rsid w:val="003677C4"/>
    <w:rsid w:val="00367C5D"/>
    <w:rsid w:val="00367D46"/>
    <w:rsid w:val="003701B5"/>
    <w:rsid w:val="003702AD"/>
    <w:rsid w:val="00370480"/>
    <w:rsid w:val="003709D4"/>
    <w:rsid w:val="00370A15"/>
    <w:rsid w:val="00371414"/>
    <w:rsid w:val="0037141B"/>
    <w:rsid w:val="00371476"/>
    <w:rsid w:val="00371640"/>
    <w:rsid w:val="00372075"/>
    <w:rsid w:val="003725D3"/>
    <w:rsid w:val="0037356D"/>
    <w:rsid w:val="0037379A"/>
    <w:rsid w:val="003747F7"/>
    <w:rsid w:val="00374BCD"/>
    <w:rsid w:val="00374D2C"/>
    <w:rsid w:val="0037531F"/>
    <w:rsid w:val="00375FA6"/>
    <w:rsid w:val="0037796F"/>
    <w:rsid w:val="00377987"/>
    <w:rsid w:val="00377B45"/>
    <w:rsid w:val="00377D51"/>
    <w:rsid w:val="003802AF"/>
    <w:rsid w:val="003808F4"/>
    <w:rsid w:val="00380B11"/>
    <w:rsid w:val="00381227"/>
    <w:rsid w:val="00381843"/>
    <w:rsid w:val="003822DB"/>
    <w:rsid w:val="00382624"/>
    <w:rsid w:val="00382E2A"/>
    <w:rsid w:val="003837FB"/>
    <w:rsid w:val="003838EA"/>
    <w:rsid w:val="0038454B"/>
    <w:rsid w:val="00384733"/>
    <w:rsid w:val="00384BDE"/>
    <w:rsid w:val="0038521A"/>
    <w:rsid w:val="00385C71"/>
    <w:rsid w:val="00385F08"/>
    <w:rsid w:val="00385F56"/>
    <w:rsid w:val="003864D5"/>
    <w:rsid w:val="003866AB"/>
    <w:rsid w:val="00387BB9"/>
    <w:rsid w:val="00387FE3"/>
    <w:rsid w:val="00390742"/>
    <w:rsid w:val="00390AE7"/>
    <w:rsid w:val="00391273"/>
    <w:rsid w:val="00391987"/>
    <w:rsid w:val="003926CA"/>
    <w:rsid w:val="0039291D"/>
    <w:rsid w:val="0039351B"/>
    <w:rsid w:val="00393B52"/>
    <w:rsid w:val="00394DD6"/>
    <w:rsid w:val="003951AF"/>
    <w:rsid w:val="003962E1"/>
    <w:rsid w:val="0039640E"/>
    <w:rsid w:val="00396E4C"/>
    <w:rsid w:val="003970AB"/>
    <w:rsid w:val="00397F06"/>
    <w:rsid w:val="003A0249"/>
    <w:rsid w:val="003A078D"/>
    <w:rsid w:val="003A15ED"/>
    <w:rsid w:val="003A19A5"/>
    <w:rsid w:val="003A1B33"/>
    <w:rsid w:val="003A2112"/>
    <w:rsid w:val="003A23B0"/>
    <w:rsid w:val="003A299B"/>
    <w:rsid w:val="003A2D0E"/>
    <w:rsid w:val="003A2F4E"/>
    <w:rsid w:val="003A38BA"/>
    <w:rsid w:val="003A4052"/>
    <w:rsid w:val="003A4B23"/>
    <w:rsid w:val="003A4FFB"/>
    <w:rsid w:val="003A5F31"/>
    <w:rsid w:val="003A64FF"/>
    <w:rsid w:val="003A6680"/>
    <w:rsid w:val="003A707C"/>
    <w:rsid w:val="003A76AE"/>
    <w:rsid w:val="003A77B5"/>
    <w:rsid w:val="003A7AFD"/>
    <w:rsid w:val="003A7BA6"/>
    <w:rsid w:val="003B00AB"/>
    <w:rsid w:val="003B0914"/>
    <w:rsid w:val="003B1BBB"/>
    <w:rsid w:val="003B1C93"/>
    <w:rsid w:val="003B211C"/>
    <w:rsid w:val="003B2246"/>
    <w:rsid w:val="003B2723"/>
    <w:rsid w:val="003B3371"/>
    <w:rsid w:val="003B3F1A"/>
    <w:rsid w:val="003B4320"/>
    <w:rsid w:val="003B4941"/>
    <w:rsid w:val="003B4CF2"/>
    <w:rsid w:val="003B4DFE"/>
    <w:rsid w:val="003B4F72"/>
    <w:rsid w:val="003B51C7"/>
    <w:rsid w:val="003B546E"/>
    <w:rsid w:val="003B65C2"/>
    <w:rsid w:val="003B7254"/>
    <w:rsid w:val="003B786A"/>
    <w:rsid w:val="003B78BB"/>
    <w:rsid w:val="003B7A96"/>
    <w:rsid w:val="003B7A99"/>
    <w:rsid w:val="003C094F"/>
    <w:rsid w:val="003C12F3"/>
    <w:rsid w:val="003C14DB"/>
    <w:rsid w:val="003C18B2"/>
    <w:rsid w:val="003C1BD9"/>
    <w:rsid w:val="003C1C25"/>
    <w:rsid w:val="003C1DFF"/>
    <w:rsid w:val="003C2975"/>
    <w:rsid w:val="003C4B4F"/>
    <w:rsid w:val="003C4D33"/>
    <w:rsid w:val="003C5474"/>
    <w:rsid w:val="003C5999"/>
    <w:rsid w:val="003C5B61"/>
    <w:rsid w:val="003C5FE8"/>
    <w:rsid w:val="003C6E46"/>
    <w:rsid w:val="003C73AB"/>
    <w:rsid w:val="003C7DC7"/>
    <w:rsid w:val="003D03E0"/>
    <w:rsid w:val="003D0666"/>
    <w:rsid w:val="003D0DDF"/>
    <w:rsid w:val="003D161B"/>
    <w:rsid w:val="003D186F"/>
    <w:rsid w:val="003D1999"/>
    <w:rsid w:val="003D27CA"/>
    <w:rsid w:val="003D2C8C"/>
    <w:rsid w:val="003D2C98"/>
    <w:rsid w:val="003D35B7"/>
    <w:rsid w:val="003D3E7D"/>
    <w:rsid w:val="003D3F70"/>
    <w:rsid w:val="003D4241"/>
    <w:rsid w:val="003D4537"/>
    <w:rsid w:val="003D55D8"/>
    <w:rsid w:val="003D5820"/>
    <w:rsid w:val="003D5DB4"/>
    <w:rsid w:val="003D6515"/>
    <w:rsid w:val="003D6923"/>
    <w:rsid w:val="003D7E80"/>
    <w:rsid w:val="003D7FCA"/>
    <w:rsid w:val="003E09A7"/>
    <w:rsid w:val="003E116B"/>
    <w:rsid w:val="003E18C1"/>
    <w:rsid w:val="003E2569"/>
    <w:rsid w:val="003E27BA"/>
    <w:rsid w:val="003E2CF0"/>
    <w:rsid w:val="003E32CD"/>
    <w:rsid w:val="003E360B"/>
    <w:rsid w:val="003E3734"/>
    <w:rsid w:val="003E3A34"/>
    <w:rsid w:val="003E3EE8"/>
    <w:rsid w:val="003E4F1F"/>
    <w:rsid w:val="003E58C6"/>
    <w:rsid w:val="003E5C32"/>
    <w:rsid w:val="003E5CFD"/>
    <w:rsid w:val="003E60F4"/>
    <w:rsid w:val="003E639B"/>
    <w:rsid w:val="003E65F5"/>
    <w:rsid w:val="003E66F9"/>
    <w:rsid w:val="003E6DF2"/>
    <w:rsid w:val="003E725E"/>
    <w:rsid w:val="003E7268"/>
    <w:rsid w:val="003E7376"/>
    <w:rsid w:val="003E7665"/>
    <w:rsid w:val="003E7A19"/>
    <w:rsid w:val="003E7B71"/>
    <w:rsid w:val="003E7B75"/>
    <w:rsid w:val="003E7DB1"/>
    <w:rsid w:val="003E7EC3"/>
    <w:rsid w:val="003F0ABD"/>
    <w:rsid w:val="003F0C3A"/>
    <w:rsid w:val="003F0D2D"/>
    <w:rsid w:val="003F0FC0"/>
    <w:rsid w:val="003F0FD1"/>
    <w:rsid w:val="003F1B75"/>
    <w:rsid w:val="003F273A"/>
    <w:rsid w:val="003F2CB6"/>
    <w:rsid w:val="003F3147"/>
    <w:rsid w:val="003F3658"/>
    <w:rsid w:val="003F39F3"/>
    <w:rsid w:val="003F3F74"/>
    <w:rsid w:val="003F423F"/>
    <w:rsid w:val="003F45B5"/>
    <w:rsid w:val="003F475D"/>
    <w:rsid w:val="003F4A2C"/>
    <w:rsid w:val="003F4DCB"/>
    <w:rsid w:val="003F514A"/>
    <w:rsid w:val="003F52D1"/>
    <w:rsid w:val="003F52F1"/>
    <w:rsid w:val="003F5732"/>
    <w:rsid w:val="003F5C71"/>
    <w:rsid w:val="003F5ED3"/>
    <w:rsid w:val="003F6315"/>
    <w:rsid w:val="003F6500"/>
    <w:rsid w:val="003F663E"/>
    <w:rsid w:val="003F681A"/>
    <w:rsid w:val="003F6963"/>
    <w:rsid w:val="003F6AD8"/>
    <w:rsid w:val="003F7CD2"/>
    <w:rsid w:val="003F7DE7"/>
    <w:rsid w:val="00400872"/>
    <w:rsid w:val="00400D2B"/>
    <w:rsid w:val="0040227E"/>
    <w:rsid w:val="0040235C"/>
    <w:rsid w:val="004023B4"/>
    <w:rsid w:val="00402AE2"/>
    <w:rsid w:val="00402E74"/>
    <w:rsid w:val="00403356"/>
    <w:rsid w:val="004039CC"/>
    <w:rsid w:val="00403D57"/>
    <w:rsid w:val="00403D60"/>
    <w:rsid w:val="00404185"/>
    <w:rsid w:val="004043B7"/>
    <w:rsid w:val="0040471C"/>
    <w:rsid w:val="00404D87"/>
    <w:rsid w:val="00405071"/>
    <w:rsid w:val="00405880"/>
    <w:rsid w:val="00405DC9"/>
    <w:rsid w:val="00406312"/>
    <w:rsid w:val="00406BDF"/>
    <w:rsid w:val="00406DF4"/>
    <w:rsid w:val="00407310"/>
    <w:rsid w:val="00407326"/>
    <w:rsid w:val="004106FB"/>
    <w:rsid w:val="0041139D"/>
    <w:rsid w:val="0041160E"/>
    <w:rsid w:val="004117D2"/>
    <w:rsid w:val="004117E3"/>
    <w:rsid w:val="00411847"/>
    <w:rsid w:val="004121F8"/>
    <w:rsid w:val="0041233B"/>
    <w:rsid w:val="004125A4"/>
    <w:rsid w:val="00412836"/>
    <w:rsid w:val="00413359"/>
    <w:rsid w:val="004133CF"/>
    <w:rsid w:val="0041385C"/>
    <w:rsid w:val="004138F7"/>
    <w:rsid w:val="004139F3"/>
    <w:rsid w:val="0041457E"/>
    <w:rsid w:val="0041458A"/>
    <w:rsid w:val="004149EC"/>
    <w:rsid w:val="00414E6F"/>
    <w:rsid w:val="00414F0A"/>
    <w:rsid w:val="00415522"/>
    <w:rsid w:val="004156A9"/>
    <w:rsid w:val="004156E0"/>
    <w:rsid w:val="00415716"/>
    <w:rsid w:val="004158DD"/>
    <w:rsid w:val="00415BDB"/>
    <w:rsid w:val="0041606A"/>
    <w:rsid w:val="0041648A"/>
    <w:rsid w:val="0041655C"/>
    <w:rsid w:val="00416AB9"/>
    <w:rsid w:val="00416B43"/>
    <w:rsid w:val="004174FE"/>
    <w:rsid w:val="00417872"/>
    <w:rsid w:val="004201BC"/>
    <w:rsid w:val="00420B05"/>
    <w:rsid w:val="004212D9"/>
    <w:rsid w:val="004216E5"/>
    <w:rsid w:val="00421A13"/>
    <w:rsid w:val="0042282F"/>
    <w:rsid w:val="004236B2"/>
    <w:rsid w:val="004238EA"/>
    <w:rsid w:val="00423911"/>
    <w:rsid w:val="00423E08"/>
    <w:rsid w:val="004242CF"/>
    <w:rsid w:val="004245D7"/>
    <w:rsid w:val="004247DB"/>
    <w:rsid w:val="00424985"/>
    <w:rsid w:val="00424B3F"/>
    <w:rsid w:val="00424F8A"/>
    <w:rsid w:val="004251A5"/>
    <w:rsid w:val="004258F9"/>
    <w:rsid w:val="00425945"/>
    <w:rsid w:val="00425A5A"/>
    <w:rsid w:val="0042607F"/>
    <w:rsid w:val="004270C1"/>
    <w:rsid w:val="0042726C"/>
    <w:rsid w:val="0042777A"/>
    <w:rsid w:val="00427E2F"/>
    <w:rsid w:val="00430BAA"/>
    <w:rsid w:val="00430D4A"/>
    <w:rsid w:val="00431189"/>
    <w:rsid w:val="0043169A"/>
    <w:rsid w:val="00431A84"/>
    <w:rsid w:val="00431E9B"/>
    <w:rsid w:val="0043200B"/>
    <w:rsid w:val="00432049"/>
    <w:rsid w:val="004322C5"/>
    <w:rsid w:val="004325EB"/>
    <w:rsid w:val="00432DB8"/>
    <w:rsid w:val="0043354E"/>
    <w:rsid w:val="004335FB"/>
    <w:rsid w:val="00433ACA"/>
    <w:rsid w:val="00433CD0"/>
    <w:rsid w:val="004343F5"/>
    <w:rsid w:val="004348E8"/>
    <w:rsid w:val="00434D77"/>
    <w:rsid w:val="0043525C"/>
    <w:rsid w:val="00435900"/>
    <w:rsid w:val="00436297"/>
    <w:rsid w:val="00436B09"/>
    <w:rsid w:val="00437347"/>
    <w:rsid w:val="00440342"/>
    <w:rsid w:val="004407A4"/>
    <w:rsid w:val="00440F69"/>
    <w:rsid w:val="00441257"/>
    <w:rsid w:val="004413DC"/>
    <w:rsid w:val="00442675"/>
    <w:rsid w:val="004429A4"/>
    <w:rsid w:val="00442F43"/>
    <w:rsid w:val="00443541"/>
    <w:rsid w:val="00443C02"/>
    <w:rsid w:val="00443E96"/>
    <w:rsid w:val="00443FD5"/>
    <w:rsid w:val="0044421F"/>
    <w:rsid w:val="0044468A"/>
    <w:rsid w:val="00444704"/>
    <w:rsid w:val="004448C7"/>
    <w:rsid w:val="00445240"/>
    <w:rsid w:val="00445DF5"/>
    <w:rsid w:val="004465E5"/>
    <w:rsid w:val="0044686E"/>
    <w:rsid w:val="00446E65"/>
    <w:rsid w:val="00446FC7"/>
    <w:rsid w:val="00447181"/>
    <w:rsid w:val="0044727C"/>
    <w:rsid w:val="0044737C"/>
    <w:rsid w:val="00450153"/>
    <w:rsid w:val="0045047F"/>
    <w:rsid w:val="004510EF"/>
    <w:rsid w:val="0045124B"/>
    <w:rsid w:val="004513C7"/>
    <w:rsid w:val="00451C57"/>
    <w:rsid w:val="0045274A"/>
    <w:rsid w:val="0045302A"/>
    <w:rsid w:val="00453806"/>
    <w:rsid w:val="00453886"/>
    <w:rsid w:val="0045393C"/>
    <w:rsid w:val="00453ADB"/>
    <w:rsid w:val="00454479"/>
    <w:rsid w:val="00454ED4"/>
    <w:rsid w:val="004553F2"/>
    <w:rsid w:val="00455BFF"/>
    <w:rsid w:val="00455D4C"/>
    <w:rsid w:val="0045658E"/>
    <w:rsid w:val="00456CBC"/>
    <w:rsid w:val="00457382"/>
    <w:rsid w:val="004573D5"/>
    <w:rsid w:val="00457CC5"/>
    <w:rsid w:val="00457DBC"/>
    <w:rsid w:val="00457FB9"/>
    <w:rsid w:val="004603B6"/>
    <w:rsid w:val="0046046B"/>
    <w:rsid w:val="00460497"/>
    <w:rsid w:val="004605D8"/>
    <w:rsid w:val="00460E22"/>
    <w:rsid w:val="00461937"/>
    <w:rsid w:val="0046259F"/>
    <w:rsid w:val="0046265A"/>
    <w:rsid w:val="0046327F"/>
    <w:rsid w:val="004634D8"/>
    <w:rsid w:val="004635D6"/>
    <w:rsid w:val="00463B77"/>
    <w:rsid w:val="004644C4"/>
    <w:rsid w:val="00464683"/>
    <w:rsid w:val="0046484A"/>
    <w:rsid w:val="00464B71"/>
    <w:rsid w:val="00465206"/>
    <w:rsid w:val="00465B05"/>
    <w:rsid w:val="00465E61"/>
    <w:rsid w:val="00466AA8"/>
    <w:rsid w:val="00466D53"/>
    <w:rsid w:val="00466F0A"/>
    <w:rsid w:val="0046704C"/>
    <w:rsid w:val="00467A14"/>
    <w:rsid w:val="00467B1E"/>
    <w:rsid w:val="00467B51"/>
    <w:rsid w:val="00470C1F"/>
    <w:rsid w:val="00470EB6"/>
    <w:rsid w:val="00470F18"/>
    <w:rsid w:val="0047114D"/>
    <w:rsid w:val="004722C9"/>
    <w:rsid w:val="004723DF"/>
    <w:rsid w:val="004724BF"/>
    <w:rsid w:val="004729B6"/>
    <w:rsid w:val="00474353"/>
    <w:rsid w:val="00474772"/>
    <w:rsid w:val="004749AD"/>
    <w:rsid w:val="004755B7"/>
    <w:rsid w:val="00475B2C"/>
    <w:rsid w:val="00475C63"/>
    <w:rsid w:val="00475D7C"/>
    <w:rsid w:val="00476133"/>
    <w:rsid w:val="0047647A"/>
    <w:rsid w:val="00476C79"/>
    <w:rsid w:val="00476FE7"/>
    <w:rsid w:val="00477378"/>
    <w:rsid w:val="00477A6E"/>
    <w:rsid w:val="00477CE0"/>
    <w:rsid w:val="00477D99"/>
    <w:rsid w:val="00480100"/>
    <w:rsid w:val="00481130"/>
    <w:rsid w:val="004818BA"/>
    <w:rsid w:val="00481C2B"/>
    <w:rsid w:val="00481C7D"/>
    <w:rsid w:val="00481D4C"/>
    <w:rsid w:val="0048217A"/>
    <w:rsid w:val="004821D6"/>
    <w:rsid w:val="00482F34"/>
    <w:rsid w:val="004830FD"/>
    <w:rsid w:val="00484212"/>
    <w:rsid w:val="004844A8"/>
    <w:rsid w:val="00484605"/>
    <w:rsid w:val="00484609"/>
    <w:rsid w:val="004846A1"/>
    <w:rsid w:val="004847E0"/>
    <w:rsid w:val="00484FAE"/>
    <w:rsid w:val="00485056"/>
    <w:rsid w:val="004851BD"/>
    <w:rsid w:val="00485797"/>
    <w:rsid w:val="004858D6"/>
    <w:rsid w:val="00485C93"/>
    <w:rsid w:val="00485E94"/>
    <w:rsid w:val="00485F7C"/>
    <w:rsid w:val="004867AE"/>
    <w:rsid w:val="00486839"/>
    <w:rsid w:val="00486B11"/>
    <w:rsid w:val="00486EF3"/>
    <w:rsid w:val="00487619"/>
    <w:rsid w:val="00487B00"/>
    <w:rsid w:val="00487E5E"/>
    <w:rsid w:val="00490458"/>
    <w:rsid w:val="00490A31"/>
    <w:rsid w:val="00491036"/>
    <w:rsid w:val="00491991"/>
    <w:rsid w:val="00491D17"/>
    <w:rsid w:val="00492816"/>
    <w:rsid w:val="00492AA0"/>
    <w:rsid w:val="00492DAE"/>
    <w:rsid w:val="00492E87"/>
    <w:rsid w:val="004932AE"/>
    <w:rsid w:val="00493A12"/>
    <w:rsid w:val="004943EA"/>
    <w:rsid w:val="00495761"/>
    <w:rsid w:val="00495C75"/>
    <w:rsid w:val="00496038"/>
    <w:rsid w:val="0049663B"/>
    <w:rsid w:val="00496BD2"/>
    <w:rsid w:val="00496C43"/>
    <w:rsid w:val="00497138"/>
    <w:rsid w:val="004974C4"/>
    <w:rsid w:val="00497720"/>
    <w:rsid w:val="004A0C69"/>
    <w:rsid w:val="004A0D6B"/>
    <w:rsid w:val="004A1484"/>
    <w:rsid w:val="004A1B21"/>
    <w:rsid w:val="004A1EBA"/>
    <w:rsid w:val="004A2FD4"/>
    <w:rsid w:val="004A370F"/>
    <w:rsid w:val="004A3B8A"/>
    <w:rsid w:val="004A3D4B"/>
    <w:rsid w:val="004A4426"/>
    <w:rsid w:val="004A4A56"/>
    <w:rsid w:val="004A4A94"/>
    <w:rsid w:val="004A4BDB"/>
    <w:rsid w:val="004A4E4B"/>
    <w:rsid w:val="004A5FD6"/>
    <w:rsid w:val="004A6B65"/>
    <w:rsid w:val="004A7255"/>
    <w:rsid w:val="004A7D53"/>
    <w:rsid w:val="004A7EA6"/>
    <w:rsid w:val="004B04CD"/>
    <w:rsid w:val="004B0DF2"/>
    <w:rsid w:val="004B0EBA"/>
    <w:rsid w:val="004B1169"/>
    <w:rsid w:val="004B16E8"/>
    <w:rsid w:val="004B1B3D"/>
    <w:rsid w:val="004B227B"/>
    <w:rsid w:val="004B241B"/>
    <w:rsid w:val="004B2688"/>
    <w:rsid w:val="004B27CC"/>
    <w:rsid w:val="004B296F"/>
    <w:rsid w:val="004B4434"/>
    <w:rsid w:val="004B4453"/>
    <w:rsid w:val="004B4948"/>
    <w:rsid w:val="004B4F23"/>
    <w:rsid w:val="004B52E5"/>
    <w:rsid w:val="004B6104"/>
    <w:rsid w:val="004B6256"/>
    <w:rsid w:val="004B6AC7"/>
    <w:rsid w:val="004B7193"/>
    <w:rsid w:val="004B7D0A"/>
    <w:rsid w:val="004C023C"/>
    <w:rsid w:val="004C1675"/>
    <w:rsid w:val="004C1E9C"/>
    <w:rsid w:val="004C23D4"/>
    <w:rsid w:val="004C285F"/>
    <w:rsid w:val="004C2BCB"/>
    <w:rsid w:val="004C317F"/>
    <w:rsid w:val="004C337E"/>
    <w:rsid w:val="004C33EF"/>
    <w:rsid w:val="004C3673"/>
    <w:rsid w:val="004C3B82"/>
    <w:rsid w:val="004C4F9B"/>
    <w:rsid w:val="004C5F81"/>
    <w:rsid w:val="004C5F93"/>
    <w:rsid w:val="004C70EA"/>
    <w:rsid w:val="004C7117"/>
    <w:rsid w:val="004C7E75"/>
    <w:rsid w:val="004D05CB"/>
    <w:rsid w:val="004D06FD"/>
    <w:rsid w:val="004D0AB1"/>
    <w:rsid w:val="004D10E7"/>
    <w:rsid w:val="004D1976"/>
    <w:rsid w:val="004D1C4D"/>
    <w:rsid w:val="004D2107"/>
    <w:rsid w:val="004D2387"/>
    <w:rsid w:val="004D26F4"/>
    <w:rsid w:val="004D2B19"/>
    <w:rsid w:val="004D2F86"/>
    <w:rsid w:val="004D35B4"/>
    <w:rsid w:val="004D35CF"/>
    <w:rsid w:val="004D3DC8"/>
    <w:rsid w:val="004D4338"/>
    <w:rsid w:val="004D5849"/>
    <w:rsid w:val="004D5A8C"/>
    <w:rsid w:val="004D6A24"/>
    <w:rsid w:val="004D6E2C"/>
    <w:rsid w:val="004D7A7C"/>
    <w:rsid w:val="004D7DEF"/>
    <w:rsid w:val="004E05B7"/>
    <w:rsid w:val="004E09CB"/>
    <w:rsid w:val="004E10CA"/>
    <w:rsid w:val="004E1615"/>
    <w:rsid w:val="004E1907"/>
    <w:rsid w:val="004E1EA9"/>
    <w:rsid w:val="004E1EF2"/>
    <w:rsid w:val="004E24FB"/>
    <w:rsid w:val="004E2B5E"/>
    <w:rsid w:val="004E2CA7"/>
    <w:rsid w:val="004E2DBC"/>
    <w:rsid w:val="004E3BD4"/>
    <w:rsid w:val="004E3D3D"/>
    <w:rsid w:val="004E46ED"/>
    <w:rsid w:val="004E48BF"/>
    <w:rsid w:val="004E4DBE"/>
    <w:rsid w:val="004E55BC"/>
    <w:rsid w:val="004E568D"/>
    <w:rsid w:val="004E5F40"/>
    <w:rsid w:val="004E689D"/>
    <w:rsid w:val="004E6C66"/>
    <w:rsid w:val="004E6D80"/>
    <w:rsid w:val="004E6F2E"/>
    <w:rsid w:val="004E72F9"/>
    <w:rsid w:val="004E766A"/>
    <w:rsid w:val="004E7927"/>
    <w:rsid w:val="004E79B9"/>
    <w:rsid w:val="004F041C"/>
    <w:rsid w:val="004F0767"/>
    <w:rsid w:val="004F0929"/>
    <w:rsid w:val="004F0EA1"/>
    <w:rsid w:val="004F157F"/>
    <w:rsid w:val="004F198C"/>
    <w:rsid w:val="004F1CC7"/>
    <w:rsid w:val="004F2615"/>
    <w:rsid w:val="004F2842"/>
    <w:rsid w:val="004F2851"/>
    <w:rsid w:val="004F2AA3"/>
    <w:rsid w:val="004F2D35"/>
    <w:rsid w:val="004F2FD2"/>
    <w:rsid w:val="004F42AA"/>
    <w:rsid w:val="004F4541"/>
    <w:rsid w:val="004F4B62"/>
    <w:rsid w:val="004F5218"/>
    <w:rsid w:val="004F558F"/>
    <w:rsid w:val="004F5BAF"/>
    <w:rsid w:val="004F5C35"/>
    <w:rsid w:val="004F5D5B"/>
    <w:rsid w:val="004F5EB3"/>
    <w:rsid w:val="004F6DC7"/>
    <w:rsid w:val="004F72B8"/>
    <w:rsid w:val="004F736E"/>
    <w:rsid w:val="004F749C"/>
    <w:rsid w:val="004F765B"/>
    <w:rsid w:val="004F7985"/>
    <w:rsid w:val="004F7AF4"/>
    <w:rsid w:val="004F7F76"/>
    <w:rsid w:val="00500253"/>
    <w:rsid w:val="005004A2"/>
    <w:rsid w:val="00500F38"/>
    <w:rsid w:val="00501346"/>
    <w:rsid w:val="005018BF"/>
    <w:rsid w:val="00501A49"/>
    <w:rsid w:val="00502962"/>
    <w:rsid w:val="0050379D"/>
    <w:rsid w:val="00503CB2"/>
    <w:rsid w:val="00503DFC"/>
    <w:rsid w:val="00503F34"/>
    <w:rsid w:val="00505412"/>
    <w:rsid w:val="00505B3E"/>
    <w:rsid w:val="00505D95"/>
    <w:rsid w:val="005060DA"/>
    <w:rsid w:val="0050663B"/>
    <w:rsid w:val="00506C58"/>
    <w:rsid w:val="00507955"/>
    <w:rsid w:val="00507F44"/>
    <w:rsid w:val="00510716"/>
    <w:rsid w:val="005116D9"/>
    <w:rsid w:val="0051195B"/>
    <w:rsid w:val="00511BEA"/>
    <w:rsid w:val="00512D62"/>
    <w:rsid w:val="005135C2"/>
    <w:rsid w:val="00513DA6"/>
    <w:rsid w:val="0051493B"/>
    <w:rsid w:val="00515095"/>
    <w:rsid w:val="00515D8B"/>
    <w:rsid w:val="00516183"/>
    <w:rsid w:val="00516831"/>
    <w:rsid w:val="00516D0C"/>
    <w:rsid w:val="00517191"/>
    <w:rsid w:val="00517B2D"/>
    <w:rsid w:val="00517B44"/>
    <w:rsid w:val="00517EA9"/>
    <w:rsid w:val="00520211"/>
    <w:rsid w:val="005207F8"/>
    <w:rsid w:val="00520C78"/>
    <w:rsid w:val="00520CAB"/>
    <w:rsid w:val="00520EC4"/>
    <w:rsid w:val="005211D1"/>
    <w:rsid w:val="0052156A"/>
    <w:rsid w:val="00521D35"/>
    <w:rsid w:val="00521E3E"/>
    <w:rsid w:val="00522153"/>
    <w:rsid w:val="005223DF"/>
    <w:rsid w:val="0052241F"/>
    <w:rsid w:val="00522606"/>
    <w:rsid w:val="00522F02"/>
    <w:rsid w:val="00522FB3"/>
    <w:rsid w:val="005230E3"/>
    <w:rsid w:val="00523391"/>
    <w:rsid w:val="00523F5D"/>
    <w:rsid w:val="00524111"/>
    <w:rsid w:val="00524183"/>
    <w:rsid w:val="00524302"/>
    <w:rsid w:val="0052466A"/>
    <w:rsid w:val="0052531E"/>
    <w:rsid w:val="005254CC"/>
    <w:rsid w:val="00525760"/>
    <w:rsid w:val="00525863"/>
    <w:rsid w:val="00525E9F"/>
    <w:rsid w:val="00526062"/>
    <w:rsid w:val="0052658D"/>
    <w:rsid w:val="00526B4D"/>
    <w:rsid w:val="00526FE5"/>
    <w:rsid w:val="005270B7"/>
    <w:rsid w:val="005270FB"/>
    <w:rsid w:val="00527709"/>
    <w:rsid w:val="005278C9"/>
    <w:rsid w:val="00527D56"/>
    <w:rsid w:val="00530A05"/>
    <w:rsid w:val="00531B46"/>
    <w:rsid w:val="005321D5"/>
    <w:rsid w:val="00532715"/>
    <w:rsid w:val="00532792"/>
    <w:rsid w:val="0053283A"/>
    <w:rsid w:val="005328CB"/>
    <w:rsid w:val="00532D86"/>
    <w:rsid w:val="00532DB3"/>
    <w:rsid w:val="00533399"/>
    <w:rsid w:val="005335AD"/>
    <w:rsid w:val="005335F4"/>
    <w:rsid w:val="00533D6C"/>
    <w:rsid w:val="00533DE1"/>
    <w:rsid w:val="00533E18"/>
    <w:rsid w:val="00534DF7"/>
    <w:rsid w:val="00534F92"/>
    <w:rsid w:val="0053510A"/>
    <w:rsid w:val="00535123"/>
    <w:rsid w:val="005353B8"/>
    <w:rsid w:val="00535985"/>
    <w:rsid w:val="00536109"/>
    <w:rsid w:val="0053676E"/>
    <w:rsid w:val="00536A55"/>
    <w:rsid w:val="00536C7F"/>
    <w:rsid w:val="005371C7"/>
    <w:rsid w:val="00537ADE"/>
    <w:rsid w:val="005402D8"/>
    <w:rsid w:val="0054068C"/>
    <w:rsid w:val="00540F57"/>
    <w:rsid w:val="0054166C"/>
    <w:rsid w:val="005416E3"/>
    <w:rsid w:val="00541D74"/>
    <w:rsid w:val="00542AB5"/>
    <w:rsid w:val="00542AF1"/>
    <w:rsid w:val="00542E64"/>
    <w:rsid w:val="00543393"/>
    <w:rsid w:val="00543653"/>
    <w:rsid w:val="00543760"/>
    <w:rsid w:val="00544659"/>
    <w:rsid w:val="0054484B"/>
    <w:rsid w:val="005451B5"/>
    <w:rsid w:val="005452CA"/>
    <w:rsid w:val="0054560D"/>
    <w:rsid w:val="0054561C"/>
    <w:rsid w:val="00546509"/>
    <w:rsid w:val="0054651C"/>
    <w:rsid w:val="005467F0"/>
    <w:rsid w:val="00546BB2"/>
    <w:rsid w:val="00546C57"/>
    <w:rsid w:val="00546DEF"/>
    <w:rsid w:val="00547269"/>
    <w:rsid w:val="005478EF"/>
    <w:rsid w:val="00547C24"/>
    <w:rsid w:val="005500C6"/>
    <w:rsid w:val="0055061D"/>
    <w:rsid w:val="00550ABB"/>
    <w:rsid w:val="00550D33"/>
    <w:rsid w:val="0055136F"/>
    <w:rsid w:val="00551F9C"/>
    <w:rsid w:val="00552276"/>
    <w:rsid w:val="00552E72"/>
    <w:rsid w:val="00553350"/>
    <w:rsid w:val="005537E5"/>
    <w:rsid w:val="0055384E"/>
    <w:rsid w:val="00553C43"/>
    <w:rsid w:val="005541EB"/>
    <w:rsid w:val="005542EA"/>
    <w:rsid w:val="00554737"/>
    <w:rsid w:val="005547B9"/>
    <w:rsid w:val="00554EFD"/>
    <w:rsid w:val="005555CF"/>
    <w:rsid w:val="0055633C"/>
    <w:rsid w:val="005566A6"/>
    <w:rsid w:val="005566B6"/>
    <w:rsid w:val="00556870"/>
    <w:rsid w:val="005568FA"/>
    <w:rsid w:val="00556BB8"/>
    <w:rsid w:val="00556FB0"/>
    <w:rsid w:val="00557EA7"/>
    <w:rsid w:val="00560105"/>
    <w:rsid w:val="0056025C"/>
    <w:rsid w:val="0056044F"/>
    <w:rsid w:val="005607DF"/>
    <w:rsid w:val="00560CE0"/>
    <w:rsid w:val="0056106A"/>
    <w:rsid w:val="005616D6"/>
    <w:rsid w:val="0056214B"/>
    <w:rsid w:val="005626A7"/>
    <w:rsid w:val="005628F0"/>
    <w:rsid w:val="00562B75"/>
    <w:rsid w:val="005639F2"/>
    <w:rsid w:val="00564CB8"/>
    <w:rsid w:val="005657AF"/>
    <w:rsid w:val="00565D97"/>
    <w:rsid w:val="00566185"/>
    <w:rsid w:val="005664F5"/>
    <w:rsid w:val="0056665D"/>
    <w:rsid w:val="0056673A"/>
    <w:rsid w:val="0056684D"/>
    <w:rsid w:val="00566BA7"/>
    <w:rsid w:val="00566C42"/>
    <w:rsid w:val="00566FF1"/>
    <w:rsid w:val="0056702E"/>
    <w:rsid w:val="00567043"/>
    <w:rsid w:val="00567CDD"/>
    <w:rsid w:val="00567F09"/>
    <w:rsid w:val="00567F73"/>
    <w:rsid w:val="00570078"/>
    <w:rsid w:val="00570195"/>
    <w:rsid w:val="00570279"/>
    <w:rsid w:val="005707F3"/>
    <w:rsid w:val="00570AA1"/>
    <w:rsid w:val="00571223"/>
    <w:rsid w:val="0057144E"/>
    <w:rsid w:val="00571829"/>
    <w:rsid w:val="00571B33"/>
    <w:rsid w:val="005722C4"/>
    <w:rsid w:val="00572581"/>
    <w:rsid w:val="00574BA9"/>
    <w:rsid w:val="005755C1"/>
    <w:rsid w:val="005756EC"/>
    <w:rsid w:val="00576BBE"/>
    <w:rsid w:val="00576C40"/>
    <w:rsid w:val="00576C90"/>
    <w:rsid w:val="0057719D"/>
    <w:rsid w:val="005772A8"/>
    <w:rsid w:val="00577ACF"/>
    <w:rsid w:val="00581472"/>
    <w:rsid w:val="00583006"/>
    <w:rsid w:val="005833DC"/>
    <w:rsid w:val="00583666"/>
    <w:rsid w:val="00584176"/>
    <w:rsid w:val="00585D04"/>
    <w:rsid w:val="00585E95"/>
    <w:rsid w:val="00585EAB"/>
    <w:rsid w:val="00585FCC"/>
    <w:rsid w:val="005860A3"/>
    <w:rsid w:val="0058670D"/>
    <w:rsid w:val="00586BAF"/>
    <w:rsid w:val="00586DB1"/>
    <w:rsid w:val="00586FBA"/>
    <w:rsid w:val="00587079"/>
    <w:rsid w:val="0058722E"/>
    <w:rsid w:val="00590457"/>
    <w:rsid w:val="00590FDB"/>
    <w:rsid w:val="0059108A"/>
    <w:rsid w:val="00592062"/>
    <w:rsid w:val="005920B8"/>
    <w:rsid w:val="0059264F"/>
    <w:rsid w:val="00592C2A"/>
    <w:rsid w:val="005932B7"/>
    <w:rsid w:val="00594788"/>
    <w:rsid w:val="0059575B"/>
    <w:rsid w:val="00595A85"/>
    <w:rsid w:val="00595E94"/>
    <w:rsid w:val="005963BE"/>
    <w:rsid w:val="0059649A"/>
    <w:rsid w:val="00596571"/>
    <w:rsid w:val="00596A1E"/>
    <w:rsid w:val="0059732D"/>
    <w:rsid w:val="00597F23"/>
    <w:rsid w:val="005A0081"/>
    <w:rsid w:val="005A05D6"/>
    <w:rsid w:val="005A0698"/>
    <w:rsid w:val="005A0907"/>
    <w:rsid w:val="005A0B3D"/>
    <w:rsid w:val="005A1374"/>
    <w:rsid w:val="005A1985"/>
    <w:rsid w:val="005A1A50"/>
    <w:rsid w:val="005A1AE6"/>
    <w:rsid w:val="005A27F5"/>
    <w:rsid w:val="005A3498"/>
    <w:rsid w:val="005A4B3A"/>
    <w:rsid w:val="005A5148"/>
    <w:rsid w:val="005A51BA"/>
    <w:rsid w:val="005A54F4"/>
    <w:rsid w:val="005A5526"/>
    <w:rsid w:val="005A555D"/>
    <w:rsid w:val="005A5824"/>
    <w:rsid w:val="005A609C"/>
    <w:rsid w:val="005A67E0"/>
    <w:rsid w:val="005A6F34"/>
    <w:rsid w:val="005A6FCA"/>
    <w:rsid w:val="005A738E"/>
    <w:rsid w:val="005A7793"/>
    <w:rsid w:val="005A78FD"/>
    <w:rsid w:val="005A7C78"/>
    <w:rsid w:val="005B0464"/>
    <w:rsid w:val="005B1A8F"/>
    <w:rsid w:val="005B224E"/>
    <w:rsid w:val="005B24EE"/>
    <w:rsid w:val="005B31F8"/>
    <w:rsid w:val="005B36A1"/>
    <w:rsid w:val="005B4591"/>
    <w:rsid w:val="005B4910"/>
    <w:rsid w:val="005B4A9E"/>
    <w:rsid w:val="005B4CA9"/>
    <w:rsid w:val="005B59F9"/>
    <w:rsid w:val="005B71FC"/>
    <w:rsid w:val="005B78A1"/>
    <w:rsid w:val="005B7D87"/>
    <w:rsid w:val="005C0159"/>
    <w:rsid w:val="005C0241"/>
    <w:rsid w:val="005C0438"/>
    <w:rsid w:val="005C07BD"/>
    <w:rsid w:val="005C1185"/>
    <w:rsid w:val="005C151F"/>
    <w:rsid w:val="005C1A4F"/>
    <w:rsid w:val="005C1ACB"/>
    <w:rsid w:val="005C1DAA"/>
    <w:rsid w:val="005C1E58"/>
    <w:rsid w:val="005C1F8B"/>
    <w:rsid w:val="005C210A"/>
    <w:rsid w:val="005C22B7"/>
    <w:rsid w:val="005C2D17"/>
    <w:rsid w:val="005C2EDA"/>
    <w:rsid w:val="005C362F"/>
    <w:rsid w:val="005C3C8E"/>
    <w:rsid w:val="005C4DC7"/>
    <w:rsid w:val="005C4E65"/>
    <w:rsid w:val="005C4F73"/>
    <w:rsid w:val="005C509D"/>
    <w:rsid w:val="005C52D9"/>
    <w:rsid w:val="005C5701"/>
    <w:rsid w:val="005C6761"/>
    <w:rsid w:val="005C6A31"/>
    <w:rsid w:val="005C717A"/>
    <w:rsid w:val="005C73AC"/>
    <w:rsid w:val="005C7910"/>
    <w:rsid w:val="005C7C35"/>
    <w:rsid w:val="005C7CE4"/>
    <w:rsid w:val="005C7DBF"/>
    <w:rsid w:val="005D01CD"/>
    <w:rsid w:val="005D0527"/>
    <w:rsid w:val="005D151E"/>
    <w:rsid w:val="005D1844"/>
    <w:rsid w:val="005D29E4"/>
    <w:rsid w:val="005D2D3C"/>
    <w:rsid w:val="005D332E"/>
    <w:rsid w:val="005D4210"/>
    <w:rsid w:val="005D45D9"/>
    <w:rsid w:val="005D4B32"/>
    <w:rsid w:val="005D534D"/>
    <w:rsid w:val="005D5AFB"/>
    <w:rsid w:val="005D5D8E"/>
    <w:rsid w:val="005D6783"/>
    <w:rsid w:val="005D686F"/>
    <w:rsid w:val="005D6A55"/>
    <w:rsid w:val="005D708D"/>
    <w:rsid w:val="005D75F9"/>
    <w:rsid w:val="005D77B7"/>
    <w:rsid w:val="005D77C5"/>
    <w:rsid w:val="005D7869"/>
    <w:rsid w:val="005E0AFC"/>
    <w:rsid w:val="005E0F5A"/>
    <w:rsid w:val="005E21E0"/>
    <w:rsid w:val="005E2911"/>
    <w:rsid w:val="005E2B7E"/>
    <w:rsid w:val="005E30B6"/>
    <w:rsid w:val="005E35D6"/>
    <w:rsid w:val="005E38B1"/>
    <w:rsid w:val="005E3AA7"/>
    <w:rsid w:val="005E4470"/>
    <w:rsid w:val="005E448B"/>
    <w:rsid w:val="005E4600"/>
    <w:rsid w:val="005E480D"/>
    <w:rsid w:val="005E5200"/>
    <w:rsid w:val="005E5763"/>
    <w:rsid w:val="005E5B88"/>
    <w:rsid w:val="005E5C75"/>
    <w:rsid w:val="005E5E0C"/>
    <w:rsid w:val="005E77EC"/>
    <w:rsid w:val="005F03E9"/>
    <w:rsid w:val="005F0562"/>
    <w:rsid w:val="005F1D4E"/>
    <w:rsid w:val="005F1FA9"/>
    <w:rsid w:val="005F3113"/>
    <w:rsid w:val="005F4056"/>
    <w:rsid w:val="005F4933"/>
    <w:rsid w:val="005F4B24"/>
    <w:rsid w:val="005F553A"/>
    <w:rsid w:val="005F56C6"/>
    <w:rsid w:val="005F5A7C"/>
    <w:rsid w:val="005F63C2"/>
    <w:rsid w:val="005F6D0E"/>
    <w:rsid w:val="005F6F0C"/>
    <w:rsid w:val="005F75D9"/>
    <w:rsid w:val="005F76B8"/>
    <w:rsid w:val="005F7F8C"/>
    <w:rsid w:val="0060042B"/>
    <w:rsid w:val="00600EA3"/>
    <w:rsid w:val="0060108B"/>
    <w:rsid w:val="00601581"/>
    <w:rsid w:val="00602652"/>
    <w:rsid w:val="00603111"/>
    <w:rsid w:val="00603427"/>
    <w:rsid w:val="0060385B"/>
    <w:rsid w:val="006041B2"/>
    <w:rsid w:val="006043C8"/>
    <w:rsid w:val="006044C1"/>
    <w:rsid w:val="00604919"/>
    <w:rsid w:val="00604B23"/>
    <w:rsid w:val="00604CC0"/>
    <w:rsid w:val="0060534F"/>
    <w:rsid w:val="00605768"/>
    <w:rsid w:val="00606008"/>
    <w:rsid w:val="006062A5"/>
    <w:rsid w:val="006064D8"/>
    <w:rsid w:val="006065DC"/>
    <w:rsid w:val="00606A3A"/>
    <w:rsid w:val="00606CE7"/>
    <w:rsid w:val="00606F32"/>
    <w:rsid w:val="006072C7"/>
    <w:rsid w:val="006105DE"/>
    <w:rsid w:val="00610B7C"/>
    <w:rsid w:val="0061125E"/>
    <w:rsid w:val="006119E7"/>
    <w:rsid w:val="00611B7A"/>
    <w:rsid w:val="00611CD1"/>
    <w:rsid w:val="00612316"/>
    <w:rsid w:val="00612425"/>
    <w:rsid w:val="006125F5"/>
    <w:rsid w:val="00612BC3"/>
    <w:rsid w:val="00612CFE"/>
    <w:rsid w:val="0061323B"/>
    <w:rsid w:val="00613E5D"/>
    <w:rsid w:val="00613EAE"/>
    <w:rsid w:val="0061440A"/>
    <w:rsid w:val="006148BC"/>
    <w:rsid w:val="00614A16"/>
    <w:rsid w:val="00614D72"/>
    <w:rsid w:val="00614FB4"/>
    <w:rsid w:val="006150BD"/>
    <w:rsid w:val="006156AD"/>
    <w:rsid w:val="00616068"/>
    <w:rsid w:val="0061666D"/>
    <w:rsid w:val="00616C87"/>
    <w:rsid w:val="0061754A"/>
    <w:rsid w:val="0061754B"/>
    <w:rsid w:val="00617C58"/>
    <w:rsid w:val="00617FF9"/>
    <w:rsid w:val="00620240"/>
    <w:rsid w:val="006202EB"/>
    <w:rsid w:val="006207D7"/>
    <w:rsid w:val="00620A64"/>
    <w:rsid w:val="00620A90"/>
    <w:rsid w:val="00620AEA"/>
    <w:rsid w:val="00620BBD"/>
    <w:rsid w:val="00620D88"/>
    <w:rsid w:val="006224A4"/>
    <w:rsid w:val="006224EB"/>
    <w:rsid w:val="00622BB8"/>
    <w:rsid w:val="00623483"/>
    <w:rsid w:val="0062377E"/>
    <w:rsid w:val="00623953"/>
    <w:rsid w:val="00623A37"/>
    <w:rsid w:val="00623BA6"/>
    <w:rsid w:val="00623F9A"/>
    <w:rsid w:val="00624015"/>
    <w:rsid w:val="00624042"/>
    <w:rsid w:val="0062408A"/>
    <w:rsid w:val="006241B1"/>
    <w:rsid w:val="00624355"/>
    <w:rsid w:val="006243DF"/>
    <w:rsid w:val="006245D9"/>
    <w:rsid w:val="006247D9"/>
    <w:rsid w:val="00624BF8"/>
    <w:rsid w:val="00624EB3"/>
    <w:rsid w:val="0062645C"/>
    <w:rsid w:val="0062660A"/>
    <w:rsid w:val="00626BA4"/>
    <w:rsid w:val="00626BCA"/>
    <w:rsid w:val="00626F6B"/>
    <w:rsid w:val="0062711A"/>
    <w:rsid w:val="006271DA"/>
    <w:rsid w:val="00630422"/>
    <w:rsid w:val="00630E14"/>
    <w:rsid w:val="006319DC"/>
    <w:rsid w:val="00631BB5"/>
    <w:rsid w:val="00632600"/>
    <w:rsid w:val="006328E9"/>
    <w:rsid w:val="00633558"/>
    <w:rsid w:val="00633576"/>
    <w:rsid w:val="00633649"/>
    <w:rsid w:val="00633A90"/>
    <w:rsid w:val="00633CD8"/>
    <w:rsid w:val="0063441D"/>
    <w:rsid w:val="00635122"/>
    <w:rsid w:val="00635ABD"/>
    <w:rsid w:val="0063630A"/>
    <w:rsid w:val="00636527"/>
    <w:rsid w:val="00636EA3"/>
    <w:rsid w:val="00637168"/>
    <w:rsid w:val="00637283"/>
    <w:rsid w:val="00637529"/>
    <w:rsid w:val="006378CC"/>
    <w:rsid w:val="006400BB"/>
    <w:rsid w:val="006404BD"/>
    <w:rsid w:val="00640542"/>
    <w:rsid w:val="006405E2"/>
    <w:rsid w:val="00640D20"/>
    <w:rsid w:val="006412C7"/>
    <w:rsid w:val="00641447"/>
    <w:rsid w:val="006414FE"/>
    <w:rsid w:val="0064161A"/>
    <w:rsid w:val="00641761"/>
    <w:rsid w:val="006422E7"/>
    <w:rsid w:val="00642801"/>
    <w:rsid w:val="00642971"/>
    <w:rsid w:val="006431A5"/>
    <w:rsid w:val="0064391C"/>
    <w:rsid w:val="00645530"/>
    <w:rsid w:val="0064598C"/>
    <w:rsid w:val="0064682E"/>
    <w:rsid w:val="006474E9"/>
    <w:rsid w:val="00650418"/>
    <w:rsid w:val="00650EF9"/>
    <w:rsid w:val="00651784"/>
    <w:rsid w:val="006518FA"/>
    <w:rsid w:val="00651C70"/>
    <w:rsid w:val="00651D06"/>
    <w:rsid w:val="006522AC"/>
    <w:rsid w:val="00653013"/>
    <w:rsid w:val="006530B8"/>
    <w:rsid w:val="0065397C"/>
    <w:rsid w:val="00653BB9"/>
    <w:rsid w:val="00653BBB"/>
    <w:rsid w:val="00654025"/>
    <w:rsid w:val="00654751"/>
    <w:rsid w:val="00654C64"/>
    <w:rsid w:val="00655146"/>
    <w:rsid w:val="00655F77"/>
    <w:rsid w:val="00656380"/>
    <w:rsid w:val="00656A8A"/>
    <w:rsid w:val="00656B03"/>
    <w:rsid w:val="00656B94"/>
    <w:rsid w:val="00656DFD"/>
    <w:rsid w:val="00656E0C"/>
    <w:rsid w:val="00657AA2"/>
    <w:rsid w:val="00657F2B"/>
    <w:rsid w:val="0066049B"/>
    <w:rsid w:val="00660744"/>
    <w:rsid w:val="00660B2C"/>
    <w:rsid w:val="00660D53"/>
    <w:rsid w:val="00661071"/>
    <w:rsid w:val="0066182F"/>
    <w:rsid w:val="006618C4"/>
    <w:rsid w:val="00661C46"/>
    <w:rsid w:val="00662419"/>
    <w:rsid w:val="00662C5A"/>
    <w:rsid w:val="00662D75"/>
    <w:rsid w:val="00662E24"/>
    <w:rsid w:val="00662EE7"/>
    <w:rsid w:val="00663FCF"/>
    <w:rsid w:val="00664608"/>
    <w:rsid w:val="00664892"/>
    <w:rsid w:val="0066518B"/>
    <w:rsid w:val="00666114"/>
    <w:rsid w:val="006664B6"/>
    <w:rsid w:val="00666B33"/>
    <w:rsid w:val="00666FB5"/>
    <w:rsid w:val="00667423"/>
    <w:rsid w:val="00667D30"/>
    <w:rsid w:val="00667D50"/>
    <w:rsid w:val="00671314"/>
    <w:rsid w:val="006716D6"/>
    <w:rsid w:val="00671C36"/>
    <w:rsid w:val="00671D24"/>
    <w:rsid w:val="00671FD6"/>
    <w:rsid w:val="0067246D"/>
    <w:rsid w:val="00672634"/>
    <w:rsid w:val="00672838"/>
    <w:rsid w:val="00672F76"/>
    <w:rsid w:val="00672FFC"/>
    <w:rsid w:val="006731F9"/>
    <w:rsid w:val="00673518"/>
    <w:rsid w:val="00674771"/>
    <w:rsid w:val="00675351"/>
    <w:rsid w:val="0067579A"/>
    <w:rsid w:val="00675929"/>
    <w:rsid w:val="006764F7"/>
    <w:rsid w:val="00676604"/>
    <w:rsid w:val="00677180"/>
    <w:rsid w:val="0068010E"/>
    <w:rsid w:val="00680264"/>
    <w:rsid w:val="0068047A"/>
    <w:rsid w:val="00680835"/>
    <w:rsid w:val="00680EC4"/>
    <w:rsid w:val="00681315"/>
    <w:rsid w:val="006813F8"/>
    <w:rsid w:val="0068142E"/>
    <w:rsid w:val="006815DC"/>
    <w:rsid w:val="006816DC"/>
    <w:rsid w:val="00681794"/>
    <w:rsid w:val="00681DB8"/>
    <w:rsid w:val="00681DC9"/>
    <w:rsid w:val="00682313"/>
    <w:rsid w:val="006829A2"/>
    <w:rsid w:val="00682BFB"/>
    <w:rsid w:val="00683301"/>
    <w:rsid w:val="0068384A"/>
    <w:rsid w:val="00683A0A"/>
    <w:rsid w:val="00683EE1"/>
    <w:rsid w:val="006848F3"/>
    <w:rsid w:val="00684D9C"/>
    <w:rsid w:val="00684E77"/>
    <w:rsid w:val="00685026"/>
    <w:rsid w:val="006859CC"/>
    <w:rsid w:val="006860DC"/>
    <w:rsid w:val="00686200"/>
    <w:rsid w:val="006862FC"/>
    <w:rsid w:val="006866DB"/>
    <w:rsid w:val="00687051"/>
    <w:rsid w:val="00687342"/>
    <w:rsid w:val="00690184"/>
    <w:rsid w:val="006909A0"/>
    <w:rsid w:val="006909F5"/>
    <w:rsid w:val="00690F10"/>
    <w:rsid w:val="006911CD"/>
    <w:rsid w:val="00691567"/>
    <w:rsid w:val="006919A4"/>
    <w:rsid w:val="00692061"/>
    <w:rsid w:val="00692076"/>
    <w:rsid w:val="00692A29"/>
    <w:rsid w:val="006930D8"/>
    <w:rsid w:val="00693117"/>
    <w:rsid w:val="00693609"/>
    <w:rsid w:val="006939FE"/>
    <w:rsid w:val="00693D02"/>
    <w:rsid w:val="00693E02"/>
    <w:rsid w:val="00693E18"/>
    <w:rsid w:val="006945CC"/>
    <w:rsid w:val="006945E3"/>
    <w:rsid w:val="0069485B"/>
    <w:rsid w:val="006950C1"/>
    <w:rsid w:val="00695C53"/>
    <w:rsid w:val="00695E6D"/>
    <w:rsid w:val="00696764"/>
    <w:rsid w:val="00696947"/>
    <w:rsid w:val="00697177"/>
    <w:rsid w:val="00697542"/>
    <w:rsid w:val="006975BE"/>
    <w:rsid w:val="006A04ED"/>
    <w:rsid w:val="006A0A4B"/>
    <w:rsid w:val="006A0A7F"/>
    <w:rsid w:val="006A0B60"/>
    <w:rsid w:val="006A0CC0"/>
    <w:rsid w:val="006A1339"/>
    <w:rsid w:val="006A1390"/>
    <w:rsid w:val="006A1694"/>
    <w:rsid w:val="006A2148"/>
    <w:rsid w:val="006A296B"/>
    <w:rsid w:val="006A2EF0"/>
    <w:rsid w:val="006A32B7"/>
    <w:rsid w:val="006A3D52"/>
    <w:rsid w:val="006A43B3"/>
    <w:rsid w:val="006A4CFE"/>
    <w:rsid w:val="006A4E6E"/>
    <w:rsid w:val="006A5976"/>
    <w:rsid w:val="006A5DF4"/>
    <w:rsid w:val="006A6BF5"/>
    <w:rsid w:val="006A6FC6"/>
    <w:rsid w:val="006A74B7"/>
    <w:rsid w:val="006A7583"/>
    <w:rsid w:val="006A78A0"/>
    <w:rsid w:val="006A7B56"/>
    <w:rsid w:val="006B02C4"/>
    <w:rsid w:val="006B036C"/>
    <w:rsid w:val="006B0C46"/>
    <w:rsid w:val="006B0CA4"/>
    <w:rsid w:val="006B1064"/>
    <w:rsid w:val="006B15C8"/>
    <w:rsid w:val="006B1FF6"/>
    <w:rsid w:val="006B2024"/>
    <w:rsid w:val="006B2598"/>
    <w:rsid w:val="006B26AF"/>
    <w:rsid w:val="006B27EB"/>
    <w:rsid w:val="006B2BBB"/>
    <w:rsid w:val="006B2CC5"/>
    <w:rsid w:val="006B2F44"/>
    <w:rsid w:val="006B3488"/>
    <w:rsid w:val="006B36DD"/>
    <w:rsid w:val="006B37A9"/>
    <w:rsid w:val="006B4029"/>
    <w:rsid w:val="006B4CC0"/>
    <w:rsid w:val="006B540C"/>
    <w:rsid w:val="006B552B"/>
    <w:rsid w:val="006B5581"/>
    <w:rsid w:val="006B56AE"/>
    <w:rsid w:val="006B5AA6"/>
    <w:rsid w:val="006B5DA9"/>
    <w:rsid w:val="006B5ECB"/>
    <w:rsid w:val="006B66A5"/>
    <w:rsid w:val="006B6A53"/>
    <w:rsid w:val="006B6B5C"/>
    <w:rsid w:val="006B6DA6"/>
    <w:rsid w:val="006B6E93"/>
    <w:rsid w:val="006B6F7D"/>
    <w:rsid w:val="006B7132"/>
    <w:rsid w:val="006B78C8"/>
    <w:rsid w:val="006B78DC"/>
    <w:rsid w:val="006B7C67"/>
    <w:rsid w:val="006B7E90"/>
    <w:rsid w:val="006C16D6"/>
    <w:rsid w:val="006C1A7F"/>
    <w:rsid w:val="006C1AD1"/>
    <w:rsid w:val="006C1BC8"/>
    <w:rsid w:val="006C24BF"/>
    <w:rsid w:val="006C25AC"/>
    <w:rsid w:val="006C29EA"/>
    <w:rsid w:val="006C2CD2"/>
    <w:rsid w:val="006C2E21"/>
    <w:rsid w:val="006C324D"/>
    <w:rsid w:val="006C3665"/>
    <w:rsid w:val="006C3712"/>
    <w:rsid w:val="006C3A25"/>
    <w:rsid w:val="006C3AA5"/>
    <w:rsid w:val="006C3D05"/>
    <w:rsid w:val="006C3D5C"/>
    <w:rsid w:val="006C41A5"/>
    <w:rsid w:val="006C447E"/>
    <w:rsid w:val="006C4D9E"/>
    <w:rsid w:val="006C5DFF"/>
    <w:rsid w:val="006C630C"/>
    <w:rsid w:val="006C6518"/>
    <w:rsid w:val="006C6BA5"/>
    <w:rsid w:val="006C6DDA"/>
    <w:rsid w:val="006C774F"/>
    <w:rsid w:val="006C793F"/>
    <w:rsid w:val="006C7F90"/>
    <w:rsid w:val="006D0222"/>
    <w:rsid w:val="006D02B2"/>
    <w:rsid w:val="006D0669"/>
    <w:rsid w:val="006D14E1"/>
    <w:rsid w:val="006D1BC0"/>
    <w:rsid w:val="006D1D12"/>
    <w:rsid w:val="006D1EBE"/>
    <w:rsid w:val="006D2639"/>
    <w:rsid w:val="006D2761"/>
    <w:rsid w:val="006D2D0B"/>
    <w:rsid w:val="006D2E51"/>
    <w:rsid w:val="006D2E6F"/>
    <w:rsid w:val="006D2F35"/>
    <w:rsid w:val="006D2F77"/>
    <w:rsid w:val="006D368D"/>
    <w:rsid w:val="006D385B"/>
    <w:rsid w:val="006D3D28"/>
    <w:rsid w:val="006D3D44"/>
    <w:rsid w:val="006D3D9A"/>
    <w:rsid w:val="006D3DB7"/>
    <w:rsid w:val="006D41CC"/>
    <w:rsid w:val="006D43E0"/>
    <w:rsid w:val="006D449C"/>
    <w:rsid w:val="006D47D9"/>
    <w:rsid w:val="006D4B73"/>
    <w:rsid w:val="006D5867"/>
    <w:rsid w:val="006D60C6"/>
    <w:rsid w:val="006D6526"/>
    <w:rsid w:val="006D68A5"/>
    <w:rsid w:val="006D692E"/>
    <w:rsid w:val="006D6E52"/>
    <w:rsid w:val="006D6FF3"/>
    <w:rsid w:val="006D73ED"/>
    <w:rsid w:val="006D7421"/>
    <w:rsid w:val="006D7459"/>
    <w:rsid w:val="006D7E5A"/>
    <w:rsid w:val="006D7E60"/>
    <w:rsid w:val="006E002C"/>
    <w:rsid w:val="006E098C"/>
    <w:rsid w:val="006E24B4"/>
    <w:rsid w:val="006E29B8"/>
    <w:rsid w:val="006E3D4C"/>
    <w:rsid w:val="006E479E"/>
    <w:rsid w:val="006E47AA"/>
    <w:rsid w:val="006E4ADC"/>
    <w:rsid w:val="006E5323"/>
    <w:rsid w:val="006E5666"/>
    <w:rsid w:val="006E574A"/>
    <w:rsid w:val="006E57AF"/>
    <w:rsid w:val="006E6027"/>
    <w:rsid w:val="006E6CFC"/>
    <w:rsid w:val="006E6EA8"/>
    <w:rsid w:val="006E7196"/>
    <w:rsid w:val="006E729C"/>
    <w:rsid w:val="006E7604"/>
    <w:rsid w:val="006E782A"/>
    <w:rsid w:val="006E7B44"/>
    <w:rsid w:val="006E7B49"/>
    <w:rsid w:val="006E7C65"/>
    <w:rsid w:val="006F09F4"/>
    <w:rsid w:val="006F0A65"/>
    <w:rsid w:val="006F15AC"/>
    <w:rsid w:val="006F1839"/>
    <w:rsid w:val="006F1896"/>
    <w:rsid w:val="006F1C3A"/>
    <w:rsid w:val="006F1E59"/>
    <w:rsid w:val="006F23F9"/>
    <w:rsid w:val="006F24B3"/>
    <w:rsid w:val="006F2C77"/>
    <w:rsid w:val="006F2D7A"/>
    <w:rsid w:val="006F3BB0"/>
    <w:rsid w:val="006F40D7"/>
    <w:rsid w:val="006F43FA"/>
    <w:rsid w:val="006F492E"/>
    <w:rsid w:val="006F5393"/>
    <w:rsid w:val="006F5C54"/>
    <w:rsid w:val="006F6CF3"/>
    <w:rsid w:val="006F6E8F"/>
    <w:rsid w:val="006F718E"/>
    <w:rsid w:val="006F7225"/>
    <w:rsid w:val="006F7A0D"/>
    <w:rsid w:val="006F7B35"/>
    <w:rsid w:val="006F7F55"/>
    <w:rsid w:val="006F7FBC"/>
    <w:rsid w:val="00700DDC"/>
    <w:rsid w:val="00701E20"/>
    <w:rsid w:val="00702602"/>
    <w:rsid w:val="007028EC"/>
    <w:rsid w:val="00702B82"/>
    <w:rsid w:val="007032F8"/>
    <w:rsid w:val="007034EA"/>
    <w:rsid w:val="00703704"/>
    <w:rsid w:val="00703707"/>
    <w:rsid w:val="00703E5F"/>
    <w:rsid w:val="0070427B"/>
    <w:rsid w:val="007047AA"/>
    <w:rsid w:val="00704FB3"/>
    <w:rsid w:val="00705B83"/>
    <w:rsid w:val="00705D36"/>
    <w:rsid w:val="00705E71"/>
    <w:rsid w:val="00706C56"/>
    <w:rsid w:val="00706E5B"/>
    <w:rsid w:val="007073F6"/>
    <w:rsid w:val="00710149"/>
    <w:rsid w:val="00710772"/>
    <w:rsid w:val="0071104A"/>
    <w:rsid w:val="00711891"/>
    <w:rsid w:val="00711C4D"/>
    <w:rsid w:val="00711D8E"/>
    <w:rsid w:val="00712124"/>
    <w:rsid w:val="007124D7"/>
    <w:rsid w:val="00712C80"/>
    <w:rsid w:val="0071360A"/>
    <w:rsid w:val="0071372A"/>
    <w:rsid w:val="00713C17"/>
    <w:rsid w:val="00714AEB"/>
    <w:rsid w:val="00714FDC"/>
    <w:rsid w:val="007150B6"/>
    <w:rsid w:val="00715585"/>
    <w:rsid w:val="00715B55"/>
    <w:rsid w:val="00715B60"/>
    <w:rsid w:val="00716108"/>
    <w:rsid w:val="00716184"/>
    <w:rsid w:val="0071624D"/>
    <w:rsid w:val="00716C6C"/>
    <w:rsid w:val="00717815"/>
    <w:rsid w:val="00717ECF"/>
    <w:rsid w:val="00720027"/>
    <w:rsid w:val="00720C6A"/>
    <w:rsid w:val="00721409"/>
    <w:rsid w:val="007215A2"/>
    <w:rsid w:val="0072217E"/>
    <w:rsid w:val="00722E8B"/>
    <w:rsid w:val="0072383A"/>
    <w:rsid w:val="00723A0B"/>
    <w:rsid w:val="00723DC9"/>
    <w:rsid w:val="007241AC"/>
    <w:rsid w:val="00724431"/>
    <w:rsid w:val="00724A3F"/>
    <w:rsid w:val="00724C22"/>
    <w:rsid w:val="00724E72"/>
    <w:rsid w:val="0072507D"/>
    <w:rsid w:val="00725487"/>
    <w:rsid w:val="00725B6D"/>
    <w:rsid w:val="007265BF"/>
    <w:rsid w:val="0072673C"/>
    <w:rsid w:val="00726982"/>
    <w:rsid w:val="00726EF9"/>
    <w:rsid w:val="00727303"/>
    <w:rsid w:val="007275CA"/>
    <w:rsid w:val="00727CC7"/>
    <w:rsid w:val="007301D1"/>
    <w:rsid w:val="00730292"/>
    <w:rsid w:val="007303F2"/>
    <w:rsid w:val="00730A32"/>
    <w:rsid w:val="00731267"/>
    <w:rsid w:val="00731309"/>
    <w:rsid w:val="00731CB5"/>
    <w:rsid w:val="00731F63"/>
    <w:rsid w:val="007337B5"/>
    <w:rsid w:val="00733A72"/>
    <w:rsid w:val="00734742"/>
    <w:rsid w:val="007348B3"/>
    <w:rsid w:val="007353E3"/>
    <w:rsid w:val="00735708"/>
    <w:rsid w:val="00735FB0"/>
    <w:rsid w:val="00735FCD"/>
    <w:rsid w:val="00736148"/>
    <w:rsid w:val="00736398"/>
    <w:rsid w:val="00736952"/>
    <w:rsid w:val="00736F79"/>
    <w:rsid w:val="00736F8F"/>
    <w:rsid w:val="0073769F"/>
    <w:rsid w:val="00737A70"/>
    <w:rsid w:val="00740137"/>
    <w:rsid w:val="007401D0"/>
    <w:rsid w:val="007407AE"/>
    <w:rsid w:val="007408AA"/>
    <w:rsid w:val="00740FFA"/>
    <w:rsid w:val="00741225"/>
    <w:rsid w:val="0074139B"/>
    <w:rsid w:val="00741515"/>
    <w:rsid w:val="00741632"/>
    <w:rsid w:val="00741685"/>
    <w:rsid w:val="00741818"/>
    <w:rsid w:val="00741B26"/>
    <w:rsid w:val="007424E3"/>
    <w:rsid w:val="007426FF"/>
    <w:rsid w:val="0074290A"/>
    <w:rsid w:val="00742B07"/>
    <w:rsid w:val="007430F3"/>
    <w:rsid w:val="007432C3"/>
    <w:rsid w:val="007434D5"/>
    <w:rsid w:val="0074356C"/>
    <w:rsid w:val="00743DCF"/>
    <w:rsid w:val="00743ED5"/>
    <w:rsid w:val="00743F4F"/>
    <w:rsid w:val="0074428C"/>
    <w:rsid w:val="00744308"/>
    <w:rsid w:val="00744383"/>
    <w:rsid w:val="007443BF"/>
    <w:rsid w:val="007449DC"/>
    <w:rsid w:val="00744EC0"/>
    <w:rsid w:val="00744EC5"/>
    <w:rsid w:val="00744ED3"/>
    <w:rsid w:val="0074557D"/>
    <w:rsid w:val="00745C8E"/>
    <w:rsid w:val="00745CAB"/>
    <w:rsid w:val="0074681A"/>
    <w:rsid w:val="00746B88"/>
    <w:rsid w:val="00746F9F"/>
    <w:rsid w:val="00747E07"/>
    <w:rsid w:val="00747FDB"/>
    <w:rsid w:val="00750E24"/>
    <w:rsid w:val="00750E48"/>
    <w:rsid w:val="00751247"/>
    <w:rsid w:val="00752639"/>
    <w:rsid w:val="00752C06"/>
    <w:rsid w:val="00752F07"/>
    <w:rsid w:val="00753057"/>
    <w:rsid w:val="00753265"/>
    <w:rsid w:val="00753DA4"/>
    <w:rsid w:val="00754588"/>
    <w:rsid w:val="00754EE2"/>
    <w:rsid w:val="007554CD"/>
    <w:rsid w:val="0075555E"/>
    <w:rsid w:val="0075565A"/>
    <w:rsid w:val="00755942"/>
    <w:rsid w:val="007559AC"/>
    <w:rsid w:val="00755BFD"/>
    <w:rsid w:val="00755C33"/>
    <w:rsid w:val="00756A95"/>
    <w:rsid w:val="00756BDC"/>
    <w:rsid w:val="00757283"/>
    <w:rsid w:val="00757551"/>
    <w:rsid w:val="0075782E"/>
    <w:rsid w:val="00757B33"/>
    <w:rsid w:val="00757C75"/>
    <w:rsid w:val="00757F82"/>
    <w:rsid w:val="007604E8"/>
    <w:rsid w:val="007607A3"/>
    <w:rsid w:val="007615B2"/>
    <w:rsid w:val="00761A69"/>
    <w:rsid w:val="00761C7D"/>
    <w:rsid w:val="00761D34"/>
    <w:rsid w:val="00761E0B"/>
    <w:rsid w:val="007623A2"/>
    <w:rsid w:val="00762E8C"/>
    <w:rsid w:val="0076304A"/>
    <w:rsid w:val="00763207"/>
    <w:rsid w:val="0076385B"/>
    <w:rsid w:val="00763B75"/>
    <w:rsid w:val="00763DDC"/>
    <w:rsid w:val="007642E7"/>
    <w:rsid w:val="007644AC"/>
    <w:rsid w:val="00764862"/>
    <w:rsid w:val="00765514"/>
    <w:rsid w:val="00765985"/>
    <w:rsid w:val="00765C97"/>
    <w:rsid w:val="00765DCF"/>
    <w:rsid w:val="00766577"/>
    <w:rsid w:val="007667B0"/>
    <w:rsid w:val="0076726B"/>
    <w:rsid w:val="007675B3"/>
    <w:rsid w:val="007678AF"/>
    <w:rsid w:val="007702A0"/>
    <w:rsid w:val="00770B6D"/>
    <w:rsid w:val="0077135F"/>
    <w:rsid w:val="00771513"/>
    <w:rsid w:val="007721BC"/>
    <w:rsid w:val="007723F9"/>
    <w:rsid w:val="007726D7"/>
    <w:rsid w:val="007727CB"/>
    <w:rsid w:val="00772BDE"/>
    <w:rsid w:val="00772F51"/>
    <w:rsid w:val="0077306F"/>
    <w:rsid w:val="00773145"/>
    <w:rsid w:val="007734B2"/>
    <w:rsid w:val="007735DF"/>
    <w:rsid w:val="0077370C"/>
    <w:rsid w:val="0077375D"/>
    <w:rsid w:val="00773C9C"/>
    <w:rsid w:val="00773EF0"/>
    <w:rsid w:val="00774BA1"/>
    <w:rsid w:val="00775546"/>
    <w:rsid w:val="00775835"/>
    <w:rsid w:val="007764CA"/>
    <w:rsid w:val="00776827"/>
    <w:rsid w:val="00776C6E"/>
    <w:rsid w:val="00777D6D"/>
    <w:rsid w:val="00777DFC"/>
    <w:rsid w:val="00777FDB"/>
    <w:rsid w:val="007803F5"/>
    <w:rsid w:val="007811AD"/>
    <w:rsid w:val="00781989"/>
    <w:rsid w:val="00781C82"/>
    <w:rsid w:val="00781CE8"/>
    <w:rsid w:val="00782117"/>
    <w:rsid w:val="00782569"/>
    <w:rsid w:val="00783563"/>
    <w:rsid w:val="00783C4B"/>
    <w:rsid w:val="00783CE2"/>
    <w:rsid w:val="00783EE7"/>
    <w:rsid w:val="00784291"/>
    <w:rsid w:val="007844BE"/>
    <w:rsid w:val="007845D2"/>
    <w:rsid w:val="0078482D"/>
    <w:rsid w:val="00784A1E"/>
    <w:rsid w:val="00784EC1"/>
    <w:rsid w:val="007853E4"/>
    <w:rsid w:val="00785C0B"/>
    <w:rsid w:val="00785D9E"/>
    <w:rsid w:val="007864FA"/>
    <w:rsid w:val="00786868"/>
    <w:rsid w:val="00786D81"/>
    <w:rsid w:val="00790662"/>
    <w:rsid w:val="00790BF4"/>
    <w:rsid w:val="00790C69"/>
    <w:rsid w:val="007911BA"/>
    <w:rsid w:val="0079125F"/>
    <w:rsid w:val="00791429"/>
    <w:rsid w:val="0079192F"/>
    <w:rsid w:val="00791974"/>
    <w:rsid w:val="00792336"/>
    <w:rsid w:val="00792903"/>
    <w:rsid w:val="007929FB"/>
    <w:rsid w:val="00792B6B"/>
    <w:rsid w:val="00793263"/>
    <w:rsid w:val="00793439"/>
    <w:rsid w:val="00793906"/>
    <w:rsid w:val="00793ACB"/>
    <w:rsid w:val="007941D7"/>
    <w:rsid w:val="00794CCA"/>
    <w:rsid w:val="00794D51"/>
    <w:rsid w:val="0079507B"/>
    <w:rsid w:val="00795271"/>
    <w:rsid w:val="00795B32"/>
    <w:rsid w:val="00795F0D"/>
    <w:rsid w:val="007966AC"/>
    <w:rsid w:val="00796773"/>
    <w:rsid w:val="00796AA2"/>
    <w:rsid w:val="00796D76"/>
    <w:rsid w:val="00797177"/>
    <w:rsid w:val="007973AE"/>
    <w:rsid w:val="00797512"/>
    <w:rsid w:val="00797586"/>
    <w:rsid w:val="007A00B2"/>
    <w:rsid w:val="007A02A8"/>
    <w:rsid w:val="007A0447"/>
    <w:rsid w:val="007A06C2"/>
    <w:rsid w:val="007A14E5"/>
    <w:rsid w:val="007A1578"/>
    <w:rsid w:val="007A1657"/>
    <w:rsid w:val="007A19BC"/>
    <w:rsid w:val="007A1A34"/>
    <w:rsid w:val="007A2D24"/>
    <w:rsid w:val="007A3A1D"/>
    <w:rsid w:val="007A3FFC"/>
    <w:rsid w:val="007A401D"/>
    <w:rsid w:val="007A4034"/>
    <w:rsid w:val="007A438A"/>
    <w:rsid w:val="007A492C"/>
    <w:rsid w:val="007A5429"/>
    <w:rsid w:val="007A5527"/>
    <w:rsid w:val="007A626A"/>
    <w:rsid w:val="007A69A0"/>
    <w:rsid w:val="007A6B39"/>
    <w:rsid w:val="007A7096"/>
    <w:rsid w:val="007A7112"/>
    <w:rsid w:val="007A71BB"/>
    <w:rsid w:val="007A7EFE"/>
    <w:rsid w:val="007A7F88"/>
    <w:rsid w:val="007B040F"/>
    <w:rsid w:val="007B08FD"/>
    <w:rsid w:val="007B0D00"/>
    <w:rsid w:val="007B0E90"/>
    <w:rsid w:val="007B1126"/>
    <w:rsid w:val="007B1FA0"/>
    <w:rsid w:val="007B240E"/>
    <w:rsid w:val="007B2490"/>
    <w:rsid w:val="007B2677"/>
    <w:rsid w:val="007B28B5"/>
    <w:rsid w:val="007B28DF"/>
    <w:rsid w:val="007B35A6"/>
    <w:rsid w:val="007B3C61"/>
    <w:rsid w:val="007B3E52"/>
    <w:rsid w:val="007B41F5"/>
    <w:rsid w:val="007B449E"/>
    <w:rsid w:val="007B4A99"/>
    <w:rsid w:val="007B56D8"/>
    <w:rsid w:val="007B5A8B"/>
    <w:rsid w:val="007B5C70"/>
    <w:rsid w:val="007B66FA"/>
    <w:rsid w:val="007B6BA7"/>
    <w:rsid w:val="007B7438"/>
    <w:rsid w:val="007B7CC6"/>
    <w:rsid w:val="007C06FB"/>
    <w:rsid w:val="007C07A5"/>
    <w:rsid w:val="007C095D"/>
    <w:rsid w:val="007C0A13"/>
    <w:rsid w:val="007C0DD5"/>
    <w:rsid w:val="007C0F8F"/>
    <w:rsid w:val="007C1294"/>
    <w:rsid w:val="007C1377"/>
    <w:rsid w:val="007C1503"/>
    <w:rsid w:val="007C19F3"/>
    <w:rsid w:val="007C2447"/>
    <w:rsid w:val="007C39FB"/>
    <w:rsid w:val="007C3A55"/>
    <w:rsid w:val="007C4D16"/>
    <w:rsid w:val="007C5004"/>
    <w:rsid w:val="007C5199"/>
    <w:rsid w:val="007C5531"/>
    <w:rsid w:val="007C58E5"/>
    <w:rsid w:val="007C5B44"/>
    <w:rsid w:val="007C5CF8"/>
    <w:rsid w:val="007C5E07"/>
    <w:rsid w:val="007C5F0B"/>
    <w:rsid w:val="007C6B28"/>
    <w:rsid w:val="007C7648"/>
    <w:rsid w:val="007C77D1"/>
    <w:rsid w:val="007C7B55"/>
    <w:rsid w:val="007C7F2A"/>
    <w:rsid w:val="007D0533"/>
    <w:rsid w:val="007D1265"/>
    <w:rsid w:val="007D12AE"/>
    <w:rsid w:val="007D186D"/>
    <w:rsid w:val="007D19C2"/>
    <w:rsid w:val="007D2A73"/>
    <w:rsid w:val="007D2B02"/>
    <w:rsid w:val="007D3166"/>
    <w:rsid w:val="007D36F3"/>
    <w:rsid w:val="007D3E0B"/>
    <w:rsid w:val="007D3FB3"/>
    <w:rsid w:val="007D4847"/>
    <w:rsid w:val="007D4EEA"/>
    <w:rsid w:val="007D50BB"/>
    <w:rsid w:val="007D5AE8"/>
    <w:rsid w:val="007D5BC7"/>
    <w:rsid w:val="007D6407"/>
    <w:rsid w:val="007D6591"/>
    <w:rsid w:val="007D6620"/>
    <w:rsid w:val="007D68B4"/>
    <w:rsid w:val="007D69E9"/>
    <w:rsid w:val="007D7267"/>
    <w:rsid w:val="007D76B3"/>
    <w:rsid w:val="007D7967"/>
    <w:rsid w:val="007E0009"/>
    <w:rsid w:val="007E00DD"/>
    <w:rsid w:val="007E010B"/>
    <w:rsid w:val="007E04DB"/>
    <w:rsid w:val="007E0AB5"/>
    <w:rsid w:val="007E0CA4"/>
    <w:rsid w:val="007E0CAF"/>
    <w:rsid w:val="007E1A59"/>
    <w:rsid w:val="007E1A72"/>
    <w:rsid w:val="007E2084"/>
    <w:rsid w:val="007E25B2"/>
    <w:rsid w:val="007E2794"/>
    <w:rsid w:val="007E359E"/>
    <w:rsid w:val="007E38E0"/>
    <w:rsid w:val="007E399E"/>
    <w:rsid w:val="007E3FBB"/>
    <w:rsid w:val="007E4569"/>
    <w:rsid w:val="007E4603"/>
    <w:rsid w:val="007E46E1"/>
    <w:rsid w:val="007E55BB"/>
    <w:rsid w:val="007E632D"/>
    <w:rsid w:val="007E6BF0"/>
    <w:rsid w:val="007E7AC6"/>
    <w:rsid w:val="007F0529"/>
    <w:rsid w:val="007F098D"/>
    <w:rsid w:val="007F1229"/>
    <w:rsid w:val="007F1BA1"/>
    <w:rsid w:val="007F296A"/>
    <w:rsid w:val="007F3DA0"/>
    <w:rsid w:val="007F3FBB"/>
    <w:rsid w:val="007F4252"/>
    <w:rsid w:val="007F451A"/>
    <w:rsid w:val="007F51E3"/>
    <w:rsid w:val="007F541C"/>
    <w:rsid w:val="007F6088"/>
    <w:rsid w:val="007F61CE"/>
    <w:rsid w:val="007F6AC6"/>
    <w:rsid w:val="007F6C7E"/>
    <w:rsid w:val="007F7667"/>
    <w:rsid w:val="007F7AEE"/>
    <w:rsid w:val="007F7D06"/>
    <w:rsid w:val="00800333"/>
    <w:rsid w:val="0080034D"/>
    <w:rsid w:val="00800AF3"/>
    <w:rsid w:val="0080193F"/>
    <w:rsid w:val="00801A4B"/>
    <w:rsid w:val="00802225"/>
    <w:rsid w:val="008025CA"/>
    <w:rsid w:val="008026FD"/>
    <w:rsid w:val="00802C51"/>
    <w:rsid w:val="00802D4D"/>
    <w:rsid w:val="0080332D"/>
    <w:rsid w:val="008036ED"/>
    <w:rsid w:val="00803EE6"/>
    <w:rsid w:val="00803F9E"/>
    <w:rsid w:val="0080598E"/>
    <w:rsid w:val="00805AD4"/>
    <w:rsid w:val="00805BAB"/>
    <w:rsid w:val="0080638D"/>
    <w:rsid w:val="00806795"/>
    <w:rsid w:val="00806882"/>
    <w:rsid w:val="0080707C"/>
    <w:rsid w:val="00807682"/>
    <w:rsid w:val="00807A3B"/>
    <w:rsid w:val="00807BEC"/>
    <w:rsid w:val="00810093"/>
    <w:rsid w:val="00810234"/>
    <w:rsid w:val="00810C95"/>
    <w:rsid w:val="00810D72"/>
    <w:rsid w:val="00810FA7"/>
    <w:rsid w:val="00811357"/>
    <w:rsid w:val="00812184"/>
    <w:rsid w:val="008126D2"/>
    <w:rsid w:val="008130E1"/>
    <w:rsid w:val="008137D0"/>
    <w:rsid w:val="00814D6C"/>
    <w:rsid w:val="00815BDB"/>
    <w:rsid w:val="00815FF0"/>
    <w:rsid w:val="008163CF"/>
    <w:rsid w:val="008168BF"/>
    <w:rsid w:val="008169E1"/>
    <w:rsid w:val="00816BF6"/>
    <w:rsid w:val="008175E0"/>
    <w:rsid w:val="00817668"/>
    <w:rsid w:val="0081775A"/>
    <w:rsid w:val="00817A2C"/>
    <w:rsid w:val="00817D99"/>
    <w:rsid w:val="0082002C"/>
    <w:rsid w:val="0082020A"/>
    <w:rsid w:val="00820C87"/>
    <w:rsid w:val="0082129B"/>
    <w:rsid w:val="0082166F"/>
    <w:rsid w:val="008216A1"/>
    <w:rsid w:val="00821887"/>
    <w:rsid w:val="00821E13"/>
    <w:rsid w:val="008227A0"/>
    <w:rsid w:val="008227B2"/>
    <w:rsid w:val="00822CE3"/>
    <w:rsid w:val="00822E53"/>
    <w:rsid w:val="008230EF"/>
    <w:rsid w:val="008249F0"/>
    <w:rsid w:val="00824A30"/>
    <w:rsid w:val="0082584C"/>
    <w:rsid w:val="00825CC8"/>
    <w:rsid w:val="00825E17"/>
    <w:rsid w:val="00826302"/>
    <w:rsid w:val="00826DB8"/>
    <w:rsid w:val="00827690"/>
    <w:rsid w:val="00827AE4"/>
    <w:rsid w:val="00827E91"/>
    <w:rsid w:val="00830382"/>
    <w:rsid w:val="0083083A"/>
    <w:rsid w:val="00830940"/>
    <w:rsid w:val="00830D91"/>
    <w:rsid w:val="00831803"/>
    <w:rsid w:val="00831956"/>
    <w:rsid w:val="00832609"/>
    <w:rsid w:val="00832F55"/>
    <w:rsid w:val="008333E2"/>
    <w:rsid w:val="00833423"/>
    <w:rsid w:val="00833855"/>
    <w:rsid w:val="0083447E"/>
    <w:rsid w:val="008347DA"/>
    <w:rsid w:val="00834D1A"/>
    <w:rsid w:val="008350A1"/>
    <w:rsid w:val="0083569C"/>
    <w:rsid w:val="00835E92"/>
    <w:rsid w:val="00836A91"/>
    <w:rsid w:val="00836B59"/>
    <w:rsid w:val="00836BC2"/>
    <w:rsid w:val="00836D49"/>
    <w:rsid w:val="00837156"/>
    <w:rsid w:val="00837566"/>
    <w:rsid w:val="008375EA"/>
    <w:rsid w:val="00837B87"/>
    <w:rsid w:val="00837C9F"/>
    <w:rsid w:val="008406B5"/>
    <w:rsid w:val="00840AEE"/>
    <w:rsid w:val="00841BE0"/>
    <w:rsid w:val="00842BD5"/>
    <w:rsid w:val="008430B0"/>
    <w:rsid w:val="0084355E"/>
    <w:rsid w:val="0084358A"/>
    <w:rsid w:val="00843648"/>
    <w:rsid w:val="00843AD0"/>
    <w:rsid w:val="00843B8A"/>
    <w:rsid w:val="00843DAB"/>
    <w:rsid w:val="00843F3E"/>
    <w:rsid w:val="00843F4C"/>
    <w:rsid w:val="00844223"/>
    <w:rsid w:val="0084437D"/>
    <w:rsid w:val="00844A33"/>
    <w:rsid w:val="00844B8A"/>
    <w:rsid w:val="00845954"/>
    <w:rsid w:val="00845D17"/>
    <w:rsid w:val="00847730"/>
    <w:rsid w:val="008479D3"/>
    <w:rsid w:val="00847C38"/>
    <w:rsid w:val="00847DBA"/>
    <w:rsid w:val="00847DFD"/>
    <w:rsid w:val="008507EA"/>
    <w:rsid w:val="0085083C"/>
    <w:rsid w:val="00850D43"/>
    <w:rsid w:val="00850E5A"/>
    <w:rsid w:val="00850FC3"/>
    <w:rsid w:val="008514ED"/>
    <w:rsid w:val="00851B85"/>
    <w:rsid w:val="00852267"/>
    <w:rsid w:val="00852BF8"/>
    <w:rsid w:val="00852F02"/>
    <w:rsid w:val="0085375E"/>
    <w:rsid w:val="00853B26"/>
    <w:rsid w:val="00853B56"/>
    <w:rsid w:val="008541D1"/>
    <w:rsid w:val="00854469"/>
    <w:rsid w:val="0085458E"/>
    <w:rsid w:val="00854AAD"/>
    <w:rsid w:val="00854D53"/>
    <w:rsid w:val="00854E5B"/>
    <w:rsid w:val="00855518"/>
    <w:rsid w:val="0085557C"/>
    <w:rsid w:val="0085651E"/>
    <w:rsid w:val="00856AD3"/>
    <w:rsid w:val="00856F9D"/>
    <w:rsid w:val="0085723F"/>
    <w:rsid w:val="00857FE7"/>
    <w:rsid w:val="00860005"/>
    <w:rsid w:val="00860C28"/>
    <w:rsid w:val="008610CF"/>
    <w:rsid w:val="00861574"/>
    <w:rsid w:val="00861692"/>
    <w:rsid w:val="00861EF1"/>
    <w:rsid w:val="00861FFB"/>
    <w:rsid w:val="008622E5"/>
    <w:rsid w:val="008622F3"/>
    <w:rsid w:val="00863459"/>
    <w:rsid w:val="00863B63"/>
    <w:rsid w:val="0086425F"/>
    <w:rsid w:val="008654AE"/>
    <w:rsid w:val="00865A92"/>
    <w:rsid w:val="00865C66"/>
    <w:rsid w:val="00866058"/>
    <w:rsid w:val="00866082"/>
    <w:rsid w:val="0086641A"/>
    <w:rsid w:val="00867069"/>
    <w:rsid w:val="008673A8"/>
    <w:rsid w:val="00870648"/>
    <w:rsid w:val="008708C8"/>
    <w:rsid w:val="008722B9"/>
    <w:rsid w:val="00872510"/>
    <w:rsid w:val="008728CF"/>
    <w:rsid w:val="00872C87"/>
    <w:rsid w:val="00872F81"/>
    <w:rsid w:val="00873BE0"/>
    <w:rsid w:val="00874FAC"/>
    <w:rsid w:val="00874FB9"/>
    <w:rsid w:val="00875158"/>
    <w:rsid w:val="0087562A"/>
    <w:rsid w:val="00876CD2"/>
    <w:rsid w:val="00877CD7"/>
    <w:rsid w:val="00880B17"/>
    <w:rsid w:val="00881590"/>
    <w:rsid w:val="00881E6B"/>
    <w:rsid w:val="008827CB"/>
    <w:rsid w:val="00882A0D"/>
    <w:rsid w:val="00882DAE"/>
    <w:rsid w:val="0088422F"/>
    <w:rsid w:val="00884241"/>
    <w:rsid w:val="00884643"/>
    <w:rsid w:val="00884D23"/>
    <w:rsid w:val="0088514F"/>
    <w:rsid w:val="00885190"/>
    <w:rsid w:val="008857D8"/>
    <w:rsid w:val="00885BC5"/>
    <w:rsid w:val="00885D60"/>
    <w:rsid w:val="008863C1"/>
    <w:rsid w:val="00886B39"/>
    <w:rsid w:val="00886DF0"/>
    <w:rsid w:val="00886E44"/>
    <w:rsid w:val="008876B8"/>
    <w:rsid w:val="00887E32"/>
    <w:rsid w:val="00887EFF"/>
    <w:rsid w:val="00887FAD"/>
    <w:rsid w:val="0089038F"/>
    <w:rsid w:val="008905D5"/>
    <w:rsid w:val="008908CF"/>
    <w:rsid w:val="008908DE"/>
    <w:rsid w:val="008909BC"/>
    <w:rsid w:val="008911A6"/>
    <w:rsid w:val="0089127E"/>
    <w:rsid w:val="008914E2"/>
    <w:rsid w:val="008918B5"/>
    <w:rsid w:val="00891B3D"/>
    <w:rsid w:val="00891BD3"/>
    <w:rsid w:val="0089230D"/>
    <w:rsid w:val="00892F77"/>
    <w:rsid w:val="00892F9E"/>
    <w:rsid w:val="00893106"/>
    <w:rsid w:val="008933B3"/>
    <w:rsid w:val="00893ABB"/>
    <w:rsid w:val="00893D81"/>
    <w:rsid w:val="00893D84"/>
    <w:rsid w:val="00894007"/>
    <w:rsid w:val="00894189"/>
    <w:rsid w:val="008955F8"/>
    <w:rsid w:val="008956B7"/>
    <w:rsid w:val="008956CF"/>
    <w:rsid w:val="00895A42"/>
    <w:rsid w:val="00895A4B"/>
    <w:rsid w:val="00896257"/>
    <w:rsid w:val="0089687F"/>
    <w:rsid w:val="00896C76"/>
    <w:rsid w:val="00896E4A"/>
    <w:rsid w:val="008972A6"/>
    <w:rsid w:val="00897612"/>
    <w:rsid w:val="00897828"/>
    <w:rsid w:val="00897CF2"/>
    <w:rsid w:val="008A0529"/>
    <w:rsid w:val="008A0696"/>
    <w:rsid w:val="008A078C"/>
    <w:rsid w:val="008A08A1"/>
    <w:rsid w:val="008A1313"/>
    <w:rsid w:val="008A15DB"/>
    <w:rsid w:val="008A17D5"/>
    <w:rsid w:val="008A218C"/>
    <w:rsid w:val="008A2B58"/>
    <w:rsid w:val="008A3873"/>
    <w:rsid w:val="008A3DA2"/>
    <w:rsid w:val="008A49ED"/>
    <w:rsid w:val="008A4D0F"/>
    <w:rsid w:val="008A5097"/>
    <w:rsid w:val="008A50E1"/>
    <w:rsid w:val="008A5939"/>
    <w:rsid w:val="008A5C72"/>
    <w:rsid w:val="008A5F9B"/>
    <w:rsid w:val="008A60CC"/>
    <w:rsid w:val="008A67AF"/>
    <w:rsid w:val="008A7D8D"/>
    <w:rsid w:val="008B0A53"/>
    <w:rsid w:val="008B0EBC"/>
    <w:rsid w:val="008B13D9"/>
    <w:rsid w:val="008B174A"/>
    <w:rsid w:val="008B1D9F"/>
    <w:rsid w:val="008B1DD8"/>
    <w:rsid w:val="008B1F9B"/>
    <w:rsid w:val="008B2CA8"/>
    <w:rsid w:val="008B2D09"/>
    <w:rsid w:val="008B3382"/>
    <w:rsid w:val="008B3421"/>
    <w:rsid w:val="008B370C"/>
    <w:rsid w:val="008B3AF2"/>
    <w:rsid w:val="008B4324"/>
    <w:rsid w:val="008B4C07"/>
    <w:rsid w:val="008B504D"/>
    <w:rsid w:val="008B54BD"/>
    <w:rsid w:val="008B5590"/>
    <w:rsid w:val="008B581C"/>
    <w:rsid w:val="008B5BA7"/>
    <w:rsid w:val="008B5BE1"/>
    <w:rsid w:val="008B5CA0"/>
    <w:rsid w:val="008B67D6"/>
    <w:rsid w:val="008B6BC0"/>
    <w:rsid w:val="008B6E3A"/>
    <w:rsid w:val="008B71C7"/>
    <w:rsid w:val="008B7AEB"/>
    <w:rsid w:val="008B7E61"/>
    <w:rsid w:val="008C07C4"/>
    <w:rsid w:val="008C1537"/>
    <w:rsid w:val="008C1F2C"/>
    <w:rsid w:val="008C1FB0"/>
    <w:rsid w:val="008C213D"/>
    <w:rsid w:val="008C27B5"/>
    <w:rsid w:val="008C2878"/>
    <w:rsid w:val="008C3327"/>
    <w:rsid w:val="008C37E4"/>
    <w:rsid w:val="008C3964"/>
    <w:rsid w:val="008C40B5"/>
    <w:rsid w:val="008C425C"/>
    <w:rsid w:val="008C4979"/>
    <w:rsid w:val="008C5A8C"/>
    <w:rsid w:val="008C5B79"/>
    <w:rsid w:val="008C66E6"/>
    <w:rsid w:val="008C6773"/>
    <w:rsid w:val="008C68E8"/>
    <w:rsid w:val="008C69F9"/>
    <w:rsid w:val="008C72AD"/>
    <w:rsid w:val="008C7363"/>
    <w:rsid w:val="008C7442"/>
    <w:rsid w:val="008C750B"/>
    <w:rsid w:val="008C76EF"/>
    <w:rsid w:val="008C77A3"/>
    <w:rsid w:val="008C7852"/>
    <w:rsid w:val="008C78CD"/>
    <w:rsid w:val="008D0165"/>
    <w:rsid w:val="008D027A"/>
    <w:rsid w:val="008D03A0"/>
    <w:rsid w:val="008D0E5D"/>
    <w:rsid w:val="008D1D20"/>
    <w:rsid w:val="008D2071"/>
    <w:rsid w:val="008D28C0"/>
    <w:rsid w:val="008D2B97"/>
    <w:rsid w:val="008D2E93"/>
    <w:rsid w:val="008D2E96"/>
    <w:rsid w:val="008D31FD"/>
    <w:rsid w:val="008D345A"/>
    <w:rsid w:val="008D3461"/>
    <w:rsid w:val="008D382A"/>
    <w:rsid w:val="008D4226"/>
    <w:rsid w:val="008D43B7"/>
    <w:rsid w:val="008D453B"/>
    <w:rsid w:val="008D4754"/>
    <w:rsid w:val="008D48C9"/>
    <w:rsid w:val="008D4B81"/>
    <w:rsid w:val="008D5199"/>
    <w:rsid w:val="008D561E"/>
    <w:rsid w:val="008D5747"/>
    <w:rsid w:val="008D5750"/>
    <w:rsid w:val="008D61C0"/>
    <w:rsid w:val="008D67AD"/>
    <w:rsid w:val="008D6992"/>
    <w:rsid w:val="008D6ABE"/>
    <w:rsid w:val="008D6D1F"/>
    <w:rsid w:val="008E012F"/>
    <w:rsid w:val="008E0317"/>
    <w:rsid w:val="008E0EEB"/>
    <w:rsid w:val="008E0F91"/>
    <w:rsid w:val="008E18C3"/>
    <w:rsid w:val="008E1982"/>
    <w:rsid w:val="008E1C51"/>
    <w:rsid w:val="008E23F4"/>
    <w:rsid w:val="008E2594"/>
    <w:rsid w:val="008E27A7"/>
    <w:rsid w:val="008E29A3"/>
    <w:rsid w:val="008E2AEF"/>
    <w:rsid w:val="008E2D0E"/>
    <w:rsid w:val="008E353C"/>
    <w:rsid w:val="008E35B1"/>
    <w:rsid w:val="008E36BD"/>
    <w:rsid w:val="008E3A4E"/>
    <w:rsid w:val="008E3C9F"/>
    <w:rsid w:val="008E434A"/>
    <w:rsid w:val="008E4638"/>
    <w:rsid w:val="008E47B7"/>
    <w:rsid w:val="008E4A9D"/>
    <w:rsid w:val="008E57CC"/>
    <w:rsid w:val="008E5BC1"/>
    <w:rsid w:val="008E5D9D"/>
    <w:rsid w:val="008E6B0A"/>
    <w:rsid w:val="008E6EC9"/>
    <w:rsid w:val="008E7439"/>
    <w:rsid w:val="008E7517"/>
    <w:rsid w:val="008E7BF4"/>
    <w:rsid w:val="008F0680"/>
    <w:rsid w:val="008F0704"/>
    <w:rsid w:val="008F07D7"/>
    <w:rsid w:val="008F0E56"/>
    <w:rsid w:val="008F120A"/>
    <w:rsid w:val="008F1434"/>
    <w:rsid w:val="008F15DF"/>
    <w:rsid w:val="008F166D"/>
    <w:rsid w:val="008F174F"/>
    <w:rsid w:val="008F1950"/>
    <w:rsid w:val="008F1E54"/>
    <w:rsid w:val="008F30A8"/>
    <w:rsid w:val="008F30AA"/>
    <w:rsid w:val="008F5620"/>
    <w:rsid w:val="008F5C2E"/>
    <w:rsid w:val="008F5EAF"/>
    <w:rsid w:val="008F60DE"/>
    <w:rsid w:val="008F666B"/>
    <w:rsid w:val="008F79FE"/>
    <w:rsid w:val="008F7C95"/>
    <w:rsid w:val="008F7EDD"/>
    <w:rsid w:val="008F7F2F"/>
    <w:rsid w:val="00900C98"/>
    <w:rsid w:val="00901047"/>
    <w:rsid w:val="009014BA"/>
    <w:rsid w:val="009028BE"/>
    <w:rsid w:val="00903524"/>
    <w:rsid w:val="009036D8"/>
    <w:rsid w:val="0090463E"/>
    <w:rsid w:val="009049BA"/>
    <w:rsid w:val="00904C73"/>
    <w:rsid w:val="009059C2"/>
    <w:rsid w:val="00905F62"/>
    <w:rsid w:val="00906CAA"/>
    <w:rsid w:val="00906DA7"/>
    <w:rsid w:val="00906F65"/>
    <w:rsid w:val="009071FF"/>
    <w:rsid w:val="0090733E"/>
    <w:rsid w:val="009077A0"/>
    <w:rsid w:val="009078E0"/>
    <w:rsid w:val="00907B39"/>
    <w:rsid w:val="009107B8"/>
    <w:rsid w:val="00911283"/>
    <w:rsid w:val="00911791"/>
    <w:rsid w:val="00911F0B"/>
    <w:rsid w:val="00912693"/>
    <w:rsid w:val="009128EB"/>
    <w:rsid w:val="00912B68"/>
    <w:rsid w:val="0091328C"/>
    <w:rsid w:val="00913885"/>
    <w:rsid w:val="009145C6"/>
    <w:rsid w:val="00914D72"/>
    <w:rsid w:val="00914E30"/>
    <w:rsid w:val="00915DDE"/>
    <w:rsid w:val="00917075"/>
    <w:rsid w:val="00917320"/>
    <w:rsid w:val="00917827"/>
    <w:rsid w:val="00917CED"/>
    <w:rsid w:val="00917DB6"/>
    <w:rsid w:val="009203DC"/>
    <w:rsid w:val="009207F2"/>
    <w:rsid w:val="00920EC5"/>
    <w:rsid w:val="009211C9"/>
    <w:rsid w:val="0092150F"/>
    <w:rsid w:val="00921CDF"/>
    <w:rsid w:val="00921CE1"/>
    <w:rsid w:val="00922A62"/>
    <w:rsid w:val="009231AF"/>
    <w:rsid w:val="00923559"/>
    <w:rsid w:val="00924955"/>
    <w:rsid w:val="00924A21"/>
    <w:rsid w:val="00924ECD"/>
    <w:rsid w:val="00925825"/>
    <w:rsid w:val="00925CA8"/>
    <w:rsid w:val="00925E29"/>
    <w:rsid w:val="00926602"/>
    <w:rsid w:val="00926995"/>
    <w:rsid w:val="00926BF1"/>
    <w:rsid w:val="00926C31"/>
    <w:rsid w:val="00927583"/>
    <w:rsid w:val="009276B3"/>
    <w:rsid w:val="00927B4A"/>
    <w:rsid w:val="00927B53"/>
    <w:rsid w:val="00927FCF"/>
    <w:rsid w:val="0093079D"/>
    <w:rsid w:val="00931142"/>
    <w:rsid w:val="009311B3"/>
    <w:rsid w:val="00931645"/>
    <w:rsid w:val="009318FE"/>
    <w:rsid w:val="009319A7"/>
    <w:rsid w:val="00931AAA"/>
    <w:rsid w:val="00933077"/>
    <w:rsid w:val="0093368B"/>
    <w:rsid w:val="00933714"/>
    <w:rsid w:val="00933DCC"/>
    <w:rsid w:val="00934494"/>
    <w:rsid w:val="00934738"/>
    <w:rsid w:val="00934CA9"/>
    <w:rsid w:val="00934DCB"/>
    <w:rsid w:val="00935106"/>
    <w:rsid w:val="00935C5E"/>
    <w:rsid w:val="00936C56"/>
    <w:rsid w:val="00936CE9"/>
    <w:rsid w:val="00936E04"/>
    <w:rsid w:val="00937014"/>
    <w:rsid w:val="00937174"/>
    <w:rsid w:val="009374C3"/>
    <w:rsid w:val="00937977"/>
    <w:rsid w:val="0094010C"/>
    <w:rsid w:val="0094034C"/>
    <w:rsid w:val="00940D69"/>
    <w:rsid w:val="00940E13"/>
    <w:rsid w:val="00940E7B"/>
    <w:rsid w:val="00941036"/>
    <w:rsid w:val="0094103B"/>
    <w:rsid w:val="00941A17"/>
    <w:rsid w:val="00941FB7"/>
    <w:rsid w:val="00942118"/>
    <w:rsid w:val="00942786"/>
    <w:rsid w:val="00942B57"/>
    <w:rsid w:val="00942BEB"/>
    <w:rsid w:val="00942C3C"/>
    <w:rsid w:val="00943136"/>
    <w:rsid w:val="009434D0"/>
    <w:rsid w:val="0094364A"/>
    <w:rsid w:val="00943883"/>
    <w:rsid w:val="00943937"/>
    <w:rsid w:val="00943F2F"/>
    <w:rsid w:val="009441DF"/>
    <w:rsid w:val="00945512"/>
    <w:rsid w:val="009455C6"/>
    <w:rsid w:val="0094612B"/>
    <w:rsid w:val="009467D3"/>
    <w:rsid w:val="00946807"/>
    <w:rsid w:val="00946B63"/>
    <w:rsid w:val="00946DDE"/>
    <w:rsid w:val="00946DEE"/>
    <w:rsid w:val="00946FE6"/>
    <w:rsid w:val="00946FFF"/>
    <w:rsid w:val="009470F8"/>
    <w:rsid w:val="00947ED7"/>
    <w:rsid w:val="00947F61"/>
    <w:rsid w:val="0095017E"/>
    <w:rsid w:val="00950A17"/>
    <w:rsid w:val="00951022"/>
    <w:rsid w:val="00951626"/>
    <w:rsid w:val="00951629"/>
    <w:rsid w:val="009522F7"/>
    <w:rsid w:val="00952456"/>
    <w:rsid w:val="009524C4"/>
    <w:rsid w:val="00952D2E"/>
    <w:rsid w:val="00953AFA"/>
    <w:rsid w:val="00953FCC"/>
    <w:rsid w:val="009543C4"/>
    <w:rsid w:val="009549FB"/>
    <w:rsid w:val="00954B46"/>
    <w:rsid w:val="00954B4F"/>
    <w:rsid w:val="00954E39"/>
    <w:rsid w:val="009550B8"/>
    <w:rsid w:val="00955716"/>
    <w:rsid w:val="00955C22"/>
    <w:rsid w:val="00956569"/>
    <w:rsid w:val="009567C8"/>
    <w:rsid w:val="00956851"/>
    <w:rsid w:val="00956FCF"/>
    <w:rsid w:val="0095750D"/>
    <w:rsid w:val="00957673"/>
    <w:rsid w:val="0095795E"/>
    <w:rsid w:val="00960732"/>
    <w:rsid w:val="009619A4"/>
    <w:rsid w:val="00961B57"/>
    <w:rsid w:val="009621B2"/>
    <w:rsid w:val="00962674"/>
    <w:rsid w:val="00962B43"/>
    <w:rsid w:val="00962C0C"/>
    <w:rsid w:val="00962F68"/>
    <w:rsid w:val="00963251"/>
    <w:rsid w:val="0096399D"/>
    <w:rsid w:val="00963DD7"/>
    <w:rsid w:val="0096409B"/>
    <w:rsid w:val="0096427E"/>
    <w:rsid w:val="00964B94"/>
    <w:rsid w:val="00964D45"/>
    <w:rsid w:val="00964EFB"/>
    <w:rsid w:val="00964F08"/>
    <w:rsid w:val="00965287"/>
    <w:rsid w:val="00965541"/>
    <w:rsid w:val="00965861"/>
    <w:rsid w:val="00965C62"/>
    <w:rsid w:val="009665BF"/>
    <w:rsid w:val="00966F0F"/>
    <w:rsid w:val="0096759D"/>
    <w:rsid w:val="00967B5D"/>
    <w:rsid w:val="00970744"/>
    <w:rsid w:val="00970B8C"/>
    <w:rsid w:val="00971004"/>
    <w:rsid w:val="009714DB"/>
    <w:rsid w:val="009715FC"/>
    <w:rsid w:val="0097176F"/>
    <w:rsid w:val="00971C03"/>
    <w:rsid w:val="00972FE1"/>
    <w:rsid w:val="0097329C"/>
    <w:rsid w:val="00973389"/>
    <w:rsid w:val="0097385F"/>
    <w:rsid w:val="00973B19"/>
    <w:rsid w:val="00973F90"/>
    <w:rsid w:val="009740F9"/>
    <w:rsid w:val="00974466"/>
    <w:rsid w:val="00974968"/>
    <w:rsid w:val="00975302"/>
    <w:rsid w:val="00975CBE"/>
    <w:rsid w:val="00976463"/>
    <w:rsid w:val="00976796"/>
    <w:rsid w:val="00976E5A"/>
    <w:rsid w:val="009770A6"/>
    <w:rsid w:val="009777C2"/>
    <w:rsid w:val="00977C06"/>
    <w:rsid w:val="0098009E"/>
    <w:rsid w:val="0098055E"/>
    <w:rsid w:val="00981927"/>
    <w:rsid w:val="00982342"/>
    <w:rsid w:val="00982550"/>
    <w:rsid w:val="00982A96"/>
    <w:rsid w:val="00982C2F"/>
    <w:rsid w:val="0098304C"/>
    <w:rsid w:val="0098309C"/>
    <w:rsid w:val="0098348B"/>
    <w:rsid w:val="009836D3"/>
    <w:rsid w:val="00983986"/>
    <w:rsid w:val="00984860"/>
    <w:rsid w:val="00984A39"/>
    <w:rsid w:val="00985087"/>
    <w:rsid w:val="0098555E"/>
    <w:rsid w:val="0098580E"/>
    <w:rsid w:val="00985900"/>
    <w:rsid w:val="009859DF"/>
    <w:rsid w:val="00985D57"/>
    <w:rsid w:val="00985DA4"/>
    <w:rsid w:val="009860AC"/>
    <w:rsid w:val="00986160"/>
    <w:rsid w:val="009863BE"/>
    <w:rsid w:val="00986861"/>
    <w:rsid w:val="009869AD"/>
    <w:rsid w:val="009878FE"/>
    <w:rsid w:val="00990066"/>
    <w:rsid w:val="009900CB"/>
    <w:rsid w:val="0099012F"/>
    <w:rsid w:val="00990605"/>
    <w:rsid w:val="0099092A"/>
    <w:rsid w:val="00991379"/>
    <w:rsid w:val="00991688"/>
    <w:rsid w:val="00991841"/>
    <w:rsid w:val="009919EE"/>
    <w:rsid w:val="00991BF3"/>
    <w:rsid w:val="00991C52"/>
    <w:rsid w:val="00991F18"/>
    <w:rsid w:val="009922C0"/>
    <w:rsid w:val="009929DB"/>
    <w:rsid w:val="009935EF"/>
    <w:rsid w:val="009936EE"/>
    <w:rsid w:val="0099370D"/>
    <w:rsid w:val="0099384B"/>
    <w:rsid w:val="00993AAF"/>
    <w:rsid w:val="00994927"/>
    <w:rsid w:val="0099519E"/>
    <w:rsid w:val="00995B5F"/>
    <w:rsid w:val="00995CE1"/>
    <w:rsid w:val="00995D1B"/>
    <w:rsid w:val="00995DED"/>
    <w:rsid w:val="00996045"/>
    <w:rsid w:val="00996140"/>
    <w:rsid w:val="00996161"/>
    <w:rsid w:val="009968CC"/>
    <w:rsid w:val="009A1C75"/>
    <w:rsid w:val="009A23A2"/>
    <w:rsid w:val="009A27C5"/>
    <w:rsid w:val="009A288D"/>
    <w:rsid w:val="009A2A92"/>
    <w:rsid w:val="009A33D6"/>
    <w:rsid w:val="009A3A89"/>
    <w:rsid w:val="009A3FC4"/>
    <w:rsid w:val="009A474D"/>
    <w:rsid w:val="009A5B23"/>
    <w:rsid w:val="009A5BAE"/>
    <w:rsid w:val="009A5FB8"/>
    <w:rsid w:val="009A60DB"/>
    <w:rsid w:val="009A65D8"/>
    <w:rsid w:val="009A6625"/>
    <w:rsid w:val="009A683D"/>
    <w:rsid w:val="009A70A3"/>
    <w:rsid w:val="009A70B7"/>
    <w:rsid w:val="009A7BE5"/>
    <w:rsid w:val="009B018A"/>
    <w:rsid w:val="009B020B"/>
    <w:rsid w:val="009B09FF"/>
    <w:rsid w:val="009B0D77"/>
    <w:rsid w:val="009B1A7A"/>
    <w:rsid w:val="009B221D"/>
    <w:rsid w:val="009B2390"/>
    <w:rsid w:val="009B2402"/>
    <w:rsid w:val="009B2EA2"/>
    <w:rsid w:val="009B2F5E"/>
    <w:rsid w:val="009B3572"/>
    <w:rsid w:val="009B3E21"/>
    <w:rsid w:val="009B41EB"/>
    <w:rsid w:val="009B45AA"/>
    <w:rsid w:val="009B5251"/>
    <w:rsid w:val="009B5B87"/>
    <w:rsid w:val="009B5DAD"/>
    <w:rsid w:val="009B5F4E"/>
    <w:rsid w:val="009B61BD"/>
    <w:rsid w:val="009B6240"/>
    <w:rsid w:val="009B65C6"/>
    <w:rsid w:val="009B67A8"/>
    <w:rsid w:val="009B6BDE"/>
    <w:rsid w:val="009B6FE1"/>
    <w:rsid w:val="009B7193"/>
    <w:rsid w:val="009B7220"/>
    <w:rsid w:val="009B74C2"/>
    <w:rsid w:val="009B75C6"/>
    <w:rsid w:val="009B7ABC"/>
    <w:rsid w:val="009C01D9"/>
    <w:rsid w:val="009C047C"/>
    <w:rsid w:val="009C0E48"/>
    <w:rsid w:val="009C18AC"/>
    <w:rsid w:val="009C222C"/>
    <w:rsid w:val="009C235F"/>
    <w:rsid w:val="009C24A2"/>
    <w:rsid w:val="009C2561"/>
    <w:rsid w:val="009C26BF"/>
    <w:rsid w:val="009C29AA"/>
    <w:rsid w:val="009C2F68"/>
    <w:rsid w:val="009C37B3"/>
    <w:rsid w:val="009C464C"/>
    <w:rsid w:val="009C497A"/>
    <w:rsid w:val="009C4E6B"/>
    <w:rsid w:val="009C601F"/>
    <w:rsid w:val="009C61A5"/>
    <w:rsid w:val="009C62C6"/>
    <w:rsid w:val="009C6A1D"/>
    <w:rsid w:val="009C756E"/>
    <w:rsid w:val="009C7D2F"/>
    <w:rsid w:val="009C7E18"/>
    <w:rsid w:val="009D0380"/>
    <w:rsid w:val="009D03B6"/>
    <w:rsid w:val="009D08CA"/>
    <w:rsid w:val="009D08DC"/>
    <w:rsid w:val="009D1B84"/>
    <w:rsid w:val="009D2299"/>
    <w:rsid w:val="009D2CE7"/>
    <w:rsid w:val="009D2D0A"/>
    <w:rsid w:val="009D2D58"/>
    <w:rsid w:val="009D2E9A"/>
    <w:rsid w:val="009D37E6"/>
    <w:rsid w:val="009D3C21"/>
    <w:rsid w:val="009D424D"/>
    <w:rsid w:val="009D435D"/>
    <w:rsid w:val="009D46A5"/>
    <w:rsid w:val="009D4E3F"/>
    <w:rsid w:val="009D545C"/>
    <w:rsid w:val="009D5603"/>
    <w:rsid w:val="009D57B6"/>
    <w:rsid w:val="009D5BDE"/>
    <w:rsid w:val="009D5FE3"/>
    <w:rsid w:val="009D6341"/>
    <w:rsid w:val="009D63DF"/>
    <w:rsid w:val="009D665C"/>
    <w:rsid w:val="009D66FA"/>
    <w:rsid w:val="009D6CA7"/>
    <w:rsid w:val="009D6F71"/>
    <w:rsid w:val="009D711D"/>
    <w:rsid w:val="009E0009"/>
    <w:rsid w:val="009E0090"/>
    <w:rsid w:val="009E01CE"/>
    <w:rsid w:val="009E02FD"/>
    <w:rsid w:val="009E0792"/>
    <w:rsid w:val="009E0926"/>
    <w:rsid w:val="009E09E0"/>
    <w:rsid w:val="009E0A94"/>
    <w:rsid w:val="009E158F"/>
    <w:rsid w:val="009E2323"/>
    <w:rsid w:val="009E264D"/>
    <w:rsid w:val="009E2C8D"/>
    <w:rsid w:val="009E32AA"/>
    <w:rsid w:val="009E4046"/>
    <w:rsid w:val="009E5458"/>
    <w:rsid w:val="009E550A"/>
    <w:rsid w:val="009E585A"/>
    <w:rsid w:val="009E5D5A"/>
    <w:rsid w:val="009E6615"/>
    <w:rsid w:val="009E6869"/>
    <w:rsid w:val="009E6B1E"/>
    <w:rsid w:val="009E6E43"/>
    <w:rsid w:val="009E76D3"/>
    <w:rsid w:val="009E7CEF"/>
    <w:rsid w:val="009F0065"/>
    <w:rsid w:val="009F0669"/>
    <w:rsid w:val="009F0813"/>
    <w:rsid w:val="009F0C3F"/>
    <w:rsid w:val="009F1264"/>
    <w:rsid w:val="009F13F6"/>
    <w:rsid w:val="009F1DE2"/>
    <w:rsid w:val="009F1F7D"/>
    <w:rsid w:val="009F244E"/>
    <w:rsid w:val="009F2F80"/>
    <w:rsid w:val="009F3AED"/>
    <w:rsid w:val="009F41B8"/>
    <w:rsid w:val="009F4CCE"/>
    <w:rsid w:val="009F4CEC"/>
    <w:rsid w:val="009F5171"/>
    <w:rsid w:val="009F537D"/>
    <w:rsid w:val="009F604D"/>
    <w:rsid w:val="009F632E"/>
    <w:rsid w:val="009F64BF"/>
    <w:rsid w:val="009F66BE"/>
    <w:rsid w:val="009F6750"/>
    <w:rsid w:val="009F6923"/>
    <w:rsid w:val="009F69C5"/>
    <w:rsid w:val="009F6BB4"/>
    <w:rsid w:val="009F78F9"/>
    <w:rsid w:val="009F7A3D"/>
    <w:rsid w:val="00A002E0"/>
    <w:rsid w:val="00A00C91"/>
    <w:rsid w:val="00A00E07"/>
    <w:rsid w:val="00A01053"/>
    <w:rsid w:val="00A01B69"/>
    <w:rsid w:val="00A01C3E"/>
    <w:rsid w:val="00A025EC"/>
    <w:rsid w:val="00A0324D"/>
    <w:rsid w:val="00A03461"/>
    <w:rsid w:val="00A0425B"/>
    <w:rsid w:val="00A04961"/>
    <w:rsid w:val="00A053E7"/>
    <w:rsid w:val="00A05957"/>
    <w:rsid w:val="00A05F03"/>
    <w:rsid w:val="00A05F4D"/>
    <w:rsid w:val="00A05F91"/>
    <w:rsid w:val="00A060D2"/>
    <w:rsid w:val="00A06AAA"/>
    <w:rsid w:val="00A06B6E"/>
    <w:rsid w:val="00A06FAA"/>
    <w:rsid w:val="00A07282"/>
    <w:rsid w:val="00A07639"/>
    <w:rsid w:val="00A07F3F"/>
    <w:rsid w:val="00A104E5"/>
    <w:rsid w:val="00A105BC"/>
    <w:rsid w:val="00A1061F"/>
    <w:rsid w:val="00A10954"/>
    <w:rsid w:val="00A10C39"/>
    <w:rsid w:val="00A11A26"/>
    <w:rsid w:val="00A12936"/>
    <w:rsid w:val="00A13081"/>
    <w:rsid w:val="00A1384B"/>
    <w:rsid w:val="00A14F5A"/>
    <w:rsid w:val="00A154EA"/>
    <w:rsid w:val="00A15644"/>
    <w:rsid w:val="00A15871"/>
    <w:rsid w:val="00A15C1B"/>
    <w:rsid w:val="00A1620A"/>
    <w:rsid w:val="00A166F1"/>
    <w:rsid w:val="00A1677A"/>
    <w:rsid w:val="00A16B95"/>
    <w:rsid w:val="00A16BA1"/>
    <w:rsid w:val="00A16DF0"/>
    <w:rsid w:val="00A16E9C"/>
    <w:rsid w:val="00A176C3"/>
    <w:rsid w:val="00A20152"/>
    <w:rsid w:val="00A20CA6"/>
    <w:rsid w:val="00A2138E"/>
    <w:rsid w:val="00A21B2A"/>
    <w:rsid w:val="00A22053"/>
    <w:rsid w:val="00A23C1E"/>
    <w:rsid w:val="00A240F3"/>
    <w:rsid w:val="00A24B26"/>
    <w:rsid w:val="00A25C7E"/>
    <w:rsid w:val="00A25EB2"/>
    <w:rsid w:val="00A263F1"/>
    <w:rsid w:val="00A272B7"/>
    <w:rsid w:val="00A273A5"/>
    <w:rsid w:val="00A27411"/>
    <w:rsid w:val="00A27D40"/>
    <w:rsid w:val="00A27F8D"/>
    <w:rsid w:val="00A3014F"/>
    <w:rsid w:val="00A305FA"/>
    <w:rsid w:val="00A30762"/>
    <w:rsid w:val="00A30A4A"/>
    <w:rsid w:val="00A3118A"/>
    <w:rsid w:val="00A312ED"/>
    <w:rsid w:val="00A31311"/>
    <w:rsid w:val="00A31814"/>
    <w:rsid w:val="00A31E1A"/>
    <w:rsid w:val="00A31E89"/>
    <w:rsid w:val="00A31FA3"/>
    <w:rsid w:val="00A31FB0"/>
    <w:rsid w:val="00A320DC"/>
    <w:rsid w:val="00A32308"/>
    <w:rsid w:val="00A327F0"/>
    <w:rsid w:val="00A329B5"/>
    <w:rsid w:val="00A32E45"/>
    <w:rsid w:val="00A33151"/>
    <w:rsid w:val="00A3385D"/>
    <w:rsid w:val="00A338C7"/>
    <w:rsid w:val="00A33A03"/>
    <w:rsid w:val="00A341F3"/>
    <w:rsid w:val="00A343E3"/>
    <w:rsid w:val="00A34498"/>
    <w:rsid w:val="00A345EE"/>
    <w:rsid w:val="00A349FB"/>
    <w:rsid w:val="00A34DCD"/>
    <w:rsid w:val="00A35967"/>
    <w:rsid w:val="00A35D5D"/>
    <w:rsid w:val="00A35E9B"/>
    <w:rsid w:val="00A35FAD"/>
    <w:rsid w:val="00A36BA2"/>
    <w:rsid w:val="00A37F3F"/>
    <w:rsid w:val="00A4000B"/>
    <w:rsid w:val="00A40426"/>
    <w:rsid w:val="00A4093C"/>
    <w:rsid w:val="00A41590"/>
    <w:rsid w:val="00A422F1"/>
    <w:rsid w:val="00A4240A"/>
    <w:rsid w:val="00A42F59"/>
    <w:rsid w:val="00A44B77"/>
    <w:rsid w:val="00A44BD1"/>
    <w:rsid w:val="00A44EC7"/>
    <w:rsid w:val="00A450AD"/>
    <w:rsid w:val="00A452F7"/>
    <w:rsid w:val="00A45DF2"/>
    <w:rsid w:val="00A4601D"/>
    <w:rsid w:val="00A46925"/>
    <w:rsid w:val="00A46B6B"/>
    <w:rsid w:val="00A47051"/>
    <w:rsid w:val="00A47242"/>
    <w:rsid w:val="00A47EAF"/>
    <w:rsid w:val="00A47FDF"/>
    <w:rsid w:val="00A502EB"/>
    <w:rsid w:val="00A50BA0"/>
    <w:rsid w:val="00A50F5D"/>
    <w:rsid w:val="00A51869"/>
    <w:rsid w:val="00A52230"/>
    <w:rsid w:val="00A52470"/>
    <w:rsid w:val="00A52A70"/>
    <w:rsid w:val="00A52B89"/>
    <w:rsid w:val="00A52E7D"/>
    <w:rsid w:val="00A535CC"/>
    <w:rsid w:val="00A53BF1"/>
    <w:rsid w:val="00A53D31"/>
    <w:rsid w:val="00A53F1A"/>
    <w:rsid w:val="00A541BD"/>
    <w:rsid w:val="00A541D1"/>
    <w:rsid w:val="00A543AC"/>
    <w:rsid w:val="00A5486A"/>
    <w:rsid w:val="00A54B8B"/>
    <w:rsid w:val="00A54F79"/>
    <w:rsid w:val="00A55CC9"/>
    <w:rsid w:val="00A56148"/>
    <w:rsid w:val="00A570D2"/>
    <w:rsid w:val="00A602C2"/>
    <w:rsid w:val="00A609F8"/>
    <w:rsid w:val="00A60E70"/>
    <w:rsid w:val="00A61413"/>
    <w:rsid w:val="00A61636"/>
    <w:rsid w:val="00A61E20"/>
    <w:rsid w:val="00A62286"/>
    <w:rsid w:val="00A6258E"/>
    <w:rsid w:val="00A628C0"/>
    <w:rsid w:val="00A62DE1"/>
    <w:rsid w:val="00A63244"/>
    <w:rsid w:val="00A64122"/>
    <w:rsid w:val="00A642E0"/>
    <w:rsid w:val="00A643AE"/>
    <w:rsid w:val="00A644F5"/>
    <w:rsid w:val="00A64BB9"/>
    <w:rsid w:val="00A64FBD"/>
    <w:rsid w:val="00A65032"/>
    <w:rsid w:val="00A650DB"/>
    <w:rsid w:val="00A656C0"/>
    <w:rsid w:val="00A65A70"/>
    <w:rsid w:val="00A65F62"/>
    <w:rsid w:val="00A6626C"/>
    <w:rsid w:val="00A66317"/>
    <w:rsid w:val="00A664CA"/>
    <w:rsid w:val="00A66BEF"/>
    <w:rsid w:val="00A66DE0"/>
    <w:rsid w:val="00A66E97"/>
    <w:rsid w:val="00A66F3F"/>
    <w:rsid w:val="00A6760B"/>
    <w:rsid w:val="00A67B7A"/>
    <w:rsid w:val="00A67C99"/>
    <w:rsid w:val="00A703B9"/>
    <w:rsid w:val="00A705D8"/>
    <w:rsid w:val="00A70733"/>
    <w:rsid w:val="00A70A03"/>
    <w:rsid w:val="00A71129"/>
    <w:rsid w:val="00A711BC"/>
    <w:rsid w:val="00A71CF9"/>
    <w:rsid w:val="00A71D62"/>
    <w:rsid w:val="00A726A0"/>
    <w:rsid w:val="00A72A1B"/>
    <w:rsid w:val="00A72A70"/>
    <w:rsid w:val="00A72AEF"/>
    <w:rsid w:val="00A72E42"/>
    <w:rsid w:val="00A73397"/>
    <w:rsid w:val="00A734F6"/>
    <w:rsid w:val="00A73618"/>
    <w:rsid w:val="00A74413"/>
    <w:rsid w:val="00A745CF"/>
    <w:rsid w:val="00A74BD4"/>
    <w:rsid w:val="00A752EA"/>
    <w:rsid w:val="00A76378"/>
    <w:rsid w:val="00A76D41"/>
    <w:rsid w:val="00A77056"/>
    <w:rsid w:val="00A77060"/>
    <w:rsid w:val="00A777E7"/>
    <w:rsid w:val="00A779D0"/>
    <w:rsid w:val="00A77C67"/>
    <w:rsid w:val="00A77D3B"/>
    <w:rsid w:val="00A77D79"/>
    <w:rsid w:val="00A803BA"/>
    <w:rsid w:val="00A804A9"/>
    <w:rsid w:val="00A81034"/>
    <w:rsid w:val="00A8185D"/>
    <w:rsid w:val="00A821DB"/>
    <w:rsid w:val="00A82442"/>
    <w:rsid w:val="00A82B70"/>
    <w:rsid w:val="00A83138"/>
    <w:rsid w:val="00A831C1"/>
    <w:rsid w:val="00A8339A"/>
    <w:rsid w:val="00A834D7"/>
    <w:rsid w:val="00A834EB"/>
    <w:rsid w:val="00A837C7"/>
    <w:rsid w:val="00A838A8"/>
    <w:rsid w:val="00A83BE1"/>
    <w:rsid w:val="00A83C8A"/>
    <w:rsid w:val="00A83E14"/>
    <w:rsid w:val="00A84D01"/>
    <w:rsid w:val="00A84D02"/>
    <w:rsid w:val="00A84E8E"/>
    <w:rsid w:val="00A854FC"/>
    <w:rsid w:val="00A85766"/>
    <w:rsid w:val="00A857C7"/>
    <w:rsid w:val="00A8589B"/>
    <w:rsid w:val="00A8594D"/>
    <w:rsid w:val="00A86472"/>
    <w:rsid w:val="00A864F4"/>
    <w:rsid w:val="00A86989"/>
    <w:rsid w:val="00A86C85"/>
    <w:rsid w:val="00A87422"/>
    <w:rsid w:val="00A8784A"/>
    <w:rsid w:val="00A87BF3"/>
    <w:rsid w:val="00A87DBB"/>
    <w:rsid w:val="00A87FDE"/>
    <w:rsid w:val="00A87FF2"/>
    <w:rsid w:val="00A901EC"/>
    <w:rsid w:val="00A9168B"/>
    <w:rsid w:val="00A91721"/>
    <w:rsid w:val="00A91941"/>
    <w:rsid w:val="00A91E40"/>
    <w:rsid w:val="00A929C3"/>
    <w:rsid w:val="00A92A28"/>
    <w:rsid w:val="00A943FC"/>
    <w:rsid w:val="00A945DC"/>
    <w:rsid w:val="00A94C9F"/>
    <w:rsid w:val="00A95117"/>
    <w:rsid w:val="00A956F3"/>
    <w:rsid w:val="00A95B30"/>
    <w:rsid w:val="00A95D38"/>
    <w:rsid w:val="00A95F93"/>
    <w:rsid w:val="00A963E7"/>
    <w:rsid w:val="00A9673F"/>
    <w:rsid w:val="00A96785"/>
    <w:rsid w:val="00A9712E"/>
    <w:rsid w:val="00A9735D"/>
    <w:rsid w:val="00A976A9"/>
    <w:rsid w:val="00A976F9"/>
    <w:rsid w:val="00AA02B9"/>
    <w:rsid w:val="00AA08FC"/>
    <w:rsid w:val="00AA093A"/>
    <w:rsid w:val="00AA10C8"/>
    <w:rsid w:val="00AA112B"/>
    <w:rsid w:val="00AA1325"/>
    <w:rsid w:val="00AA1A06"/>
    <w:rsid w:val="00AA274B"/>
    <w:rsid w:val="00AA2D77"/>
    <w:rsid w:val="00AA305F"/>
    <w:rsid w:val="00AA30DB"/>
    <w:rsid w:val="00AA3465"/>
    <w:rsid w:val="00AA3A29"/>
    <w:rsid w:val="00AA3A3E"/>
    <w:rsid w:val="00AA5AD7"/>
    <w:rsid w:val="00AA5CFD"/>
    <w:rsid w:val="00AA5DC4"/>
    <w:rsid w:val="00AA6185"/>
    <w:rsid w:val="00AA6B55"/>
    <w:rsid w:val="00AA6CF7"/>
    <w:rsid w:val="00AA6E0B"/>
    <w:rsid w:val="00AA6E66"/>
    <w:rsid w:val="00AA7248"/>
    <w:rsid w:val="00AA7DCD"/>
    <w:rsid w:val="00AA7E1A"/>
    <w:rsid w:val="00AB02FE"/>
    <w:rsid w:val="00AB0850"/>
    <w:rsid w:val="00AB0CDA"/>
    <w:rsid w:val="00AB1210"/>
    <w:rsid w:val="00AB1C5E"/>
    <w:rsid w:val="00AB1DEE"/>
    <w:rsid w:val="00AB22F3"/>
    <w:rsid w:val="00AB2D39"/>
    <w:rsid w:val="00AB328D"/>
    <w:rsid w:val="00AB3463"/>
    <w:rsid w:val="00AB35DA"/>
    <w:rsid w:val="00AB41C7"/>
    <w:rsid w:val="00AB436A"/>
    <w:rsid w:val="00AB43FF"/>
    <w:rsid w:val="00AB495C"/>
    <w:rsid w:val="00AB4FB6"/>
    <w:rsid w:val="00AB53C0"/>
    <w:rsid w:val="00AB5E75"/>
    <w:rsid w:val="00AB6321"/>
    <w:rsid w:val="00AB65F5"/>
    <w:rsid w:val="00AB6B97"/>
    <w:rsid w:val="00AB7432"/>
    <w:rsid w:val="00AB7580"/>
    <w:rsid w:val="00AC07C0"/>
    <w:rsid w:val="00AC0BF7"/>
    <w:rsid w:val="00AC0D36"/>
    <w:rsid w:val="00AC17FC"/>
    <w:rsid w:val="00AC1CC6"/>
    <w:rsid w:val="00AC20C3"/>
    <w:rsid w:val="00AC2311"/>
    <w:rsid w:val="00AC297F"/>
    <w:rsid w:val="00AC2E7A"/>
    <w:rsid w:val="00AC3068"/>
    <w:rsid w:val="00AC3628"/>
    <w:rsid w:val="00AC3C41"/>
    <w:rsid w:val="00AC43E2"/>
    <w:rsid w:val="00AC48D1"/>
    <w:rsid w:val="00AC4B6C"/>
    <w:rsid w:val="00AC50DA"/>
    <w:rsid w:val="00AC5370"/>
    <w:rsid w:val="00AC5DFC"/>
    <w:rsid w:val="00AC6120"/>
    <w:rsid w:val="00AC641F"/>
    <w:rsid w:val="00AC645D"/>
    <w:rsid w:val="00AC73B8"/>
    <w:rsid w:val="00AC7FC3"/>
    <w:rsid w:val="00AD069D"/>
    <w:rsid w:val="00AD0711"/>
    <w:rsid w:val="00AD07A5"/>
    <w:rsid w:val="00AD0E85"/>
    <w:rsid w:val="00AD2D90"/>
    <w:rsid w:val="00AD43C4"/>
    <w:rsid w:val="00AD4849"/>
    <w:rsid w:val="00AD4FCF"/>
    <w:rsid w:val="00AD578F"/>
    <w:rsid w:val="00AD5BF4"/>
    <w:rsid w:val="00AD5C87"/>
    <w:rsid w:val="00AD62A3"/>
    <w:rsid w:val="00AD6592"/>
    <w:rsid w:val="00AD6BB8"/>
    <w:rsid w:val="00AE05E5"/>
    <w:rsid w:val="00AE0F8D"/>
    <w:rsid w:val="00AE13A6"/>
    <w:rsid w:val="00AE2A62"/>
    <w:rsid w:val="00AE3283"/>
    <w:rsid w:val="00AE3886"/>
    <w:rsid w:val="00AE38E1"/>
    <w:rsid w:val="00AE4ACA"/>
    <w:rsid w:val="00AE4D1A"/>
    <w:rsid w:val="00AE5478"/>
    <w:rsid w:val="00AE620D"/>
    <w:rsid w:val="00AE67B1"/>
    <w:rsid w:val="00AE7D92"/>
    <w:rsid w:val="00AF0318"/>
    <w:rsid w:val="00AF0576"/>
    <w:rsid w:val="00AF0A08"/>
    <w:rsid w:val="00AF0A4B"/>
    <w:rsid w:val="00AF16F6"/>
    <w:rsid w:val="00AF19BE"/>
    <w:rsid w:val="00AF1B34"/>
    <w:rsid w:val="00AF24F2"/>
    <w:rsid w:val="00AF2C93"/>
    <w:rsid w:val="00AF30FD"/>
    <w:rsid w:val="00AF35EA"/>
    <w:rsid w:val="00AF388D"/>
    <w:rsid w:val="00AF3AC3"/>
    <w:rsid w:val="00AF3D43"/>
    <w:rsid w:val="00AF45EF"/>
    <w:rsid w:val="00AF467F"/>
    <w:rsid w:val="00AF47F0"/>
    <w:rsid w:val="00AF504C"/>
    <w:rsid w:val="00AF569F"/>
    <w:rsid w:val="00AF6A20"/>
    <w:rsid w:val="00AF7552"/>
    <w:rsid w:val="00AF79AC"/>
    <w:rsid w:val="00B005AC"/>
    <w:rsid w:val="00B014C4"/>
    <w:rsid w:val="00B02275"/>
    <w:rsid w:val="00B0290A"/>
    <w:rsid w:val="00B02B8F"/>
    <w:rsid w:val="00B02E59"/>
    <w:rsid w:val="00B0395E"/>
    <w:rsid w:val="00B03CB2"/>
    <w:rsid w:val="00B03E1A"/>
    <w:rsid w:val="00B03EF5"/>
    <w:rsid w:val="00B04C30"/>
    <w:rsid w:val="00B04EB4"/>
    <w:rsid w:val="00B04F93"/>
    <w:rsid w:val="00B05301"/>
    <w:rsid w:val="00B05DFC"/>
    <w:rsid w:val="00B05F1F"/>
    <w:rsid w:val="00B06265"/>
    <w:rsid w:val="00B0635F"/>
    <w:rsid w:val="00B06431"/>
    <w:rsid w:val="00B0648D"/>
    <w:rsid w:val="00B06498"/>
    <w:rsid w:val="00B06798"/>
    <w:rsid w:val="00B0738B"/>
    <w:rsid w:val="00B07587"/>
    <w:rsid w:val="00B078ED"/>
    <w:rsid w:val="00B10403"/>
    <w:rsid w:val="00B106D8"/>
    <w:rsid w:val="00B10EE2"/>
    <w:rsid w:val="00B11472"/>
    <w:rsid w:val="00B11F48"/>
    <w:rsid w:val="00B12181"/>
    <w:rsid w:val="00B12239"/>
    <w:rsid w:val="00B12358"/>
    <w:rsid w:val="00B12866"/>
    <w:rsid w:val="00B13146"/>
    <w:rsid w:val="00B13150"/>
    <w:rsid w:val="00B1362D"/>
    <w:rsid w:val="00B1396F"/>
    <w:rsid w:val="00B141B8"/>
    <w:rsid w:val="00B145F2"/>
    <w:rsid w:val="00B14F77"/>
    <w:rsid w:val="00B1511F"/>
    <w:rsid w:val="00B151B4"/>
    <w:rsid w:val="00B15904"/>
    <w:rsid w:val="00B159E2"/>
    <w:rsid w:val="00B17061"/>
    <w:rsid w:val="00B17647"/>
    <w:rsid w:val="00B177B4"/>
    <w:rsid w:val="00B179E5"/>
    <w:rsid w:val="00B2085F"/>
    <w:rsid w:val="00B20A4B"/>
    <w:rsid w:val="00B20D4A"/>
    <w:rsid w:val="00B20E53"/>
    <w:rsid w:val="00B20F44"/>
    <w:rsid w:val="00B2109A"/>
    <w:rsid w:val="00B21C09"/>
    <w:rsid w:val="00B227F4"/>
    <w:rsid w:val="00B22C54"/>
    <w:rsid w:val="00B22E39"/>
    <w:rsid w:val="00B22F6E"/>
    <w:rsid w:val="00B23E5D"/>
    <w:rsid w:val="00B243FE"/>
    <w:rsid w:val="00B24C39"/>
    <w:rsid w:val="00B24D5F"/>
    <w:rsid w:val="00B254C9"/>
    <w:rsid w:val="00B25A63"/>
    <w:rsid w:val="00B25C4A"/>
    <w:rsid w:val="00B264BC"/>
    <w:rsid w:val="00B2688D"/>
    <w:rsid w:val="00B272B4"/>
    <w:rsid w:val="00B2746F"/>
    <w:rsid w:val="00B27788"/>
    <w:rsid w:val="00B27AE6"/>
    <w:rsid w:val="00B27BFE"/>
    <w:rsid w:val="00B3012C"/>
    <w:rsid w:val="00B302C9"/>
    <w:rsid w:val="00B307A3"/>
    <w:rsid w:val="00B307B0"/>
    <w:rsid w:val="00B30ACE"/>
    <w:rsid w:val="00B30D98"/>
    <w:rsid w:val="00B3136F"/>
    <w:rsid w:val="00B316E8"/>
    <w:rsid w:val="00B31A64"/>
    <w:rsid w:val="00B31E98"/>
    <w:rsid w:val="00B31EE4"/>
    <w:rsid w:val="00B32293"/>
    <w:rsid w:val="00B3285A"/>
    <w:rsid w:val="00B32AFB"/>
    <w:rsid w:val="00B331B5"/>
    <w:rsid w:val="00B3327E"/>
    <w:rsid w:val="00B33759"/>
    <w:rsid w:val="00B33832"/>
    <w:rsid w:val="00B33C03"/>
    <w:rsid w:val="00B33FD4"/>
    <w:rsid w:val="00B350F6"/>
    <w:rsid w:val="00B353AC"/>
    <w:rsid w:val="00B35AE0"/>
    <w:rsid w:val="00B35E01"/>
    <w:rsid w:val="00B35E8F"/>
    <w:rsid w:val="00B370B9"/>
    <w:rsid w:val="00B37529"/>
    <w:rsid w:val="00B377BA"/>
    <w:rsid w:val="00B37B74"/>
    <w:rsid w:val="00B37CFA"/>
    <w:rsid w:val="00B4037E"/>
    <w:rsid w:val="00B40582"/>
    <w:rsid w:val="00B409E3"/>
    <w:rsid w:val="00B40E80"/>
    <w:rsid w:val="00B418BC"/>
    <w:rsid w:val="00B419DB"/>
    <w:rsid w:val="00B42927"/>
    <w:rsid w:val="00B43EA1"/>
    <w:rsid w:val="00B4486B"/>
    <w:rsid w:val="00B44CBD"/>
    <w:rsid w:val="00B45132"/>
    <w:rsid w:val="00B45203"/>
    <w:rsid w:val="00B455FA"/>
    <w:rsid w:val="00B458B8"/>
    <w:rsid w:val="00B464C7"/>
    <w:rsid w:val="00B4692B"/>
    <w:rsid w:val="00B46D17"/>
    <w:rsid w:val="00B46D72"/>
    <w:rsid w:val="00B470C8"/>
    <w:rsid w:val="00B47369"/>
    <w:rsid w:val="00B477A0"/>
    <w:rsid w:val="00B47957"/>
    <w:rsid w:val="00B47C1A"/>
    <w:rsid w:val="00B50338"/>
    <w:rsid w:val="00B5077C"/>
    <w:rsid w:val="00B50B2C"/>
    <w:rsid w:val="00B50E22"/>
    <w:rsid w:val="00B5117E"/>
    <w:rsid w:val="00B51455"/>
    <w:rsid w:val="00B52001"/>
    <w:rsid w:val="00B52440"/>
    <w:rsid w:val="00B527BE"/>
    <w:rsid w:val="00B53AD4"/>
    <w:rsid w:val="00B546F5"/>
    <w:rsid w:val="00B5476A"/>
    <w:rsid w:val="00B548A3"/>
    <w:rsid w:val="00B54BF6"/>
    <w:rsid w:val="00B55426"/>
    <w:rsid w:val="00B55632"/>
    <w:rsid w:val="00B55763"/>
    <w:rsid w:val="00B55AF3"/>
    <w:rsid w:val="00B55C83"/>
    <w:rsid w:val="00B55F1E"/>
    <w:rsid w:val="00B561D7"/>
    <w:rsid w:val="00B567CB"/>
    <w:rsid w:val="00B56860"/>
    <w:rsid w:val="00B568CF"/>
    <w:rsid w:val="00B56A4E"/>
    <w:rsid w:val="00B576F4"/>
    <w:rsid w:val="00B57AA5"/>
    <w:rsid w:val="00B57EFA"/>
    <w:rsid w:val="00B6009B"/>
    <w:rsid w:val="00B6009E"/>
    <w:rsid w:val="00B6081D"/>
    <w:rsid w:val="00B6099C"/>
    <w:rsid w:val="00B60A20"/>
    <w:rsid w:val="00B60FDC"/>
    <w:rsid w:val="00B61425"/>
    <w:rsid w:val="00B6175B"/>
    <w:rsid w:val="00B61DC9"/>
    <w:rsid w:val="00B62254"/>
    <w:rsid w:val="00B62A2E"/>
    <w:rsid w:val="00B62BF9"/>
    <w:rsid w:val="00B642BA"/>
    <w:rsid w:val="00B6518A"/>
    <w:rsid w:val="00B65D69"/>
    <w:rsid w:val="00B6650D"/>
    <w:rsid w:val="00B669C1"/>
    <w:rsid w:val="00B6747F"/>
    <w:rsid w:val="00B67BCC"/>
    <w:rsid w:val="00B67E28"/>
    <w:rsid w:val="00B706A2"/>
    <w:rsid w:val="00B708F7"/>
    <w:rsid w:val="00B70CB3"/>
    <w:rsid w:val="00B71853"/>
    <w:rsid w:val="00B723F1"/>
    <w:rsid w:val="00B72580"/>
    <w:rsid w:val="00B7284C"/>
    <w:rsid w:val="00B72878"/>
    <w:rsid w:val="00B72892"/>
    <w:rsid w:val="00B72CA3"/>
    <w:rsid w:val="00B72D08"/>
    <w:rsid w:val="00B72FD0"/>
    <w:rsid w:val="00B7345D"/>
    <w:rsid w:val="00B73698"/>
    <w:rsid w:val="00B736B8"/>
    <w:rsid w:val="00B7413C"/>
    <w:rsid w:val="00B74C08"/>
    <w:rsid w:val="00B75039"/>
    <w:rsid w:val="00B75800"/>
    <w:rsid w:val="00B75C47"/>
    <w:rsid w:val="00B75CDC"/>
    <w:rsid w:val="00B75F62"/>
    <w:rsid w:val="00B75F6B"/>
    <w:rsid w:val="00B7601E"/>
    <w:rsid w:val="00B76815"/>
    <w:rsid w:val="00B772CA"/>
    <w:rsid w:val="00B7748F"/>
    <w:rsid w:val="00B776D4"/>
    <w:rsid w:val="00B81DB0"/>
    <w:rsid w:val="00B820A9"/>
    <w:rsid w:val="00B8326E"/>
    <w:rsid w:val="00B834D9"/>
    <w:rsid w:val="00B83BA6"/>
    <w:rsid w:val="00B84A9A"/>
    <w:rsid w:val="00B84ADF"/>
    <w:rsid w:val="00B84E7A"/>
    <w:rsid w:val="00B851C1"/>
    <w:rsid w:val="00B85662"/>
    <w:rsid w:val="00B85894"/>
    <w:rsid w:val="00B859AA"/>
    <w:rsid w:val="00B85F32"/>
    <w:rsid w:val="00B86028"/>
    <w:rsid w:val="00B86243"/>
    <w:rsid w:val="00B86282"/>
    <w:rsid w:val="00B8637A"/>
    <w:rsid w:val="00B86B87"/>
    <w:rsid w:val="00B87022"/>
    <w:rsid w:val="00B87151"/>
    <w:rsid w:val="00B87163"/>
    <w:rsid w:val="00B871B0"/>
    <w:rsid w:val="00B87B04"/>
    <w:rsid w:val="00B90DA2"/>
    <w:rsid w:val="00B90E65"/>
    <w:rsid w:val="00B91366"/>
    <w:rsid w:val="00B91783"/>
    <w:rsid w:val="00B91ACC"/>
    <w:rsid w:val="00B91CB1"/>
    <w:rsid w:val="00B91CD1"/>
    <w:rsid w:val="00B927F7"/>
    <w:rsid w:val="00B9280A"/>
    <w:rsid w:val="00B92823"/>
    <w:rsid w:val="00B92D18"/>
    <w:rsid w:val="00B92E41"/>
    <w:rsid w:val="00B93356"/>
    <w:rsid w:val="00B9346F"/>
    <w:rsid w:val="00B935F8"/>
    <w:rsid w:val="00B93B1C"/>
    <w:rsid w:val="00B947C7"/>
    <w:rsid w:val="00B94814"/>
    <w:rsid w:val="00B95237"/>
    <w:rsid w:val="00B95520"/>
    <w:rsid w:val="00B95692"/>
    <w:rsid w:val="00B95A58"/>
    <w:rsid w:val="00B95E1A"/>
    <w:rsid w:val="00B9696D"/>
    <w:rsid w:val="00B9763E"/>
    <w:rsid w:val="00B978F4"/>
    <w:rsid w:val="00BA00BF"/>
    <w:rsid w:val="00BA029A"/>
    <w:rsid w:val="00BA0467"/>
    <w:rsid w:val="00BA1282"/>
    <w:rsid w:val="00BA1CBE"/>
    <w:rsid w:val="00BA2A0E"/>
    <w:rsid w:val="00BA2A68"/>
    <w:rsid w:val="00BA2ACA"/>
    <w:rsid w:val="00BA30C0"/>
    <w:rsid w:val="00BA3177"/>
    <w:rsid w:val="00BA3EFC"/>
    <w:rsid w:val="00BA3F4A"/>
    <w:rsid w:val="00BA4154"/>
    <w:rsid w:val="00BA48F3"/>
    <w:rsid w:val="00BA4939"/>
    <w:rsid w:val="00BA50EF"/>
    <w:rsid w:val="00BA5923"/>
    <w:rsid w:val="00BA6CF3"/>
    <w:rsid w:val="00BA799C"/>
    <w:rsid w:val="00BB09A1"/>
    <w:rsid w:val="00BB0BC1"/>
    <w:rsid w:val="00BB0E54"/>
    <w:rsid w:val="00BB1609"/>
    <w:rsid w:val="00BB1D97"/>
    <w:rsid w:val="00BB1F7F"/>
    <w:rsid w:val="00BB23EA"/>
    <w:rsid w:val="00BB2717"/>
    <w:rsid w:val="00BB2D24"/>
    <w:rsid w:val="00BB2E57"/>
    <w:rsid w:val="00BB2FD8"/>
    <w:rsid w:val="00BB3248"/>
    <w:rsid w:val="00BB4C29"/>
    <w:rsid w:val="00BB4C9C"/>
    <w:rsid w:val="00BB4DCD"/>
    <w:rsid w:val="00BB5381"/>
    <w:rsid w:val="00BB5676"/>
    <w:rsid w:val="00BB5780"/>
    <w:rsid w:val="00BB5C73"/>
    <w:rsid w:val="00BB5D38"/>
    <w:rsid w:val="00BB6093"/>
    <w:rsid w:val="00BB6809"/>
    <w:rsid w:val="00BB6906"/>
    <w:rsid w:val="00BB7178"/>
    <w:rsid w:val="00BB7335"/>
    <w:rsid w:val="00BB7E32"/>
    <w:rsid w:val="00BB7FA6"/>
    <w:rsid w:val="00BC0319"/>
    <w:rsid w:val="00BC11A4"/>
    <w:rsid w:val="00BC166C"/>
    <w:rsid w:val="00BC1A2D"/>
    <w:rsid w:val="00BC1F43"/>
    <w:rsid w:val="00BC257B"/>
    <w:rsid w:val="00BC25A5"/>
    <w:rsid w:val="00BC3251"/>
    <w:rsid w:val="00BC3283"/>
    <w:rsid w:val="00BC3296"/>
    <w:rsid w:val="00BC32B2"/>
    <w:rsid w:val="00BC3A87"/>
    <w:rsid w:val="00BC3EFC"/>
    <w:rsid w:val="00BC4669"/>
    <w:rsid w:val="00BC47AA"/>
    <w:rsid w:val="00BC4DB8"/>
    <w:rsid w:val="00BC51A5"/>
    <w:rsid w:val="00BC5B5A"/>
    <w:rsid w:val="00BC62B3"/>
    <w:rsid w:val="00BC646D"/>
    <w:rsid w:val="00BC6C76"/>
    <w:rsid w:val="00BC75B2"/>
    <w:rsid w:val="00BC7ADA"/>
    <w:rsid w:val="00BC7DA6"/>
    <w:rsid w:val="00BD0071"/>
    <w:rsid w:val="00BD021D"/>
    <w:rsid w:val="00BD0356"/>
    <w:rsid w:val="00BD06A7"/>
    <w:rsid w:val="00BD116F"/>
    <w:rsid w:val="00BD15B7"/>
    <w:rsid w:val="00BD1B1A"/>
    <w:rsid w:val="00BD1C6B"/>
    <w:rsid w:val="00BD20A0"/>
    <w:rsid w:val="00BD380B"/>
    <w:rsid w:val="00BD3D68"/>
    <w:rsid w:val="00BD3D9C"/>
    <w:rsid w:val="00BD53B8"/>
    <w:rsid w:val="00BD5BAE"/>
    <w:rsid w:val="00BD5DE4"/>
    <w:rsid w:val="00BD62C1"/>
    <w:rsid w:val="00BD62FA"/>
    <w:rsid w:val="00BD6845"/>
    <w:rsid w:val="00BD68DC"/>
    <w:rsid w:val="00BD6EE9"/>
    <w:rsid w:val="00BD70DF"/>
    <w:rsid w:val="00BD7477"/>
    <w:rsid w:val="00BD7569"/>
    <w:rsid w:val="00BD7C82"/>
    <w:rsid w:val="00BD7D54"/>
    <w:rsid w:val="00BE035A"/>
    <w:rsid w:val="00BE0725"/>
    <w:rsid w:val="00BE074B"/>
    <w:rsid w:val="00BE1063"/>
    <w:rsid w:val="00BE13B3"/>
    <w:rsid w:val="00BE192A"/>
    <w:rsid w:val="00BE1938"/>
    <w:rsid w:val="00BE199F"/>
    <w:rsid w:val="00BE1C67"/>
    <w:rsid w:val="00BE1CCB"/>
    <w:rsid w:val="00BE1E64"/>
    <w:rsid w:val="00BE277F"/>
    <w:rsid w:val="00BE29FD"/>
    <w:rsid w:val="00BE37A9"/>
    <w:rsid w:val="00BE38AA"/>
    <w:rsid w:val="00BE39AF"/>
    <w:rsid w:val="00BE3A33"/>
    <w:rsid w:val="00BE3B5D"/>
    <w:rsid w:val="00BE3BE9"/>
    <w:rsid w:val="00BE3F69"/>
    <w:rsid w:val="00BE4984"/>
    <w:rsid w:val="00BE4B5C"/>
    <w:rsid w:val="00BE4CDD"/>
    <w:rsid w:val="00BE4DC0"/>
    <w:rsid w:val="00BE5524"/>
    <w:rsid w:val="00BE5530"/>
    <w:rsid w:val="00BE563D"/>
    <w:rsid w:val="00BE5764"/>
    <w:rsid w:val="00BE5DC6"/>
    <w:rsid w:val="00BE5DE5"/>
    <w:rsid w:val="00BE6234"/>
    <w:rsid w:val="00BE6465"/>
    <w:rsid w:val="00BE648C"/>
    <w:rsid w:val="00BE6744"/>
    <w:rsid w:val="00BE691A"/>
    <w:rsid w:val="00BE734E"/>
    <w:rsid w:val="00BE7DAB"/>
    <w:rsid w:val="00BE7E45"/>
    <w:rsid w:val="00BF035C"/>
    <w:rsid w:val="00BF03EF"/>
    <w:rsid w:val="00BF249B"/>
    <w:rsid w:val="00BF255E"/>
    <w:rsid w:val="00BF2728"/>
    <w:rsid w:val="00BF2B94"/>
    <w:rsid w:val="00BF2DEF"/>
    <w:rsid w:val="00BF380E"/>
    <w:rsid w:val="00BF390D"/>
    <w:rsid w:val="00BF391F"/>
    <w:rsid w:val="00BF3FEF"/>
    <w:rsid w:val="00BF4B75"/>
    <w:rsid w:val="00BF53B9"/>
    <w:rsid w:val="00BF5A63"/>
    <w:rsid w:val="00BF5BAA"/>
    <w:rsid w:val="00BF63A1"/>
    <w:rsid w:val="00BF63E1"/>
    <w:rsid w:val="00BF6A2B"/>
    <w:rsid w:val="00BF6C1E"/>
    <w:rsid w:val="00BF6FC6"/>
    <w:rsid w:val="00BF757A"/>
    <w:rsid w:val="00BF7722"/>
    <w:rsid w:val="00BF7940"/>
    <w:rsid w:val="00BF7DD0"/>
    <w:rsid w:val="00C0030E"/>
    <w:rsid w:val="00C012D8"/>
    <w:rsid w:val="00C01586"/>
    <w:rsid w:val="00C018B4"/>
    <w:rsid w:val="00C01B54"/>
    <w:rsid w:val="00C02C1E"/>
    <w:rsid w:val="00C03067"/>
    <w:rsid w:val="00C0307C"/>
    <w:rsid w:val="00C03BAF"/>
    <w:rsid w:val="00C03C77"/>
    <w:rsid w:val="00C04267"/>
    <w:rsid w:val="00C04934"/>
    <w:rsid w:val="00C04F80"/>
    <w:rsid w:val="00C0579D"/>
    <w:rsid w:val="00C05B71"/>
    <w:rsid w:val="00C06113"/>
    <w:rsid w:val="00C069FE"/>
    <w:rsid w:val="00C06EEC"/>
    <w:rsid w:val="00C073D4"/>
    <w:rsid w:val="00C073FD"/>
    <w:rsid w:val="00C077EC"/>
    <w:rsid w:val="00C10449"/>
    <w:rsid w:val="00C106D4"/>
    <w:rsid w:val="00C10D81"/>
    <w:rsid w:val="00C10ECB"/>
    <w:rsid w:val="00C11118"/>
    <w:rsid w:val="00C11CA2"/>
    <w:rsid w:val="00C12446"/>
    <w:rsid w:val="00C12F45"/>
    <w:rsid w:val="00C1360A"/>
    <w:rsid w:val="00C13611"/>
    <w:rsid w:val="00C1383D"/>
    <w:rsid w:val="00C13920"/>
    <w:rsid w:val="00C1424D"/>
    <w:rsid w:val="00C14414"/>
    <w:rsid w:val="00C1451F"/>
    <w:rsid w:val="00C14B49"/>
    <w:rsid w:val="00C14F77"/>
    <w:rsid w:val="00C15497"/>
    <w:rsid w:val="00C15579"/>
    <w:rsid w:val="00C15AED"/>
    <w:rsid w:val="00C16B30"/>
    <w:rsid w:val="00C16C78"/>
    <w:rsid w:val="00C16D40"/>
    <w:rsid w:val="00C1742B"/>
    <w:rsid w:val="00C17604"/>
    <w:rsid w:val="00C179D6"/>
    <w:rsid w:val="00C17E31"/>
    <w:rsid w:val="00C20423"/>
    <w:rsid w:val="00C20779"/>
    <w:rsid w:val="00C208E0"/>
    <w:rsid w:val="00C20D49"/>
    <w:rsid w:val="00C213D2"/>
    <w:rsid w:val="00C214CC"/>
    <w:rsid w:val="00C2179E"/>
    <w:rsid w:val="00C22CF6"/>
    <w:rsid w:val="00C23D5E"/>
    <w:rsid w:val="00C2401A"/>
    <w:rsid w:val="00C24879"/>
    <w:rsid w:val="00C25196"/>
    <w:rsid w:val="00C255C8"/>
    <w:rsid w:val="00C259A2"/>
    <w:rsid w:val="00C25FF2"/>
    <w:rsid w:val="00C2654F"/>
    <w:rsid w:val="00C26B4E"/>
    <w:rsid w:val="00C26F94"/>
    <w:rsid w:val="00C27716"/>
    <w:rsid w:val="00C277D3"/>
    <w:rsid w:val="00C27DE3"/>
    <w:rsid w:val="00C27E55"/>
    <w:rsid w:val="00C303D4"/>
    <w:rsid w:val="00C307E6"/>
    <w:rsid w:val="00C308B7"/>
    <w:rsid w:val="00C30D05"/>
    <w:rsid w:val="00C312DA"/>
    <w:rsid w:val="00C31BD7"/>
    <w:rsid w:val="00C31C3C"/>
    <w:rsid w:val="00C31C99"/>
    <w:rsid w:val="00C31EA8"/>
    <w:rsid w:val="00C31FD3"/>
    <w:rsid w:val="00C321BB"/>
    <w:rsid w:val="00C326AE"/>
    <w:rsid w:val="00C3286E"/>
    <w:rsid w:val="00C32A20"/>
    <w:rsid w:val="00C33AD9"/>
    <w:rsid w:val="00C33B0C"/>
    <w:rsid w:val="00C33D6F"/>
    <w:rsid w:val="00C34785"/>
    <w:rsid w:val="00C34D9B"/>
    <w:rsid w:val="00C34F62"/>
    <w:rsid w:val="00C35079"/>
    <w:rsid w:val="00C35783"/>
    <w:rsid w:val="00C367E8"/>
    <w:rsid w:val="00C36F14"/>
    <w:rsid w:val="00C37038"/>
    <w:rsid w:val="00C37229"/>
    <w:rsid w:val="00C37309"/>
    <w:rsid w:val="00C3777E"/>
    <w:rsid w:val="00C37F69"/>
    <w:rsid w:val="00C401B5"/>
    <w:rsid w:val="00C405A8"/>
    <w:rsid w:val="00C4072D"/>
    <w:rsid w:val="00C40A6E"/>
    <w:rsid w:val="00C40CDF"/>
    <w:rsid w:val="00C40DEF"/>
    <w:rsid w:val="00C416AE"/>
    <w:rsid w:val="00C41C2C"/>
    <w:rsid w:val="00C42149"/>
    <w:rsid w:val="00C422D2"/>
    <w:rsid w:val="00C42E59"/>
    <w:rsid w:val="00C4322D"/>
    <w:rsid w:val="00C432EB"/>
    <w:rsid w:val="00C43FBD"/>
    <w:rsid w:val="00C440F3"/>
    <w:rsid w:val="00C446E5"/>
    <w:rsid w:val="00C44729"/>
    <w:rsid w:val="00C449E2"/>
    <w:rsid w:val="00C44D4D"/>
    <w:rsid w:val="00C44FF7"/>
    <w:rsid w:val="00C451DB"/>
    <w:rsid w:val="00C45C6C"/>
    <w:rsid w:val="00C47302"/>
    <w:rsid w:val="00C5007C"/>
    <w:rsid w:val="00C50390"/>
    <w:rsid w:val="00C504AA"/>
    <w:rsid w:val="00C50834"/>
    <w:rsid w:val="00C50974"/>
    <w:rsid w:val="00C50A30"/>
    <w:rsid w:val="00C50B8F"/>
    <w:rsid w:val="00C51252"/>
    <w:rsid w:val="00C514E8"/>
    <w:rsid w:val="00C515DB"/>
    <w:rsid w:val="00C517B5"/>
    <w:rsid w:val="00C51A92"/>
    <w:rsid w:val="00C528F5"/>
    <w:rsid w:val="00C53064"/>
    <w:rsid w:val="00C54747"/>
    <w:rsid w:val="00C54816"/>
    <w:rsid w:val="00C548F0"/>
    <w:rsid w:val="00C54A32"/>
    <w:rsid w:val="00C553C1"/>
    <w:rsid w:val="00C5670D"/>
    <w:rsid w:val="00C56723"/>
    <w:rsid w:val="00C56BF3"/>
    <w:rsid w:val="00C56CF3"/>
    <w:rsid w:val="00C56D43"/>
    <w:rsid w:val="00C5714B"/>
    <w:rsid w:val="00C576E9"/>
    <w:rsid w:val="00C57746"/>
    <w:rsid w:val="00C57B9D"/>
    <w:rsid w:val="00C57FB9"/>
    <w:rsid w:val="00C60133"/>
    <w:rsid w:val="00C60303"/>
    <w:rsid w:val="00C60472"/>
    <w:rsid w:val="00C60484"/>
    <w:rsid w:val="00C60541"/>
    <w:rsid w:val="00C60966"/>
    <w:rsid w:val="00C60A79"/>
    <w:rsid w:val="00C61008"/>
    <w:rsid w:val="00C6154F"/>
    <w:rsid w:val="00C618AA"/>
    <w:rsid w:val="00C6195E"/>
    <w:rsid w:val="00C61AF3"/>
    <w:rsid w:val="00C6242D"/>
    <w:rsid w:val="00C628F3"/>
    <w:rsid w:val="00C62F5F"/>
    <w:rsid w:val="00C63460"/>
    <w:rsid w:val="00C636F2"/>
    <w:rsid w:val="00C63956"/>
    <w:rsid w:val="00C63C14"/>
    <w:rsid w:val="00C64924"/>
    <w:rsid w:val="00C656DA"/>
    <w:rsid w:val="00C65723"/>
    <w:rsid w:val="00C65783"/>
    <w:rsid w:val="00C657D3"/>
    <w:rsid w:val="00C65E86"/>
    <w:rsid w:val="00C67171"/>
    <w:rsid w:val="00C67742"/>
    <w:rsid w:val="00C70AC7"/>
    <w:rsid w:val="00C71965"/>
    <w:rsid w:val="00C71ACA"/>
    <w:rsid w:val="00C7209C"/>
    <w:rsid w:val="00C72883"/>
    <w:rsid w:val="00C72DE4"/>
    <w:rsid w:val="00C72E12"/>
    <w:rsid w:val="00C734B7"/>
    <w:rsid w:val="00C7389C"/>
    <w:rsid w:val="00C740C8"/>
    <w:rsid w:val="00C740CB"/>
    <w:rsid w:val="00C752A6"/>
    <w:rsid w:val="00C75E30"/>
    <w:rsid w:val="00C760C6"/>
    <w:rsid w:val="00C761B7"/>
    <w:rsid w:val="00C7633A"/>
    <w:rsid w:val="00C7665E"/>
    <w:rsid w:val="00C802E0"/>
    <w:rsid w:val="00C80637"/>
    <w:rsid w:val="00C80B7D"/>
    <w:rsid w:val="00C80D8F"/>
    <w:rsid w:val="00C80E56"/>
    <w:rsid w:val="00C80FB7"/>
    <w:rsid w:val="00C81016"/>
    <w:rsid w:val="00C819C2"/>
    <w:rsid w:val="00C81B18"/>
    <w:rsid w:val="00C81D99"/>
    <w:rsid w:val="00C82165"/>
    <w:rsid w:val="00C82A2B"/>
    <w:rsid w:val="00C82BDB"/>
    <w:rsid w:val="00C82CEE"/>
    <w:rsid w:val="00C83B8E"/>
    <w:rsid w:val="00C83CC7"/>
    <w:rsid w:val="00C83EC9"/>
    <w:rsid w:val="00C840E5"/>
    <w:rsid w:val="00C84AFC"/>
    <w:rsid w:val="00C84C40"/>
    <w:rsid w:val="00C84E1F"/>
    <w:rsid w:val="00C85A27"/>
    <w:rsid w:val="00C85ED5"/>
    <w:rsid w:val="00C85F91"/>
    <w:rsid w:val="00C86737"/>
    <w:rsid w:val="00C86B24"/>
    <w:rsid w:val="00C86EF4"/>
    <w:rsid w:val="00C87F4C"/>
    <w:rsid w:val="00C904BF"/>
    <w:rsid w:val="00C90526"/>
    <w:rsid w:val="00C90779"/>
    <w:rsid w:val="00C90C5B"/>
    <w:rsid w:val="00C90F96"/>
    <w:rsid w:val="00C910F2"/>
    <w:rsid w:val="00C912AA"/>
    <w:rsid w:val="00C91CE3"/>
    <w:rsid w:val="00C922A3"/>
    <w:rsid w:val="00C925C7"/>
    <w:rsid w:val="00C9303B"/>
    <w:rsid w:val="00C93542"/>
    <w:rsid w:val="00C9420D"/>
    <w:rsid w:val="00C942EA"/>
    <w:rsid w:val="00C94D89"/>
    <w:rsid w:val="00C952CE"/>
    <w:rsid w:val="00C95FE6"/>
    <w:rsid w:val="00C96527"/>
    <w:rsid w:val="00C96595"/>
    <w:rsid w:val="00C966B3"/>
    <w:rsid w:val="00C966C7"/>
    <w:rsid w:val="00C968E5"/>
    <w:rsid w:val="00C96B0D"/>
    <w:rsid w:val="00C975A2"/>
    <w:rsid w:val="00C97A2C"/>
    <w:rsid w:val="00C97DAF"/>
    <w:rsid w:val="00C97F6A"/>
    <w:rsid w:val="00CA03C2"/>
    <w:rsid w:val="00CA0D89"/>
    <w:rsid w:val="00CA153A"/>
    <w:rsid w:val="00CA17E8"/>
    <w:rsid w:val="00CA185D"/>
    <w:rsid w:val="00CA2949"/>
    <w:rsid w:val="00CA2BF4"/>
    <w:rsid w:val="00CA2E76"/>
    <w:rsid w:val="00CA32AD"/>
    <w:rsid w:val="00CA3B97"/>
    <w:rsid w:val="00CA3F16"/>
    <w:rsid w:val="00CA4368"/>
    <w:rsid w:val="00CA4783"/>
    <w:rsid w:val="00CA4DD4"/>
    <w:rsid w:val="00CA4F53"/>
    <w:rsid w:val="00CA4FF5"/>
    <w:rsid w:val="00CA5110"/>
    <w:rsid w:val="00CA5475"/>
    <w:rsid w:val="00CA5CBB"/>
    <w:rsid w:val="00CA5DAE"/>
    <w:rsid w:val="00CA602A"/>
    <w:rsid w:val="00CA6033"/>
    <w:rsid w:val="00CA70DF"/>
    <w:rsid w:val="00CA7507"/>
    <w:rsid w:val="00CA7694"/>
    <w:rsid w:val="00CA7B12"/>
    <w:rsid w:val="00CA7DA7"/>
    <w:rsid w:val="00CB03B5"/>
    <w:rsid w:val="00CB0465"/>
    <w:rsid w:val="00CB11CC"/>
    <w:rsid w:val="00CB13DA"/>
    <w:rsid w:val="00CB14DA"/>
    <w:rsid w:val="00CB1695"/>
    <w:rsid w:val="00CB1B8B"/>
    <w:rsid w:val="00CB300B"/>
    <w:rsid w:val="00CB3393"/>
    <w:rsid w:val="00CB34A9"/>
    <w:rsid w:val="00CB4134"/>
    <w:rsid w:val="00CB43B6"/>
    <w:rsid w:val="00CB4BE0"/>
    <w:rsid w:val="00CB4F8C"/>
    <w:rsid w:val="00CB51DC"/>
    <w:rsid w:val="00CB5242"/>
    <w:rsid w:val="00CB5629"/>
    <w:rsid w:val="00CB5858"/>
    <w:rsid w:val="00CB5EC1"/>
    <w:rsid w:val="00CB5F5B"/>
    <w:rsid w:val="00CB63F0"/>
    <w:rsid w:val="00CB6669"/>
    <w:rsid w:val="00CB6871"/>
    <w:rsid w:val="00CB690C"/>
    <w:rsid w:val="00CB6BD1"/>
    <w:rsid w:val="00CB6DF9"/>
    <w:rsid w:val="00CB7362"/>
    <w:rsid w:val="00CB74CC"/>
    <w:rsid w:val="00CC03BE"/>
    <w:rsid w:val="00CC0802"/>
    <w:rsid w:val="00CC0A2A"/>
    <w:rsid w:val="00CC0B1B"/>
    <w:rsid w:val="00CC1D02"/>
    <w:rsid w:val="00CC20CF"/>
    <w:rsid w:val="00CC2575"/>
    <w:rsid w:val="00CC278C"/>
    <w:rsid w:val="00CC35BA"/>
    <w:rsid w:val="00CC3643"/>
    <w:rsid w:val="00CC4174"/>
    <w:rsid w:val="00CC436B"/>
    <w:rsid w:val="00CC4B21"/>
    <w:rsid w:val="00CC4B5F"/>
    <w:rsid w:val="00CC517C"/>
    <w:rsid w:val="00CC6455"/>
    <w:rsid w:val="00CC6697"/>
    <w:rsid w:val="00CC6A3B"/>
    <w:rsid w:val="00CC6C29"/>
    <w:rsid w:val="00CC6D1D"/>
    <w:rsid w:val="00CC7409"/>
    <w:rsid w:val="00CC77D6"/>
    <w:rsid w:val="00CC7E04"/>
    <w:rsid w:val="00CC7FA9"/>
    <w:rsid w:val="00CD0683"/>
    <w:rsid w:val="00CD0B07"/>
    <w:rsid w:val="00CD1005"/>
    <w:rsid w:val="00CD149F"/>
    <w:rsid w:val="00CD23C4"/>
    <w:rsid w:val="00CD250B"/>
    <w:rsid w:val="00CD2D41"/>
    <w:rsid w:val="00CD303E"/>
    <w:rsid w:val="00CD3106"/>
    <w:rsid w:val="00CD3226"/>
    <w:rsid w:val="00CD3322"/>
    <w:rsid w:val="00CD33AB"/>
    <w:rsid w:val="00CD35C8"/>
    <w:rsid w:val="00CD35CF"/>
    <w:rsid w:val="00CD3649"/>
    <w:rsid w:val="00CD3872"/>
    <w:rsid w:val="00CD3887"/>
    <w:rsid w:val="00CD3B3D"/>
    <w:rsid w:val="00CD3E6F"/>
    <w:rsid w:val="00CD42EC"/>
    <w:rsid w:val="00CD460D"/>
    <w:rsid w:val="00CD4983"/>
    <w:rsid w:val="00CD4A58"/>
    <w:rsid w:val="00CD4A71"/>
    <w:rsid w:val="00CD4C85"/>
    <w:rsid w:val="00CD4E92"/>
    <w:rsid w:val="00CD57B2"/>
    <w:rsid w:val="00CD5C16"/>
    <w:rsid w:val="00CD5FE6"/>
    <w:rsid w:val="00CD649F"/>
    <w:rsid w:val="00CD6799"/>
    <w:rsid w:val="00CE031C"/>
    <w:rsid w:val="00CE0921"/>
    <w:rsid w:val="00CE106B"/>
    <w:rsid w:val="00CE11B2"/>
    <w:rsid w:val="00CE1489"/>
    <w:rsid w:val="00CE1733"/>
    <w:rsid w:val="00CE1CBB"/>
    <w:rsid w:val="00CE1D57"/>
    <w:rsid w:val="00CE1F15"/>
    <w:rsid w:val="00CE1FCC"/>
    <w:rsid w:val="00CE3124"/>
    <w:rsid w:val="00CE332F"/>
    <w:rsid w:val="00CE3576"/>
    <w:rsid w:val="00CE360B"/>
    <w:rsid w:val="00CE3AC1"/>
    <w:rsid w:val="00CE4027"/>
    <w:rsid w:val="00CE4B70"/>
    <w:rsid w:val="00CE4D79"/>
    <w:rsid w:val="00CE5655"/>
    <w:rsid w:val="00CE58F7"/>
    <w:rsid w:val="00CE5EF7"/>
    <w:rsid w:val="00CE60EE"/>
    <w:rsid w:val="00CE66DB"/>
    <w:rsid w:val="00CE67C9"/>
    <w:rsid w:val="00CE6D6E"/>
    <w:rsid w:val="00CE730F"/>
    <w:rsid w:val="00CE7513"/>
    <w:rsid w:val="00CE770F"/>
    <w:rsid w:val="00CF062F"/>
    <w:rsid w:val="00CF0879"/>
    <w:rsid w:val="00CF0AB1"/>
    <w:rsid w:val="00CF1B9A"/>
    <w:rsid w:val="00CF2338"/>
    <w:rsid w:val="00CF2618"/>
    <w:rsid w:val="00CF27F5"/>
    <w:rsid w:val="00CF2D02"/>
    <w:rsid w:val="00CF3F98"/>
    <w:rsid w:val="00CF406D"/>
    <w:rsid w:val="00CF40B1"/>
    <w:rsid w:val="00CF43D3"/>
    <w:rsid w:val="00CF4617"/>
    <w:rsid w:val="00CF4A07"/>
    <w:rsid w:val="00CF5ACE"/>
    <w:rsid w:val="00CF6652"/>
    <w:rsid w:val="00CF66B8"/>
    <w:rsid w:val="00CF69BF"/>
    <w:rsid w:val="00CF6C98"/>
    <w:rsid w:val="00CF6D89"/>
    <w:rsid w:val="00CF6DB2"/>
    <w:rsid w:val="00CF70B2"/>
    <w:rsid w:val="00CF74C0"/>
    <w:rsid w:val="00CF7EC8"/>
    <w:rsid w:val="00D004E9"/>
    <w:rsid w:val="00D008BB"/>
    <w:rsid w:val="00D01181"/>
    <w:rsid w:val="00D01A6B"/>
    <w:rsid w:val="00D01E73"/>
    <w:rsid w:val="00D01EFD"/>
    <w:rsid w:val="00D02576"/>
    <w:rsid w:val="00D031B3"/>
    <w:rsid w:val="00D035EA"/>
    <w:rsid w:val="00D035FF"/>
    <w:rsid w:val="00D03705"/>
    <w:rsid w:val="00D03D27"/>
    <w:rsid w:val="00D03E7C"/>
    <w:rsid w:val="00D043FA"/>
    <w:rsid w:val="00D04F72"/>
    <w:rsid w:val="00D052F1"/>
    <w:rsid w:val="00D053E2"/>
    <w:rsid w:val="00D05464"/>
    <w:rsid w:val="00D06376"/>
    <w:rsid w:val="00D063F3"/>
    <w:rsid w:val="00D06650"/>
    <w:rsid w:val="00D069A5"/>
    <w:rsid w:val="00D0723C"/>
    <w:rsid w:val="00D07495"/>
    <w:rsid w:val="00D074B0"/>
    <w:rsid w:val="00D1008D"/>
    <w:rsid w:val="00D103BA"/>
    <w:rsid w:val="00D10FC2"/>
    <w:rsid w:val="00D110AA"/>
    <w:rsid w:val="00D1143B"/>
    <w:rsid w:val="00D11589"/>
    <w:rsid w:val="00D1174D"/>
    <w:rsid w:val="00D12561"/>
    <w:rsid w:val="00D13695"/>
    <w:rsid w:val="00D149B1"/>
    <w:rsid w:val="00D14AC7"/>
    <w:rsid w:val="00D14EAE"/>
    <w:rsid w:val="00D150B7"/>
    <w:rsid w:val="00D1554F"/>
    <w:rsid w:val="00D1586C"/>
    <w:rsid w:val="00D15875"/>
    <w:rsid w:val="00D15889"/>
    <w:rsid w:val="00D15B53"/>
    <w:rsid w:val="00D15FA5"/>
    <w:rsid w:val="00D16502"/>
    <w:rsid w:val="00D16C9E"/>
    <w:rsid w:val="00D17C37"/>
    <w:rsid w:val="00D17E76"/>
    <w:rsid w:val="00D2000F"/>
    <w:rsid w:val="00D2106D"/>
    <w:rsid w:val="00D212A1"/>
    <w:rsid w:val="00D2182A"/>
    <w:rsid w:val="00D2192F"/>
    <w:rsid w:val="00D21EA9"/>
    <w:rsid w:val="00D2283D"/>
    <w:rsid w:val="00D228A1"/>
    <w:rsid w:val="00D22909"/>
    <w:rsid w:val="00D233A0"/>
    <w:rsid w:val="00D2352D"/>
    <w:rsid w:val="00D23551"/>
    <w:rsid w:val="00D2366F"/>
    <w:rsid w:val="00D238D2"/>
    <w:rsid w:val="00D23E22"/>
    <w:rsid w:val="00D23F54"/>
    <w:rsid w:val="00D2416D"/>
    <w:rsid w:val="00D24190"/>
    <w:rsid w:val="00D243AA"/>
    <w:rsid w:val="00D243B2"/>
    <w:rsid w:val="00D247FC"/>
    <w:rsid w:val="00D2496B"/>
    <w:rsid w:val="00D25169"/>
    <w:rsid w:val="00D2520E"/>
    <w:rsid w:val="00D25B47"/>
    <w:rsid w:val="00D270A9"/>
    <w:rsid w:val="00D27C4D"/>
    <w:rsid w:val="00D27CD0"/>
    <w:rsid w:val="00D27D4A"/>
    <w:rsid w:val="00D311F1"/>
    <w:rsid w:val="00D31751"/>
    <w:rsid w:val="00D31A04"/>
    <w:rsid w:val="00D31ACF"/>
    <w:rsid w:val="00D32047"/>
    <w:rsid w:val="00D3249F"/>
    <w:rsid w:val="00D32BE1"/>
    <w:rsid w:val="00D32E5D"/>
    <w:rsid w:val="00D33410"/>
    <w:rsid w:val="00D338F1"/>
    <w:rsid w:val="00D344F5"/>
    <w:rsid w:val="00D34EE6"/>
    <w:rsid w:val="00D34F35"/>
    <w:rsid w:val="00D353D4"/>
    <w:rsid w:val="00D355A1"/>
    <w:rsid w:val="00D3629B"/>
    <w:rsid w:val="00D3685C"/>
    <w:rsid w:val="00D3696E"/>
    <w:rsid w:val="00D3797E"/>
    <w:rsid w:val="00D37AA6"/>
    <w:rsid w:val="00D37BF6"/>
    <w:rsid w:val="00D4067A"/>
    <w:rsid w:val="00D40C7C"/>
    <w:rsid w:val="00D41088"/>
    <w:rsid w:val="00D412B9"/>
    <w:rsid w:val="00D418DD"/>
    <w:rsid w:val="00D41A14"/>
    <w:rsid w:val="00D42F64"/>
    <w:rsid w:val="00D43C3D"/>
    <w:rsid w:val="00D440E4"/>
    <w:rsid w:val="00D44420"/>
    <w:rsid w:val="00D44961"/>
    <w:rsid w:val="00D44BEB"/>
    <w:rsid w:val="00D45569"/>
    <w:rsid w:val="00D45B21"/>
    <w:rsid w:val="00D45CAA"/>
    <w:rsid w:val="00D45FFB"/>
    <w:rsid w:val="00D472BF"/>
    <w:rsid w:val="00D47CA0"/>
    <w:rsid w:val="00D47F04"/>
    <w:rsid w:val="00D502C1"/>
    <w:rsid w:val="00D50425"/>
    <w:rsid w:val="00D50C06"/>
    <w:rsid w:val="00D513D8"/>
    <w:rsid w:val="00D5149A"/>
    <w:rsid w:val="00D51B62"/>
    <w:rsid w:val="00D51C70"/>
    <w:rsid w:val="00D51EF3"/>
    <w:rsid w:val="00D52253"/>
    <w:rsid w:val="00D5241A"/>
    <w:rsid w:val="00D52624"/>
    <w:rsid w:val="00D52B46"/>
    <w:rsid w:val="00D52E8D"/>
    <w:rsid w:val="00D538FE"/>
    <w:rsid w:val="00D53C52"/>
    <w:rsid w:val="00D53DEE"/>
    <w:rsid w:val="00D54755"/>
    <w:rsid w:val="00D5493F"/>
    <w:rsid w:val="00D551B1"/>
    <w:rsid w:val="00D55815"/>
    <w:rsid w:val="00D561E5"/>
    <w:rsid w:val="00D56375"/>
    <w:rsid w:val="00D5683E"/>
    <w:rsid w:val="00D572F8"/>
    <w:rsid w:val="00D57508"/>
    <w:rsid w:val="00D575C0"/>
    <w:rsid w:val="00D5769F"/>
    <w:rsid w:val="00D57725"/>
    <w:rsid w:val="00D57A30"/>
    <w:rsid w:val="00D57A8B"/>
    <w:rsid w:val="00D601FE"/>
    <w:rsid w:val="00D60498"/>
    <w:rsid w:val="00D604B0"/>
    <w:rsid w:val="00D604EB"/>
    <w:rsid w:val="00D609E3"/>
    <w:rsid w:val="00D60A03"/>
    <w:rsid w:val="00D61447"/>
    <w:rsid w:val="00D615AC"/>
    <w:rsid w:val="00D6189A"/>
    <w:rsid w:val="00D619E1"/>
    <w:rsid w:val="00D61A7F"/>
    <w:rsid w:val="00D61E03"/>
    <w:rsid w:val="00D61EDE"/>
    <w:rsid w:val="00D61F52"/>
    <w:rsid w:val="00D62A65"/>
    <w:rsid w:val="00D62AFA"/>
    <w:rsid w:val="00D6310A"/>
    <w:rsid w:val="00D63605"/>
    <w:rsid w:val="00D64A8F"/>
    <w:rsid w:val="00D65929"/>
    <w:rsid w:val="00D660DC"/>
    <w:rsid w:val="00D6618A"/>
    <w:rsid w:val="00D661DF"/>
    <w:rsid w:val="00D66220"/>
    <w:rsid w:val="00D664E5"/>
    <w:rsid w:val="00D666FC"/>
    <w:rsid w:val="00D66973"/>
    <w:rsid w:val="00D669B1"/>
    <w:rsid w:val="00D66CDC"/>
    <w:rsid w:val="00D66D90"/>
    <w:rsid w:val="00D700CA"/>
    <w:rsid w:val="00D7032A"/>
    <w:rsid w:val="00D70759"/>
    <w:rsid w:val="00D7082D"/>
    <w:rsid w:val="00D70A44"/>
    <w:rsid w:val="00D7113D"/>
    <w:rsid w:val="00D71BE3"/>
    <w:rsid w:val="00D71D4F"/>
    <w:rsid w:val="00D71F86"/>
    <w:rsid w:val="00D72B56"/>
    <w:rsid w:val="00D73043"/>
    <w:rsid w:val="00D7362D"/>
    <w:rsid w:val="00D73643"/>
    <w:rsid w:val="00D7383E"/>
    <w:rsid w:val="00D7422B"/>
    <w:rsid w:val="00D74C62"/>
    <w:rsid w:val="00D750F5"/>
    <w:rsid w:val="00D753E3"/>
    <w:rsid w:val="00D75698"/>
    <w:rsid w:val="00D75B05"/>
    <w:rsid w:val="00D760A4"/>
    <w:rsid w:val="00D76119"/>
    <w:rsid w:val="00D763F0"/>
    <w:rsid w:val="00D76CAD"/>
    <w:rsid w:val="00D77255"/>
    <w:rsid w:val="00D7743F"/>
    <w:rsid w:val="00D777C6"/>
    <w:rsid w:val="00D80025"/>
    <w:rsid w:val="00D80417"/>
    <w:rsid w:val="00D805A1"/>
    <w:rsid w:val="00D8067C"/>
    <w:rsid w:val="00D80B37"/>
    <w:rsid w:val="00D80CCA"/>
    <w:rsid w:val="00D81084"/>
    <w:rsid w:val="00D811C5"/>
    <w:rsid w:val="00D8139C"/>
    <w:rsid w:val="00D81BE2"/>
    <w:rsid w:val="00D826C6"/>
    <w:rsid w:val="00D827E7"/>
    <w:rsid w:val="00D82897"/>
    <w:rsid w:val="00D830CB"/>
    <w:rsid w:val="00D8327F"/>
    <w:rsid w:val="00D83358"/>
    <w:rsid w:val="00D83599"/>
    <w:rsid w:val="00D83688"/>
    <w:rsid w:val="00D83FBA"/>
    <w:rsid w:val="00D843DC"/>
    <w:rsid w:val="00D84B86"/>
    <w:rsid w:val="00D84C98"/>
    <w:rsid w:val="00D85143"/>
    <w:rsid w:val="00D85D97"/>
    <w:rsid w:val="00D85E7F"/>
    <w:rsid w:val="00D86627"/>
    <w:rsid w:val="00D8690E"/>
    <w:rsid w:val="00D86F83"/>
    <w:rsid w:val="00D86F9A"/>
    <w:rsid w:val="00D87102"/>
    <w:rsid w:val="00D87370"/>
    <w:rsid w:val="00D8766E"/>
    <w:rsid w:val="00D87AA0"/>
    <w:rsid w:val="00D904A0"/>
    <w:rsid w:val="00D90545"/>
    <w:rsid w:val="00D90A06"/>
    <w:rsid w:val="00D910B9"/>
    <w:rsid w:val="00D9190E"/>
    <w:rsid w:val="00D92806"/>
    <w:rsid w:val="00D93856"/>
    <w:rsid w:val="00D93C9D"/>
    <w:rsid w:val="00D93FBF"/>
    <w:rsid w:val="00D94538"/>
    <w:rsid w:val="00D955B8"/>
    <w:rsid w:val="00D95705"/>
    <w:rsid w:val="00D963F6"/>
    <w:rsid w:val="00D966FA"/>
    <w:rsid w:val="00D96937"/>
    <w:rsid w:val="00D96DC6"/>
    <w:rsid w:val="00D9738C"/>
    <w:rsid w:val="00D97547"/>
    <w:rsid w:val="00D979B1"/>
    <w:rsid w:val="00DA03A0"/>
    <w:rsid w:val="00DA0A4E"/>
    <w:rsid w:val="00DA0DB5"/>
    <w:rsid w:val="00DA11EA"/>
    <w:rsid w:val="00DA1718"/>
    <w:rsid w:val="00DA1B37"/>
    <w:rsid w:val="00DA2297"/>
    <w:rsid w:val="00DA3B2D"/>
    <w:rsid w:val="00DA48CA"/>
    <w:rsid w:val="00DA4B1A"/>
    <w:rsid w:val="00DA4CF4"/>
    <w:rsid w:val="00DA4DD0"/>
    <w:rsid w:val="00DA57DB"/>
    <w:rsid w:val="00DA5BB6"/>
    <w:rsid w:val="00DA6577"/>
    <w:rsid w:val="00DA65CF"/>
    <w:rsid w:val="00DA684C"/>
    <w:rsid w:val="00DA711C"/>
    <w:rsid w:val="00DA725B"/>
    <w:rsid w:val="00DA73F2"/>
    <w:rsid w:val="00DA74C8"/>
    <w:rsid w:val="00DA7515"/>
    <w:rsid w:val="00DA7975"/>
    <w:rsid w:val="00DA799F"/>
    <w:rsid w:val="00DA7D39"/>
    <w:rsid w:val="00DA7DD5"/>
    <w:rsid w:val="00DA7E82"/>
    <w:rsid w:val="00DB06B7"/>
    <w:rsid w:val="00DB0705"/>
    <w:rsid w:val="00DB0F61"/>
    <w:rsid w:val="00DB0F78"/>
    <w:rsid w:val="00DB1B43"/>
    <w:rsid w:val="00DB1EFC"/>
    <w:rsid w:val="00DB20E0"/>
    <w:rsid w:val="00DB3456"/>
    <w:rsid w:val="00DB39C9"/>
    <w:rsid w:val="00DB3B66"/>
    <w:rsid w:val="00DB3B81"/>
    <w:rsid w:val="00DB416E"/>
    <w:rsid w:val="00DB4744"/>
    <w:rsid w:val="00DB4969"/>
    <w:rsid w:val="00DB6081"/>
    <w:rsid w:val="00DB6142"/>
    <w:rsid w:val="00DB6732"/>
    <w:rsid w:val="00DB6D80"/>
    <w:rsid w:val="00DB723D"/>
    <w:rsid w:val="00DB72BF"/>
    <w:rsid w:val="00DB72CE"/>
    <w:rsid w:val="00DB7A88"/>
    <w:rsid w:val="00DB7B62"/>
    <w:rsid w:val="00DC15DF"/>
    <w:rsid w:val="00DC1943"/>
    <w:rsid w:val="00DC1BF6"/>
    <w:rsid w:val="00DC2208"/>
    <w:rsid w:val="00DC25DE"/>
    <w:rsid w:val="00DC2DDB"/>
    <w:rsid w:val="00DC32E1"/>
    <w:rsid w:val="00DC3817"/>
    <w:rsid w:val="00DC39B6"/>
    <w:rsid w:val="00DC3ECF"/>
    <w:rsid w:val="00DC486D"/>
    <w:rsid w:val="00DC4C3C"/>
    <w:rsid w:val="00DC5112"/>
    <w:rsid w:val="00DC5815"/>
    <w:rsid w:val="00DC5BF1"/>
    <w:rsid w:val="00DC6878"/>
    <w:rsid w:val="00DC6D0B"/>
    <w:rsid w:val="00DC6F90"/>
    <w:rsid w:val="00DC761A"/>
    <w:rsid w:val="00DD018C"/>
    <w:rsid w:val="00DD0198"/>
    <w:rsid w:val="00DD0AA7"/>
    <w:rsid w:val="00DD0D07"/>
    <w:rsid w:val="00DD1026"/>
    <w:rsid w:val="00DD1422"/>
    <w:rsid w:val="00DD1475"/>
    <w:rsid w:val="00DD19C2"/>
    <w:rsid w:val="00DD1E7D"/>
    <w:rsid w:val="00DD223C"/>
    <w:rsid w:val="00DD2939"/>
    <w:rsid w:val="00DD2D58"/>
    <w:rsid w:val="00DD3192"/>
    <w:rsid w:val="00DD320E"/>
    <w:rsid w:val="00DD368F"/>
    <w:rsid w:val="00DD3AAA"/>
    <w:rsid w:val="00DD3EE6"/>
    <w:rsid w:val="00DD405B"/>
    <w:rsid w:val="00DD40CC"/>
    <w:rsid w:val="00DD4284"/>
    <w:rsid w:val="00DD4312"/>
    <w:rsid w:val="00DD4BB2"/>
    <w:rsid w:val="00DD4CB7"/>
    <w:rsid w:val="00DD4F02"/>
    <w:rsid w:val="00DD5B86"/>
    <w:rsid w:val="00DD5D85"/>
    <w:rsid w:val="00DD5E97"/>
    <w:rsid w:val="00DD5FF2"/>
    <w:rsid w:val="00DD6061"/>
    <w:rsid w:val="00DD7465"/>
    <w:rsid w:val="00DD77D6"/>
    <w:rsid w:val="00DE0023"/>
    <w:rsid w:val="00DE0525"/>
    <w:rsid w:val="00DE05CD"/>
    <w:rsid w:val="00DE0622"/>
    <w:rsid w:val="00DE09A7"/>
    <w:rsid w:val="00DE0B57"/>
    <w:rsid w:val="00DE1054"/>
    <w:rsid w:val="00DE1DEB"/>
    <w:rsid w:val="00DE1E69"/>
    <w:rsid w:val="00DE35C0"/>
    <w:rsid w:val="00DE3DDD"/>
    <w:rsid w:val="00DE42AF"/>
    <w:rsid w:val="00DE4C40"/>
    <w:rsid w:val="00DE4DE7"/>
    <w:rsid w:val="00DE4F05"/>
    <w:rsid w:val="00DE52DF"/>
    <w:rsid w:val="00DE5C3A"/>
    <w:rsid w:val="00DE5CB9"/>
    <w:rsid w:val="00DE610B"/>
    <w:rsid w:val="00DE61B1"/>
    <w:rsid w:val="00DE6DD9"/>
    <w:rsid w:val="00DE7008"/>
    <w:rsid w:val="00DE7892"/>
    <w:rsid w:val="00DE7979"/>
    <w:rsid w:val="00DE79A6"/>
    <w:rsid w:val="00DF0597"/>
    <w:rsid w:val="00DF07AF"/>
    <w:rsid w:val="00DF23EB"/>
    <w:rsid w:val="00DF2571"/>
    <w:rsid w:val="00DF299F"/>
    <w:rsid w:val="00DF2A94"/>
    <w:rsid w:val="00DF2BA1"/>
    <w:rsid w:val="00DF2CD1"/>
    <w:rsid w:val="00DF3479"/>
    <w:rsid w:val="00DF3CC7"/>
    <w:rsid w:val="00DF3E09"/>
    <w:rsid w:val="00DF4C3C"/>
    <w:rsid w:val="00DF58AA"/>
    <w:rsid w:val="00DF5A58"/>
    <w:rsid w:val="00DF5EAB"/>
    <w:rsid w:val="00DF62A9"/>
    <w:rsid w:val="00DF6A79"/>
    <w:rsid w:val="00DF6EFA"/>
    <w:rsid w:val="00DF760A"/>
    <w:rsid w:val="00DF7C22"/>
    <w:rsid w:val="00DF7ED2"/>
    <w:rsid w:val="00E00005"/>
    <w:rsid w:val="00E004AA"/>
    <w:rsid w:val="00E01001"/>
    <w:rsid w:val="00E01145"/>
    <w:rsid w:val="00E01A35"/>
    <w:rsid w:val="00E01C13"/>
    <w:rsid w:val="00E02309"/>
    <w:rsid w:val="00E025F4"/>
    <w:rsid w:val="00E03402"/>
    <w:rsid w:val="00E0344D"/>
    <w:rsid w:val="00E03450"/>
    <w:rsid w:val="00E03560"/>
    <w:rsid w:val="00E03A91"/>
    <w:rsid w:val="00E05271"/>
    <w:rsid w:val="00E052F3"/>
    <w:rsid w:val="00E05A1D"/>
    <w:rsid w:val="00E05AF3"/>
    <w:rsid w:val="00E0635A"/>
    <w:rsid w:val="00E064E3"/>
    <w:rsid w:val="00E06521"/>
    <w:rsid w:val="00E06626"/>
    <w:rsid w:val="00E06B0D"/>
    <w:rsid w:val="00E06FC8"/>
    <w:rsid w:val="00E07764"/>
    <w:rsid w:val="00E07E48"/>
    <w:rsid w:val="00E10001"/>
    <w:rsid w:val="00E10029"/>
    <w:rsid w:val="00E1003C"/>
    <w:rsid w:val="00E10CEA"/>
    <w:rsid w:val="00E10D64"/>
    <w:rsid w:val="00E110EC"/>
    <w:rsid w:val="00E11164"/>
    <w:rsid w:val="00E115F6"/>
    <w:rsid w:val="00E12419"/>
    <w:rsid w:val="00E12672"/>
    <w:rsid w:val="00E1279A"/>
    <w:rsid w:val="00E12B81"/>
    <w:rsid w:val="00E12E84"/>
    <w:rsid w:val="00E13C17"/>
    <w:rsid w:val="00E13C31"/>
    <w:rsid w:val="00E14438"/>
    <w:rsid w:val="00E144C3"/>
    <w:rsid w:val="00E14676"/>
    <w:rsid w:val="00E14E16"/>
    <w:rsid w:val="00E153BA"/>
    <w:rsid w:val="00E15644"/>
    <w:rsid w:val="00E15D0B"/>
    <w:rsid w:val="00E15F43"/>
    <w:rsid w:val="00E17055"/>
    <w:rsid w:val="00E177EF"/>
    <w:rsid w:val="00E17A55"/>
    <w:rsid w:val="00E207C6"/>
    <w:rsid w:val="00E20DA3"/>
    <w:rsid w:val="00E21505"/>
    <w:rsid w:val="00E22521"/>
    <w:rsid w:val="00E232BF"/>
    <w:rsid w:val="00E23734"/>
    <w:rsid w:val="00E2374C"/>
    <w:rsid w:val="00E2395F"/>
    <w:rsid w:val="00E23979"/>
    <w:rsid w:val="00E23B69"/>
    <w:rsid w:val="00E23C1F"/>
    <w:rsid w:val="00E243B6"/>
    <w:rsid w:val="00E24446"/>
    <w:rsid w:val="00E2453F"/>
    <w:rsid w:val="00E245DC"/>
    <w:rsid w:val="00E2475A"/>
    <w:rsid w:val="00E24BA2"/>
    <w:rsid w:val="00E2530B"/>
    <w:rsid w:val="00E254F3"/>
    <w:rsid w:val="00E2568C"/>
    <w:rsid w:val="00E25EA4"/>
    <w:rsid w:val="00E2697E"/>
    <w:rsid w:val="00E2706A"/>
    <w:rsid w:val="00E27075"/>
    <w:rsid w:val="00E27197"/>
    <w:rsid w:val="00E2758C"/>
    <w:rsid w:val="00E275E5"/>
    <w:rsid w:val="00E27BD5"/>
    <w:rsid w:val="00E27E72"/>
    <w:rsid w:val="00E30A3D"/>
    <w:rsid w:val="00E3179C"/>
    <w:rsid w:val="00E31D22"/>
    <w:rsid w:val="00E31F04"/>
    <w:rsid w:val="00E31F59"/>
    <w:rsid w:val="00E32485"/>
    <w:rsid w:val="00E32AC6"/>
    <w:rsid w:val="00E338AB"/>
    <w:rsid w:val="00E3397F"/>
    <w:rsid w:val="00E33E5A"/>
    <w:rsid w:val="00E340A8"/>
    <w:rsid w:val="00E3428B"/>
    <w:rsid w:val="00E34376"/>
    <w:rsid w:val="00E3453A"/>
    <w:rsid w:val="00E34662"/>
    <w:rsid w:val="00E347A8"/>
    <w:rsid w:val="00E34B45"/>
    <w:rsid w:val="00E34D0E"/>
    <w:rsid w:val="00E34E67"/>
    <w:rsid w:val="00E34F02"/>
    <w:rsid w:val="00E36234"/>
    <w:rsid w:val="00E3638A"/>
    <w:rsid w:val="00E365AE"/>
    <w:rsid w:val="00E365C6"/>
    <w:rsid w:val="00E365F1"/>
    <w:rsid w:val="00E37848"/>
    <w:rsid w:val="00E37E27"/>
    <w:rsid w:val="00E40267"/>
    <w:rsid w:val="00E40793"/>
    <w:rsid w:val="00E40CEC"/>
    <w:rsid w:val="00E40D40"/>
    <w:rsid w:val="00E40F9A"/>
    <w:rsid w:val="00E40FEF"/>
    <w:rsid w:val="00E4102C"/>
    <w:rsid w:val="00E411E3"/>
    <w:rsid w:val="00E4131A"/>
    <w:rsid w:val="00E41533"/>
    <w:rsid w:val="00E4185E"/>
    <w:rsid w:val="00E41BD0"/>
    <w:rsid w:val="00E41D27"/>
    <w:rsid w:val="00E4249B"/>
    <w:rsid w:val="00E42F79"/>
    <w:rsid w:val="00E4323D"/>
    <w:rsid w:val="00E43693"/>
    <w:rsid w:val="00E43915"/>
    <w:rsid w:val="00E43AF2"/>
    <w:rsid w:val="00E43BFD"/>
    <w:rsid w:val="00E43E82"/>
    <w:rsid w:val="00E44241"/>
    <w:rsid w:val="00E44509"/>
    <w:rsid w:val="00E447FE"/>
    <w:rsid w:val="00E456C8"/>
    <w:rsid w:val="00E45B36"/>
    <w:rsid w:val="00E46115"/>
    <w:rsid w:val="00E472A7"/>
    <w:rsid w:val="00E4772C"/>
    <w:rsid w:val="00E47BBA"/>
    <w:rsid w:val="00E50540"/>
    <w:rsid w:val="00E5064F"/>
    <w:rsid w:val="00E51283"/>
    <w:rsid w:val="00E51813"/>
    <w:rsid w:val="00E51F38"/>
    <w:rsid w:val="00E52418"/>
    <w:rsid w:val="00E526C8"/>
    <w:rsid w:val="00E52DBF"/>
    <w:rsid w:val="00E5344F"/>
    <w:rsid w:val="00E5376C"/>
    <w:rsid w:val="00E53CC9"/>
    <w:rsid w:val="00E541DE"/>
    <w:rsid w:val="00E5479C"/>
    <w:rsid w:val="00E54999"/>
    <w:rsid w:val="00E54D9D"/>
    <w:rsid w:val="00E55252"/>
    <w:rsid w:val="00E55C02"/>
    <w:rsid w:val="00E570A3"/>
    <w:rsid w:val="00E577F1"/>
    <w:rsid w:val="00E5791C"/>
    <w:rsid w:val="00E57C5E"/>
    <w:rsid w:val="00E57DEF"/>
    <w:rsid w:val="00E57E75"/>
    <w:rsid w:val="00E60154"/>
    <w:rsid w:val="00E6059B"/>
    <w:rsid w:val="00E609F9"/>
    <w:rsid w:val="00E60F69"/>
    <w:rsid w:val="00E62680"/>
    <w:rsid w:val="00E629C9"/>
    <w:rsid w:val="00E62A77"/>
    <w:rsid w:val="00E63522"/>
    <w:rsid w:val="00E63782"/>
    <w:rsid w:val="00E64424"/>
    <w:rsid w:val="00E647BE"/>
    <w:rsid w:val="00E64B68"/>
    <w:rsid w:val="00E64E1E"/>
    <w:rsid w:val="00E651E8"/>
    <w:rsid w:val="00E6539A"/>
    <w:rsid w:val="00E65549"/>
    <w:rsid w:val="00E65A40"/>
    <w:rsid w:val="00E65FE8"/>
    <w:rsid w:val="00E67262"/>
    <w:rsid w:val="00E67DC9"/>
    <w:rsid w:val="00E67F93"/>
    <w:rsid w:val="00E70126"/>
    <w:rsid w:val="00E7032A"/>
    <w:rsid w:val="00E70417"/>
    <w:rsid w:val="00E70823"/>
    <w:rsid w:val="00E70D66"/>
    <w:rsid w:val="00E70DEE"/>
    <w:rsid w:val="00E7158A"/>
    <w:rsid w:val="00E717FD"/>
    <w:rsid w:val="00E73052"/>
    <w:rsid w:val="00E733FB"/>
    <w:rsid w:val="00E74C2E"/>
    <w:rsid w:val="00E74CF8"/>
    <w:rsid w:val="00E75333"/>
    <w:rsid w:val="00E75D0D"/>
    <w:rsid w:val="00E762ED"/>
    <w:rsid w:val="00E76BD8"/>
    <w:rsid w:val="00E77326"/>
    <w:rsid w:val="00E774A4"/>
    <w:rsid w:val="00E77C79"/>
    <w:rsid w:val="00E8073B"/>
    <w:rsid w:val="00E80D86"/>
    <w:rsid w:val="00E81B10"/>
    <w:rsid w:val="00E81EB6"/>
    <w:rsid w:val="00E81F40"/>
    <w:rsid w:val="00E83569"/>
    <w:rsid w:val="00E83885"/>
    <w:rsid w:val="00E84395"/>
    <w:rsid w:val="00E84751"/>
    <w:rsid w:val="00E849A4"/>
    <w:rsid w:val="00E8531D"/>
    <w:rsid w:val="00E86BBB"/>
    <w:rsid w:val="00E874D1"/>
    <w:rsid w:val="00E87AB9"/>
    <w:rsid w:val="00E87ED5"/>
    <w:rsid w:val="00E905F6"/>
    <w:rsid w:val="00E91073"/>
    <w:rsid w:val="00E917D5"/>
    <w:rsid w:val="00E91830"/>
    <w:rsid w:val="00E91ADE"/>
    <w:rsid w:val="00E92463"/>
    <w:rsid w:val="00E92B76"/>
    <w:rsid w:val="00E92C9A"/>
    <w:rsid w:val="00E93083"/>
    <w:rsid w:val="00E93D36"/>
    <w:rsid w:val="00E942A5"/>
    <w:rsid w:val="00E9468E"/>
    <w:rsid w:val="00E950EF"/>
    <w:rsid w:val="00E95578"/>
    <w:rsid w:val="00E95EB4"/>
    <w:rsid w:val="00E97200"/>
    <w:rsid w:val="00E976B7"/>
    <w:rsid w:val="00E97D17"/>
    <w:rsid w:val="00EA0688"/>
    <w:rsid w:val="00EA0A9F"/>
    <w:rsid w:val="00EA0C55"/>
    <w:rsid w:val="00EA12EE"/>
    <w:rsid w:val="00EA1346"/>
    <w:rsid w:val="00EA1F07"/>
    <w:rsid w:val="00EA2349"/>
    <w:rsid w:val="00EA254B"/>
    <w:rsid w:val="00EA2562"/>
    <w:rsid w:val="00EA2A91"/>
    <w:rsid w:val="00EA2C11"/>
    <w:rsid w:val="00EA2F1E"/>
    <w:rsid w:val="00EA38B2"/>
    <w:rsid w:val="00EA3AE7"/>
    <w:rsid w:val="00EA3BC5"/>
    <w:rsid w:val="00EA3D8D"/>
    <w:rsid w:val="00EA3F1B"/>
    <w:rsid w:val="00EA4595"/>
    <w:rsid w:val="00EA48F5"/>
    <w:rsid w:val="00EA4A1D"/>
    <w:rsid w:val="00EA56F8"/>
    <w:rsid w:val="00EA5BD5"/>
    <w:rsid w:val="00EA65D7"/>
    <w:rsid w:val="00EA67F6"/>
    <w:rsid w:val="00EA6964"/>
    <w:rsid w:val="00EA7302"/>
    <w:rsid w:val="00EA752D"/>
    <w:rsid w:val="00EA76A0"/>
    <w:rsid w:val="00EA78EC"/>
    <w:rsid w:val="00EA7F3E"/>
    <w:rsid w:val="00EB082F"/>
    <w:rsid w:val="00EB0CFF"/>
    <w:rsid w:val="00EB11B8"/>
    <w:rsid w:val="00EB11DB"/>
    <w:rsid w:val="00EB1A53"/>
    <w:rsid w:val="00EB1D30"/>
    <w:rsid w:val="00EB21C5"/>
    <w:rsid w:val="00EB2400"/>
    <w:rsid w:val="00EB2464"/>
    <w:rsid w:val="00EB25B6"/>
    <w:rsid w:val="00EB26E4"/>
    <w:rsid w:val="00EB279D"/>
    <w:rsid w:val="00EB2D0E"/>
    <w:rsid w:val="00EB30BF"/>
    <w:rsid w:val="00EB36BC"/>
    <w:rsid w:val="00EB3932"/>
    <w:rsid w:val="00EB3E8A"/>
    <w:rsid w:val="00EB4318"/>
    <w:rsid w:val="00EB496C"/>
    <w:rsid w:val="00EB4A75"/>
    <w:rsid w:val="00EB4C80"/>
    <w:rsid w:val="00EB4D0E"/>
    <w:rsid w:val="00EB5E30"/>
    <w:rsid w:val="00EB6435"/>
    <w:rsid w:val="00EB670D"/>
    <w:rsid w:val="00EB72F8"/>
    <w:rsid w:val="00EB7602"/>
    <w:rsid w:val="00EC0CB7"/>
    <w:rsid w:val="00EC0CF5"/>
    <w:rsid w:val="00EC0D67"/>
    <w:rsid w:val="00EC1B03"/>
    <w:rsid w:val="00EC1C49"/>
    <w:rsid w:val="00EC2C3F"/>
    <w:rsid w:val="00EC38FB"/>
    <w:rsid w:val="00EC435B"/>
    <w:rsid w:val="00EC4B93"/>
    <w:rsid w:val="00EC4C81"/>
    <w:rsid w:val="00EC4E78"/>
    <w:rsid w:val="00EC5076"/>
    <w:rsid w:val="00EC59CF"/>
    <w:rsid w:val="00EC6164"/>
    <w:rsid w:val="00EC67B0"/>
    <w:rsid w:val="00EC68D3"/>
    <w:rsid w:val="00EC6AC5"/>
    <w:rsid w:val="00EC703A"/>
    <w:rsid w:val="00EC71E7"/>
    <w:rsid w:val="00EC76FC"/>
    <w:rsid w:val="00EC7D5C"/>
    <w:rsid w:val="00EC7ECE"/>
    <w:rsid w:val="00EC7F86"/>
    <w:rsid w:val="00EC7FE7"/>
    <w:rsid w:val="00ED0117"/>
    <w:rsid w:val="00ED03B7"/>
    <w:rsid w:val="00ED060D"/>
    <w:rsid w:val="00ED0B18"/>
    <w:rsid w:val="00ED0B44"/>
    <w:rsid w:val="00ED11BE"/>
    <w:rsid w:val="00ED1D53"/>
    <w:rsid w:val="00ED1E05"/>
    <w:rsid w:val="00ED1F47"/>
    <w:rsid w:val="00ED1FF8"/>
    <w:rsid w:val="00ED23E9"/>
    <w:rsid w:val="00ED2719"/>
    <w:rsid w:val="00ED27ED"/>
    <w:rsid w:val="00ED325D"/>
    <w:rsid w:val="00ED32DE"/>
    <w:rsid w:val="00ED4497"/>
    <w:rsid w:val="00ED51DD"/>
    <w:rsid w:val="00ED576B"/>
    <w:rsid w:val="00ED717A"/>
    <w:rsid w:val="00ED7765"/>
    <w:rsid w:val="00EE051D"/>
    <w:rsid w:val="00EE0B5E"/>
    <w:rsid w:val="00EE1448"/>
    <w:rsid w:val="00EE2413"/>
    <w:rsid w:val="00EE2707"/>
    <w:rsid w:val="00EE290A"/>
    <w:rsid w:val="00EE2CC4"/>
    <w:rsid w:val="00EE3578"/>
    <w:rsid w:val="00EE3C35"/>
    <w:rsid w:val="00EE3CC5"/>
    <w:rsid w:val="00EE458E"/>
    <w:rsid w:val="00EE588B"/>
    <w:rsid w:val="00EE5D20"/>
    <w:rsid w:val="00EE6460"/>
    <w:rsid w:val="00EE64CD"/>
    <w:rsid w:val="00EE6A23"/>
    <w:rsid w:val="00EE6EE9"/>
    <w:rsid w:val="00EE6EF2"/>
    <w:rsid w:val="00EE713C"/>
    <w:rsid w:val="00EE773C"/>
    <w:rsid w:val="00EF0A10"/>
    <w:rsid w:val="00EF0EAD"/>
    <w:rsid w:val="00EF107C"/>
    <w:rsid w:val="00EF14E9"/>
    <w:rsid w:val="00EF17C4"/>
    <w:rsid w:val="00EF1DFE"/>
    <w:rsid w:val="00EF2025"/>
    <w:rsid w:val="00EF27C7"/>
    <w:rsid w:val="00EF28E3"/>
    <w:rsid w:val="00EF29B7"/>
    <w:rsid w:val="00EF2A46"/>
    <w:rsid w:val="00EF33E2"/>
    <w:rsid w:val="00EF3546"/>
    <w:rsid w:val="00EF4058"/>
    <w:rsid w:val="00EF461C"/>
    <w:rsid w:val="00EF4A46"/>
    <w:rsid w:val="00EF4C68"/>
    <w:rsid w:val="00EF4CDA"/>
    <w:rsid w:val="00EF5213"/>
    <w:rsid w:val="00EF58D5"/>
    <w:rsid w:val="00EF6217"/>
    <w:rsid w:val="00EF6691"/>
    <w:rsid w:val="00EF6EFD"/>
    <w:rsid w:val="00EF7A95"/>
    <w:rsid w:val="00F0022F"/>
    <w:rsid w:val="00F002DA"/>
    <w:rsid w:val="00F00AE4"/>
    <w:rsid w:val="00F00BAD"/>
    <w:rsid w:val="00F01326"/>
    <w:rsid w:val="00F0141F"/>
    <w:rsid w:val="00F02102"/>
    <w:rsid w:val="00F02DD8"/>
    <w:rsid w:val="00F034B4"/>
    <w:rsid w:val="00F038DB"/>
    <w:rsid w:val="00F03D9D"/>
    <w:rsid w:val="00F042C7"/>
    <w:rsid w:val="00F0430C"/>
    <w:rsid w:val="00F04FE3"/>
    <w:rsid w:val="00F05334"/>
    <w:rsid w:val="00F0580F"/>
    <w:rsid w:val="00F05A07"/>
    <w:rsid w:val="00F05A0D"/>
    <w:rsid w:val="00F05A80"/>
    <w:rsid w:val="00F05C61"/>
    <w:rsid w:val="00F0614A"/>
    <w:rsid w:val="00F06766"/>
    <w:rsid w:val="00F068B6"/>
    <w:rsid w:val="00F0694B"/>
    <w:rsid w:val="00F06B13"/>
    <w:rsid w:val="00F1035E"/>
    <w:rsid w:val="00F106D7"/>
    <w:rsid w:val="00F119F7"/>
    <w:rsid w:val="00F11C54"/>
    <w:rsid w:val="00F131FD"/>
    <w:rsid w:val="00F14BB9"/>
    <w:rsid w:val="00F156C5"/>
    <w:rsid w:val="00F15963"/>
    <w:rsid w:val="00F15A50"/>
    <w:rsid w:val="00F160C5"/>
    <w:rsid w:val="00F164E3"/>
    <w:rsid w:val="00F16AAA"/>
    <w:rsid w:val="00F16FAB"/>
    <w:rsid w:val="00F171EE"/>
    <w:rsid w:val="00F1751C"/>
    <w:rsid w:val="00F17686"/>
    <w:rsid w:val="00F17827"/>
    <w:rsid w:val="00F17888"/>
    <w:rsid w:val="00F17DE2"/>
    <w:rsid w:val="00F20686"/>
    <w:rsid w:val="00F20E88"/>
    <w:rsid w:val="00F217AD"/>
    <w:rsid w:val="00F22338"/>
    <w:rsid w:val="00F22358"/>
    <w:rsid w:val="00F230D9"/>
    <w:rsid w:val="00F239F6"/>
    <w:rsid w:val="00F23C58"/>
    <w:rsid w:val="00F241E3"/>
    <w:rsid w:val="00F24970"/>
    <w:rsid w:val="00F24DFC"/>
    <w:rsid w:val="00F24F69"/>
    <w:rsid w:val="00F24FA6"/>
    <w:rsid w:val="00F2511C"/>
    <w:rsid w:val="00F251D2"/>
    <w:rsid w:val="00F25E55"/>
    <w:rsid w:val="00F2635A"/>
    <w:rsid w:val="00F269B9"/>
    <w:rsid w:val="00F26BB5"/>
    <w:rsid w:val="00F2728C"/>
    <w:rsid w:val="00F275C9"/>
    <w:rsid w:val="00F27ABF"/>
    <w:rsid w:val="00F27CCA"/>
    <w:rsid w:val="00F27CFD"/>
    <w:rsid w:val="00F27F19"/>
    <w:rsid w:val="00F305FE"/>
    <w:rsid w:val="00F309A2"/>
    <w:rsid w:val="00F309B8"/>
    <w:rsid w:val="00F30D39"/>
    <w:rsid w:val="00F30E3F"/>
    <w:rsid w:val="00F311DA"/>
    <w:rsid w:val="00F312D1"/>
    <w:rsid w:val="00F31ADE"/>
    <w:rsid w:val="00F31BF1"/>
    <w:rsid w:val="00F3204D"/>
    <w:rsid w:val="00F3222A"/>
    <w:rsid w:val="00F329B2"/>
    <w:rsid w:val="00F338F0"/>
    <w:rsid w:val="00F33952"/>
    <w:rsid w:val="00F33A88"/>
    <w:rsid w:val="00F33C2C"/>
    <w:rsid w:val="00F33F12"/>
    <w:rsid w:val="00F34B8A"/>
    <w:rsid w:val="00F3515F"/>
    <w:rsid w:val="00F3537F"/>
    <w:rsid w:val="00F35462"/>
    <w:rsid w:val="00F35692"/>
    <w:rsid w:val="00F35CCC"/>
    <w:rsid w:val="00F36037"/>
    <w:rsid w:val="00F36C24"/>
    <w:rsid w:val="00F37070"/>
    <w:rsid w:val="00F37381"/>
    <w:rsid w:val="00F37BED"/>
    <w:rsid w:val="00F40002"/>
    <w:rsid w:val="00F404ED"/>
    <w:rsid w:val="00F40662"/>
    <w:rsid w:val="00F406A4"/>
    <w:rsid w:val="00F40AA5"/>
    <w:rsid w:val="00F40FDD"/>
    <w:rsid w:val="00F4115A"/>
    <w:rsid w:val="00F41E5D"/>
    <w:rsid w:val="00F426F8"/>
    <w:rsid w:val="00F430AB"/>
    <w:rsid w:val="00F433A5"/>
    <w:rsid w:val="00F435CC"/>
    <w:rsid w:val="00F43741"/>
    <w:rsid w:val="00F43F85"/>
    <w:rsid w:val="00F44822"/>
    <w:rsid w:val="00F4498F"/>
    <w:rsid w:val="00F44BEB"/>
    <w:rsid w:val="00F44D97"/>
    <w:rsid w:val="00F455C2"/>
    <w:rsid w:val="00F45AF0"/>
    <w:rsid w:val="00F46F0E"/>
    <w:rsid w:val="00F47020"/>
    <w:rsid w:val="00F476FB"/>
    <w:rsid w:val="00F47981"/>
    <w:rsid w:val="00F51238"/>
    <w:rsid w:val="00F5203A"/>
    <w:rsid w:val="00F52540"/>
    <w:rsid w:val="00F525DF"/>
    <w:rsid w:val="00F52B08"/>
    <w:rsid w:val="00F52CC6"/>
    <w:rsid w:val="00F53136"/>
    <w:rsid w:val="00F534DB"/>
    <w:rsid w:val="00F5359E"/>
    <w:rsid w:val="00F53B86"/>
    <w:rsid w:val="00F53C13"/>
    <w:rsid w:val="00F53EF0"/>
    <w:rsid w:val="00F55587"/>
    <w:rsid w:val="00F55891"/>
    <w:rsid w:val="00F55C58"/>
    <w:rsid w:val="00F55F9B"/>
    <w:rsid w:val="00F56B88"/>
    <w:rsid w:val="00F56BB2"/>
    <w:rsid w:val="00F56BE5"/>
    <w:rsid w:val="00F56D39"/>
    <w:rsid w:val="00F574E8"/>
    <w:rsid w:val="00F575D1"/>
    <w:rsid w:val="00F57E71"/>
    <w:rsid w:val="00F60332"/>
    <w:rsid w:val="00F60C69"/>
    <w:rsid w:val="00F60F62"/>
    <w:rsid w:val="00F61559"/>
    <w:rsid w:val="00F618E1"/>
    <w:rsid w:val="00F6199F"/>
    <w:rsid w:val="00F62250"/>
    <w:rsid w:val="00F62532"/>
    <w:rsid w:val="00F626AF"/>
    <w:rsid w:val="00F638CA"/>
    <w:rsid w:val="00F64944"/>
    <w:rsid w:val="00F64C79"/>
    <w:rsid w:val="00F65786"/>
    <w:rsid w:val="00F65808"/>
    <w:rsid w:val="00F659AA"/>
    <w:rsid w:val="00F65F5F"/>
    <w:rsid w:val="00F660DA"/>
    <w:rsid w:val="00F661D0"/>
    <w:rsid w:val="00F665FC"/>
    <w:rsid w:val="00F67740"/>
    <w:rsid w:val="00F70575"/>
    <w:rsid w:val="00F7062D"/>
    <w:rsid w:val="00F707D9"/>
    <w:rsid w:val="00F70DE0"/>
    <w:rsid w:val="00F71B12"/>
    <w:rsid w:val="00F71FD5"/>
    <w:rsid w:val="00F722C6"/>
    <w:rsid w:val="00F725B2"/>
    <w:rsid w:val="00F7291D"/>
    <w:rsid w:val="00F729C4"/>
    <w:rsid w:val="00F72BEB"/>
    <w:rsid w:val="00F72D0C"/>
    <w:rsid w:val="00F73270"/>
    <w:rsid w:val="00F736EA"/>
    <w:rsid w:val="00F73A38"/>
    <w:rsid w:val="00F73B41"/>
    <w:rsid w:val="00F744CD"/>
    <w:rsid w:val="00F7462E"/>
    <w:rsid w:val="00F74DCE"/>
    <w:rsid w:val="00F74FBA"/>
    <w:rsid w:val="00F75029"/>
    <w:rsid w:val="00F75104"/>
    <w:rsid w:val="00F7527B"/>
    <w:rsid w:val="00F75773"/>
    <w:rsid w:val="00F7582F"/>
    <w:rsid w:val="00F764DC"/>
    <w:rsid w:val="00F766B4"/>
    <w:rsid w:val="00F76D54"/>
    <w:rsid w:val="00F772EB"/>
    <w:rsid w:val="00F777A2"/>
    <w:rsid w:val="00F77CD4"/>
    <w:rsid w:val="00F8053C"/>
    <w:rsid w:val="00F819E5"/>
    <w:rsid w:val="00F82007"/>
    <w:rsid w:val="00F824DA"/>
    <w:rsid w:val="00F825B5"/>
    <w:rsid w:val="00F82F7A"/>
    <w:rsid w:val="00F8321A"/>
    <w:rsid w:val="00F83633"/>
    <w:rsid w:val="00F83F22"/>
    <w:rsid w:val="00F83F60"/>
    <w:rsid w:val="00F8428D"/>
    <w:rsid w:val="00F842C5"/>
    <w:rsid w:val="00F8467C"/>
    <w:rsid w:val="00F84978"/>
    <w:rsid w:val="00F84D08"/>
    <w:rsid w:val="00F84FAA"/>
    <w:rsid w:val="00F84FB3"/>
    <w:rsid w:val="00F84FF0"/>
    <w:rsid w:val="00F8576D"/>
    <w:rsid w:val="00F85DC7"/>
    <w:rsid w:val="00F8691B"/>
    <w:rsid w:val="00F86A6C"/>
    <w:rsid w:val="00F86C38"/>
    <w:rsid w:val="00F8729A"/>
    <w:rsid w:val="00F8741D"/>
    <w:rsid w:val="00F877F8"/>
    <w:rsid w:val="00F87D8F"/>
    <w:rsid w:val="00F87F5C"/>
    <w:rsid w:val="00F90D3E"/>
    <w:rsid w:val="00F90E60"/>
    <w:rsid w:val="00F9105B"/>
    <w:rsid w:val="00F910F2"/>
    <w:rsid w:val="00F91768"/>
    <w:rsid w:val="00F91FB8"/>
    <w:rsid w:val="00F92284"/>
    <w:rsid w:val="00F94E0E"/>
    <w:rsid w:val="00F95506"/>
    <w:rsid w:val="00F9562C"/>
    <w:rsid w:val="00F9565D"/>
    <w:rsid w:val="00F959BC"/>
    <w:rsid w:val="00F95BC2"/>
    <w:rsid w:val="00F960C5"/>
    <w:rsid w:val="00F9630A"/>
    <w:rsid w:val="00F9651E"/>
    <w:rsid w:val="00F9697C"/>
    <w:rsid w:val="00F97313"/>
    <w:rsid w:val="00F975AB"/>
    <w:rsid w:val="00F978A5"/>
    <w:rsid w:val="00F97964"/>
    <w:rsid w:val="00F97D3E"/>
    <w:rsid w:val="00FA00DD"/>
    <w:rsid w:val="00FA02AB"/>
    <w:rsid w:val="00FA0809"/>
    <w:rsid w:val="00FA12CA"/>
    <w:rsid w:val="00FA1414"/>
    <w:rsid w:val="00FA19D0"/>
    <w:rsid w:val="00FA2117"/>
    <w:rsid w:val="00FA2568"/>
    <w:rsid w:val="00FA2C2C"/>
    <w:rsid w:val="00FA2C56"/>
    <w:rsid w:val="00FA2E13"/>
    <w:rsid w:val="00FA2F58"/>
    <w:rsid w:val="00FA3215"/>
    <w:rsid w:val="00FA374D"/>
    <w:rsid w:val="00FA38C4"/>
    <w:rsid w:val="00FA3A6F"/>
    <w:rsid w:val="00FA403C"/>
    <w:rsid w:val="00FA40B4"/>
    <w:rsid w:val="00FA4525"/>
    <w:rsid w:val="00FA4588"/>
    <w:rsid w:val="00FA4AD5"/>
    <w:rsid w:val="00FA5370"/>
    <w:rsid w:val="00FA5FE4"/>
    <w:rsid w:val="00FA6287"/>
    <w:rsid w:val="00FA6682"/>
    <w:rsid w:val="00FA6987"/>
    <w:rsid w:val="00FA69E7"/>
    <w:rsid w:val="00FA6C74"/>
    <w:rsid w:val="00FA6DD6"/>
    <w:rsid w:val="00FA6FEF"/>
    <w:rsid w:val="00FB04BC"/>
    <w:rsid w:val="00FB1239"/>
    <w:rsid w:val="00FB1E70"/>
    <w:rsid w:val="00FB20A3"/>
    <w:rsid w:val="00FB23C3"/>
    <w:rsid w:val="00FB2533"/>
    <w:rsid w:val="00FB25F8"/>
    <w:rsid w:val="00FB2A84"/>
    <w:rsid w:val="00FB2B49"/>
    <w:rsid w:val="00FB2CCB"/>
    <w:rsid w:val="00FB2F19"/>
    <w:rsid w:val="00FB3E71"/>
    <w:rsid w:val="00FB3F17"/>
    <w:rsid w:val="00FB404B"/>
    <w:rsid w:val="00FB4F0E"/>
    <w:rsid w:val="00FB519D"/>
    <w:rsid w:val="00FB5983"/>
    <w:rsid w:val="00FB5F63"/>
    <w:rsid w:val="00FB6248"/>
    <w:rsid w:val="00FB6286"/>
    <w:rsid w:val="00FB67FF"/>
    <w:rsid w:val="00FB69C4"/>
    <w:rsid w:val="00FB6D7C"/>
    <w:rsid w:val="00FB70AE"/>
    <w:rsid w:val="00FB75B9"/>
    <w:rsid w:val="00FC00E9"/>
    <w:rsid w:val="00FC03A7"/>
    <w:rsid w:val="00FC05DD"/>
    <w:rsid w:val="00FC0B92"/>
    <w:rsid w:val="00FC0FCA"/>
    <w:rsid w:val="00FC1B6A"/>
    <w:rsid w:val="00FC1B73"/>
    <w:rsid w:val="00FC200F"/>
    <w:rsid w:val="00FC216F"/>
    <w:rsid w:val="00FC2949"/>
    <w:rsid w:val="00FC343D"/>
    <w:rsid w:val="00FC3565"/>
    <w:rsid w:val="00FC4028"/>
    <w:rsid w:val="00FC416B"/>
    <w:rsid w:val="00FC4A7F"/>
    <w:rsid w:val="00FC6A11"/>
    <w:rsid w:val="00FC6BF9"/>
    <w:rsid w:val="00FC6FC4"/>
    <w:rsid w:val="00FC790E"/>
    <w:rsid w:val="00FC7A69"/>
    <w:rsid w:val="00FC7D0C"/>
    <w:rsid w:val="00FD0296"/>
    <w:rsid w:val="00FD03AF"/>
    <w:rsid w:val="00FD058F"/>
    <w:rsid w:val="00FD07B4"/>
    <w:rsid w:val="00FD0B0B"/>
    <w:rsid w:val="00FD154F"/>
    <w:rsid w:val="00FD1640"/>
    <w:rsid w:val="00FD16C4"/>
    <w:rsid w:val="00FD19B4"/>
    <w:rsid w:val="00FD1B33"/>
    <w:rsid w:val="00FD1C57"/>
    <w:rsid w:val="00FD2D5E"/>
    <w:rsid w:val="00FD342C"/>
    <w:rsid w:val="00FD45A5"/>
    <w:rsid w:val="00FD510C"/>
    <w:rsid w:val="00FD518A"/>
    <w:rsid w:val="00FD541D"/>
    <w:rsid w:val="00FD5EC1"/>
    <w:rsid w:val="00FD5F25"/>
    <w:rsid w:val="00FD5FB2"/>
    <w:rsid w:val="00FD6149"/>
    <w:rsid w:val="00FD6CBB"/>
    <w:rsid w:val="00FD6D92"/>
    <w:rsid w:val="00FD7128"/>
    <w:rsid w:val="00FD713F"/>
    <w:rsid w:val="00FD74C6"/>
    <w:rsid w:val="00FD7628"/>
    <w:rsid w:val="00FE0315"/>
    <w:rsid w:val="00FE0365"/>
    <w:rsid w:val="00FE0592"/>
    <w:rsid w:val="00FE1AFD"/>
    <w:rsid w:val="00FE1E0B"/>
    <w:rsid w:val="00FE244D"/>
    <w:rsid w:val="00FE251C"/>
    <w:rsid w:val="00FE294C"/>
    <w:rsid w:val="00FE2E69"/>
    <w:rsid w:val="00FE2F54"/>
    <w:rsid w:val="00FE32C6"/>
    <w:rsid w:val="00FE3501"/>
    <w:rsid w:val="00FE3FF0"/>
    <w:rsid w:val="00FE41FE"/>
    <w:rsid w:val="00FE43A1"/>
    <w:rsid w:val="00FE47B7"/>
    <w:rsid w:val="00FE4DAC"/>
    <w:rsid w:val="00FE51CC"/>
    <w:rsid w:val="00FE524B"/>
    <w:rsid w:val="00FE5316"/>
    <w:rsid w:val="00FE53D8"/>
    <w:rsid w:val="00FE54C9"/>
    <w:rsid w:val="00FE5616"/>
    <w:rsid w:val="00FE647B"/>
    <w:rsid w:val="00FE69C4"/>
    <w:rsid w:val="00FE6F3E"/>
    <w:rsid w:val="00FE735C"/>
    <w:rsid w:val="00FE74A9"/>
    <w:rsid w:val="00FE78FA"/>
    <w:rsid w:val="00FF0482"/>
    <w:rsid w:val="00FF0559"/>
    <w:rsid w:val="00FF2451"/>
    <w:rsid w:val="00FF2C5D"/>
    <w:rsid w:val="00FF2F67"/>
    <w:rsid w:val="00FF3CAE"/>
    <w:rsid w:val="00FF3CEB"/>
    <w:rsid w:val="00FF41CA"/>
    <w:rsid w:val="00FF4261"/>
    <w:rsid w:val="00FF4E7C"/>
    <w:rsid w:val="00FF506A"/>
    <w:rsid w:val="00FF5627"/>
    <w:rsid w:val="00FF56DD"/>
    <w:rsid w:val="00FF5B57"/>
    <w:rsid w:val="00FF5CCE"/>
    <w:rsid w:val="00FF5D5C"/>
    <w:rsid w:val="00FF6312"/>
    <w:rsid w:val="00FF67D7"/>
    <w:rsid w:val="00FF7E80"/>
    <w:rsid w:val="017E1790"/>
    <w:rsid w:val="02732911"/>
    <w:rsid w:val="02E15AD3"/>
    <w:rsid w:val="03D23F38"/>
    <w:rsid w:val="05170B5B"/>
    <w:rsid w:val="05DD4FD8"/>
    <w:rsid w:val="07FD757C"/>
    <w:rsid w:val="08834789"/>
    <w:rsid w:val="08A50881"/>
    <w:rsid w:val="099270BC"/>
    <w:rsid w:val="09FA6046"/>
    <w:rsid w:val="0ABC03F3"/>
    <w:rsid w:val="0CC60EAC"/>
    <w:rsid w:val="0EEC3E94"/>
    <w:rsid w:val="0EF74545"/>
    <w:rsid w:val="0F1C7475"/>
    <w:rsid w:val="0F98610A"/>
    <w:rsid w:val="106E3B78"/>
    <w:rsid w:val="12A07FBE"/>
    <w:rsid w:val="153B452F"/>
    <w:rsid w:val="15581D8B"/>
    <w:rsid w:val="158540F0"/>
    <w:rsid w:val="15D47F1E"/>
    <w:rsid w:val="170C270D"/>
    <w:rsid w:val="178A5F0E"/>
    <w:rsid w:val="18002E70"/>
    <w:rsid w:val="187605D6"/>
    <w:rsid w:val="1A816E40"/>
    <w:rsid w:val="1B0F50D6"/>
    <w:rsid w:val="1CDB0B66"/>
    <w:rsid w:val="1F0D1835"/>
    <w:rsid w:val="1F5B1024"/>
    <w:rsid w:val="202F0ABD"/>
    <w:rsid w:val="22180F77"/>
    <w:rsid w:val="23110CEE"/>
    <w:rsid w:val="24477537"/>
    <w:rsid w:val="24F6335D"/>
    <w:rsid w:val="25752820"/>
    <w:rsid w:val="261738BF"/>
    <w:rsid w:val="264E2CEC"/>
    <w:rsid w:val="27266E00"/>
    <w:rsid w:val="28C756A6"/>
    <w:rsid w:val="296733A2"/>
    <w:rsid w:val="2C9D15C8"/>
    <w:rsid w:val="2D0A31F2"/>
    <w:rsid w:val="2D181862"/>
    <w:rsid w:val="2EC208B9"/>
    <w:rsid w:val="2F021CBC"/>
    <w:rsid w:val="2F9106D1"/>
    <w:rsid w:val="300E4E11"/>
    <w:rsid w:val="30DF02B0"/>
    <w:rsid w:val="34006F14"/>
    <w:rsid w:val="35925518"/>
    <w:rsid w:val="36B80A01"/>
    <w:rsid w:val="37663E1F"/>
    <w:rsid w:val="37CB6E57"/>
    <w:rsid w:val="3AAC5251"/>
    <w:rsid w:val="3AAE4BD0"/>
    <w:rsid w:val="3D247282"/>
    <w:rsid w:val="414C50BC"/>
    <w:rsid w:val="43F0302D"/>
    <w:rsid w:val="44CE3F11"/>
    <w:rsid w:val="47CF4721"/>
    <w:rsid w:val="493D3B0E"/>
    <w:rsid w:val="49C922AA"/>
    <w:rsid w:val="49D64677"/>
    <w:rsid w:val="49FE4CA3"/>
    <w:rsid w:val="4B3D7C25"/>
    <w:rsid w:val="4B85014A"/>
    <w:rsid w:val="4DAE0996"/>
    <w:rsid w:val="501230EE"/>
    <w:rsid w:val="505F23E9"/>
    <w:rsid w:val="50C12560"/>
    <w:rsid w:val="510951D3"/>
    <w:rsid w:val="51B47AFC"/>
    <w:rsid w:val="526B61A3"/>
    <w:rsid w:val="54254CFE"/>
    <w:rsid w:val="55136E5D"/>
    <w:rsid w:val="558A32C1"/>
    <w:rsid w:val="56465A3C"/>
    <w:rsid w:val="581D3A9B"/>
    <w:rsid w:val="596F2A14"/>
    <w:rsid w:val="5B90785D"/>
    <w:rsid w:val="5CE24D04"/>
    <w:rsid w:val="5FAD023D"/>
    <w:rsid w:val="605734F8"/>
    <w:rsid w:val="61E007CA"/>
    <w:rsid w:val="62176153"/>
    <w:rsid w:val="62EE2ED1"/>
    <w:rsid w:val="63760256"/>
    <w:rsid w:val="64BA1A0B"/>
    <w:rsid w:val="64E63E7A"/>
    <w:rsid w:val="66C23174"/>
    <w:rsid w:val="693B285A"/>
    <w:rsid w:val="6BD72B4E"/>
    <w:rsid w:val="6E4F1B42"/>
    <w:rsid w:val="6FAD65F6"/>
    <w:rsid w:val="6FE72A96"/>
    <w:rsid w:val="716B40FD"/>
    <w:rsid w:val="72AE1B54"/>
    <w:rsid w:val="735C4A08"/>
    <w:rsid w:val="751A7509"/>
    <w:rsid w:val="756878A6"/>
    <w:rsid w:val="767835B3"/>
    <w:rsid w:val="76E0380C"/>
    <w:rsid w:val="78062D7E"/>
    <w:rsid w:val="787A0098"/>
    <w:rsid w:val="7A2F61BE"/>
    <w:rsid w:val="7A640048"/>
    <w:rsid w:val="7C6A3860"/>
    <w:rsid w:val="7E63623E"/>
    <w:rsid w:val="7E831D40"/>
    <w:rsid w:val="7EF73AF3"/>
    <w:rsid w:val="7F2C02D3"/>
    <w:rsid w:val="7FDD782B"/>
    <w:rsid w:val="FF7DA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qFormat="1" w:uiPriority="99" w:semiHidden="0" w:name="Body Text Indent 3"/>
    <w:lsdException w:qFormat="1"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spacing w:line="600" w:lineRule="exact"/>
      <w:jc w:val="center"/>
      <w:outlineLvl w:val="0"/>
    </w:pPr>
    <w:rPr>
      <w:rFonts w:eastAsia="仿宋_GB2312"/>
      <w:sz w:val="28"/>
    </w:rPr>
  </w:style>
  <w:style w:type="paragraph" w:styleId="4">
    <w:name w:val="heading 2"/>
    <w:basedOn w:val="1"/>
    <w:next w:val="1"/>
    <w:link w:val="31"/>
    <w:unhideWhenUsed/>
    <w:qFormat/>
    <w:uiPriority w:val="0"/>
    <w:pPr>
      <w:keepNext/>
      <w:keepLines/>
      <w:spacing w:before="260" w:after="260" w:line="416" w:lineRule="auto"/>
      <w:outlineLvl w:val="1"/>
    </w:pPr>
    <w:rPr>
      <w:rFonts w:ascii="等线 Light" w:hAnsi="等线 Light" w:eastAsia="等线 Light"/>
      <w:b/>
      <w:bCs/>
      <w:sz w:val="32"/>
      <w:szCs w:val="32"/>
    </w:rPr>
  </w:style>
  <w:style w:type="paragraph" w:styleId="2">
    <w:name w:val="heading 3"/>
    <w:basedOn w:val="1"/>
    <w:next w:val="1"/>
    <w:link w:val="32"/>
    <w:qFormat/>
    <w:uiPriority w:val="0"/>
    <w:pPr>
      <w:spacing w:line="360" w:lineRule="auto"/>
      <w:ind w:firstLine="480" w:firstLineChars="200"/>
      <w:outlineLvl w:val="2"/>
    </w:pPr>
    <w:rPr>
      <w:sz w:val="24"/>
    </w:rPr>
  </w:style>
  <w:style w:type="paragraph" w:styleId="5">
    <w:name w:val="heading 4"/>
    <w:basedOn w:val="1"/>
    <w:next w:val="1"/>
    <w:link w:val="33"/>
    <w:unhideWhenUsed/>
    <w:qFormat/>
    <w:uiPriority w:val="9"/>
    <w:pPr>
      <w:keepNext/>
      <w:keepLines/>
      <w:spacing w:before="280" w:after="290" w:line="374" w:lineRule="auto"/>
      <w:outlineLvl w:val="3"/>
    </w:pPr>
    <w:rPr>
      <w:rFonts w:ascii="等线 Light" w:hAnsi="等线 Light" w:eastAsia="等线 Light"/>
      <w:b/>
      <w:bCs/>
      <w:sz w:val="28"/>
      <w:szCs w:val="28"/>
    </w:rPr>
  </w:style>
  <w:style w:type="paragraph" w:styleId="6">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7"/>
    <w:qFormat/>
    <w:uiPriority w:val="99"/>
    <w:pPr>
      <w:ind w:firstLine="420"/>
    </w:pPr>
    <w:rPr>
      <w:kern w:val="0"/>
      <w:sz w:val="20"/>
      <w:szCs w:val="20"/>
    </w:rPr>
  </w:style>
  <w:style w:type="paragraph" w:styleId="8">
    <w:name w:val="Document Map"/>
    <w:basedOn w:val="1"/>
    <w:semiHidden/>
    <w:qFormat/>
    <w:uiPriority w:val="0"/>
    <w:pPr>
      <w:shd w:val="clear" w:color="auto" w:fill="000080"/>
    </w:pPr>
  </w:style>
  <w:style w:type="paragraph" w:styleId="9">
    <w:name w:val="annotation text"/>
    <w:basedOn w:val="1"/>
    <w:link w:val="38"/>
    <w:qFormat/>
    <w:uiPriority w:val="0"/>
    <w:pPr>
      <w:jc w:val="left"/>
    </w:pPr>
  </w:style>
  <w:style w:type="paragraph" w:styleId="10">
    <w:name w:val="Body Text"/>
    <w:basedOn w:val="1"/>
    <w:link w:val="40"/>
    <w:qFormat/>
    <w:uiPriority w:val="0"/>
    <w:pPr>
      <w:spacing w:after="120" w:line="360" w:lineRule="auto"/>
    </w:pPr>
    <w:rPr>
      <w:sz w:val="24"/>
      <w:szCs w:val="20"/>
    </w:rPr>
  </w:style>
  <w:style w:type="paragraph" w:styleId="11">
    <w:name w:val="Body Text Indent"/>
    <w:basedOn w:val="1"/>
    <w:link w:val="77"/>
    <w:unhideWhenUsed/>
    <w:qFormat/>
    <w:uiPriority w:val="0"/>
    <w:pPr>
      <w:spacing w:after="120"/>
      <w:ind w:left="420" w:leftChars="200"/>
    </w:pPr>
  </w:style>
  <w:style w:type="paragraph" w:styleId="12">
    <w:name w:val="Block Text"/>
    <w:basedOn w:val="1"/>
    <w:unhideWhenUsed/>
    <w:qFormat/>
    <w:uiPriority w:val="0"/>
    <w:pPr>
      <w:widowControl/>
      <w:spacing w:line="440" w:lineRule="exact"/>
      <w:ind w:left="5" w:leftChars="3" w:right="-108" w:rightChars="-60" w:firstLine="437" w:firstLineChars="182"/>
      <w:jc w:val="left"/>
    </w:pPr>
    <w:rPr>
      <w:rFonts w:ascii="宋体"/>
      <w:kern w:val="0"/>
      <w:sz w:val="24"/>
      <w:szCs w:val="20"/>
    </w:rPr>
  </w:style>
  <w:style w:type="paragraph" w:styleId="13">
    <w:name w:val="Plain Text"/>
    <w:basedOn w:val="1"/>
    <w:link w:val="54"/>
    <w:qFormat/>
    <w:uiPriority w:val="99"/>
    <w:rPr>
      <w:rFonts w:ascii="宋体" w:hAnsi="Courier New" w:cs="Courier New"/>
      <w:szCs w:val="21"/>
    </w:rPr>
  </w:style>
  <w:style w:type="paragraph" w:styleId="14">
    <w:name w:val="Body Text Indent 2"/>
    <w:basedOn w:val="1"/>
    <w:link w:val="89"/>
    <w:semiHidden/>
    <w:unhideWhenUsed/>
    <w:qFormat/>
    <w:uiPriority w:val="0"/>
    <w:pPr>
      <w:spacing w:after="120" w:line="480" w:lineRule="auto"/>
      <w:ind w:left="420" w:leftChars="200"/>
    </w:pPr>
  </w:style>
  <w:style w:type="paragraph" w:styleId="15">
    <w:name w:val="Balloon Text"/>
    <w:basedOn w:val="1"/>
    <w:link w:val="41"/>
    <w:qFormat/>
    <w:uiPriority w:val="0"/>
    <w:rPr>
      <w:sz w:val="18"/>
      <w:szCs w:val="18"/>
    </w:rPr>
  </w:style>
  <w:style w:type="paragraph" w:styleId="16">
    <w:name w:val="footer"/>
    <w:basedOn w:val="1"/>
    <w:link w:val="49"/>
    <w:qFormat/>
    <w:uiPriority w:val="0"/>
    <w:pPr>
      <w:tabs>
        <w:tab w:val="center" w:pos="4153"/>
        <w:tab w:val="right" w:pos="8306"/>
      </w:tabs>
      <w:snapToGrid w:val="0"/>
      <w:jc w:val="left"/>
    </w:pPr>
    <w:rPr>
      <w:sz w:val="18"/>
      <w:szCs w:val="18"/>
    </w:rPr>
  </w:style>
  <w:style w:type="paragraph" w:styleId="17">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contextualSpacing/>
    </w:pPr>
  </w:style>
  <w:style w:type="paragraph" w:styleId="19">
    <w:name w:val="Body Text Indent 3"/>
    <w:basedOn w:val="1"/>
    <w:link w:val="72"/>
    <w:unhideWhenUsed/>
    <w:qFormat/>
    <w:uiPriority w:val="99"/>
    <w:pPr>
      <w:spacing w:after="120"/>
      <w:ind w:left="420" w:leftChars="200"/>
    </w:pPr>
    <w:rPr>
      <w:sz w:val="16"/>
      <w:szCs w:val="16"/>
    </w:r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Title"/>
    <w:basedOn w:val="1"/>
    <w:next w:val="1"/>
    <w:link w:val="43"/>
    <w:qFormat/>
    <w:uiPriority w:val="99"/>
    <w:pPr>
      <w:spacing w:before="240" w:after="60"/>
      <w:jc w:val="center"/>
      <w:outlineLvl w:val="0"/>
    </w:pPr>
    <w:rPr>
      <w:rFonts w:ascii="Cambria" w:hAnsi="Cambria"/>
      <w:b/>
      <w:bCs/>
      <w:sz w:val="32"/>
      <w:szCs w:val="32"/>
    </w:rPr>
  </w:style>
  <w:style w:type="paragraph" w:styleId="22">
    <w:name w:val="annotation subject"/>
    <w:basedOn w:val="9"/>
    <w:next w:val="9"/>
    <w:link w:val="37"/>
    <w:qFormat/>
    <w:uiPriority w:val="0"/>
    <w:rPr>
      <w:b/>
      <w:bCs/>
    </w:rPr>
  </w:style>
  <w:style w:type="paragraph" w:styleId="23">
    <w:name w:val="Body Text First Indent"/>
    <w:basedOn w:val="10"/>
    <w:link w:val="39"/>
    <w:qFormat/>
    <w:uiPriority w:val="0"/>
    <w:pPr>
      <w:spacing w:line="240" w:lineRule="auto"/>
      <w:ind w:firstLine="420" w:firstLineChars="100"/>
    </w:pPr>
    <w:rPr>
      <w:sz w:val="21"/>
      <w:szCs w:val="24"/>
    </w:rPr>
  </w:style>
  <w:style w:type="table" w:styleId="25">
    <w:name w:val="Table Grid"/>
    <w:basedOn w:val="2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Emphasis"/>
    <w:qFormat/>
    <w:uiPriority w:val="0"/>
    <w:rPr>
      <w:i/>
      <w:iCs/>
    </w:rPr>
  </w:style>
  <w:style w:type="character" w:styleId="29">
    <w:name w:val="Hyperlink"/>
    <w:basedOn w:val="26"/>
    <w:qFormat/>
    <w:uiPriority w:val="99"/>
    <w:rPr>
      <w:color w:val="0000FF"/>
      <w:u w:val="single"/>
    </w:rPr>
  </w:style>
  <w:style w:type="character" w:styleId="30">
    <w:name w:val="annotation reference"/>
    <w:qFormat/>
    <w:uiPriority w:val="99"/>
    <w:rPr>
      <w:sz w:val="21"/>
      <w:szCs w:val="21"/>
    </w:rPr>
  </w:style>
  <w:style w:type="character" w:customStyle="1" w:styleId="31">
    <w:name w:val="标题 2 Char"/>
    <w:link w:val="4"/>
    <w:semiHidden/>
    <w:qFormat/>
    <w:uiPriority w:val="0"/>
    <w:rPr>
      <w:rFonts w:ascii="等线 Light" w:hAnsi="等线 Light" w:eastAsia="等线 Light" w:cs="Times New Roman"/>
      <w:b/>
      <w:bCs/>
      <w:kern w:val="2"/>
      <w:sz w:val="32"/>
      <w:szCs w:val="32"/>
    </w:rPr>
  </w:style>
  <w:style w:type="character" w:customStyle="1" w:styleId="32">
    <w:name w:val="标题 3 Char"/>
    <w:link w:val="2"/>
    <w:qFormat/>
    <w:uiPriority w:val="0"/>
    <w:rPr>
      <w:kern w:val="2"/>
      <w:sz w:val="24"/>
      <w:szCs w:val="24"/>
    </w:rPr>
  </w:style>
  <w:style w:type="character" w:customStyle="1" w:styleId="33">
    <w:name w:val="标题 4 Char"/>
    <w:link w:val="5"/>
    <w:semiHidden/>
    <w:qFormat/>
    <w:uiPriority w:val="9"/>
    <w:rPr>
      <w:rFonts w:ascii="等线 Light" w:hAnsi="等线 Light" w:eastAsia="等线 Light"/>
      <w:b/>
      <w:bCs/>
      <w:kern w:val="2"/>
      <w:sz w:val="28"/>
      <w:szCs w:val="28"/>
    </w:rPr>
  </w:style>
  <w:style w:type="character" w:customStyle="1" w:styleId="34">
    <w:name w:val="正文缩进 Char Char Char"/>
    <w:qFormat/>
    <w:uiPriority w:val="0"/>
    <w:rPr>
      <w:rFonts w:ascii="Times New Roman" w:hAnsi="Times New Roman" w:eastAsia="宋体" w:cs="Times New Roman"/>
      <w:szCs w:val="20"/>
    </w:rPr>
  </w:style>
  <w:style w:type="character" w:customStyle="1" w:styleId="35">
    <w:name w:val="apple-converted-space"/>
    <w:basedOn w:val="26"/>
    <w:qFormat/>
    <w:uiPriority w:val="0"/>
  </w:style>
  <w:style w:type="character" w:customStyle="1" w:styleId="36">
    <w:name w:val="页眉 Char"/>
    <w:link w:val="17"/>
    <w:qFormat/>
    <w:uiPriority w:val="0"/>
    <w:rPr>
      <w:kern w:val="2"/>
      <w:sz w:val="18"/>
      <w:szCs w:val="18"/>
    </w:rPr>
  </w:style>
  <w:style w:type="character" w:customStyle="1" w:styleId="37">
    <w:name w:val="批注主题 Char"/>
    <w:link w:val="22"/>
    <w:qFormat/>
    <w:uiPriority w:val="0"/>
    <w:rPr>
      <w:b/>
      <w:bCs/>
      <w:kern w:val="2"/>
      <w:sz w:val="21"/>
      <w:szCs w:val="24"/>
    </w:rPr>
  </w:style>
  <w:style w:type="character" w:customStyle="1" w:styleId="38">
    <w:name w:val="批注文字 Char"/>
    <w:link w:val="9"/>
    <w:qFormat/>
    <w:uiPriority w:val="0"/>
    <w:rPr>
      <w:kern w:val="2"/>
      <w:sz w:val="21"/>
      <w:szCs w:val="24"/>
    </w:rPr>
  </w:style>
  <w:style w:type="character" w:customStyle="1" w:styleId="39">
    <w:name w:val="正文首行缩进 Char"/>
    <w:basedOn w:val="40"/>
    <w:link w:val="23"/>
    <w:qFormat/>
    <w:uiPriority w:val="0"/>
    <w:rPr>
      <w:kern w:val="2"/>
      <w:sz w:val="24"/>
    </w:rPr>
  </w:style>
  <w:style w:type="character" w:customStyle="1" w:styleId="40">
    <w:name w:val="正文文本 Char"/>
    <w:link w:val="10"/>
    <w:qFormat/>
    <w:uiPriority w:val="0"/>
    <w:rPr>
      <w:kern w:val="2"/>
      <w:sz w:val="24"/>
    </w:rPr>
  </w:style>
  <w:style w:type="character" w:customStyle="1" w:styleId="41">
    <w:name w:val="批注框文本 Char"/>
    <w:link w:val="15"/>
    <w:qFormat/>
    <w:uiPriority w:val="0"/>
    <w:rPr>
      <w:kern w:val="2"/>
      <w:sz w:val="18"/>
      <w:szCs w:val="18"/>
    </w:rPr>
  </w:style>
  <w:style w:type="character" w:customStyle="1" w:styleId="42">
    <w:name w:val="fontstyle21"/>
    <w:qFormat/>
    <w:uiPriority w:val="0"/>
    <w:rPr>
      <w:rFonts w:hint="default" w:ascii="Times New Roman" w:hAnsi="Times New Roman" w:cs="Times New Roman"/>
      <w:color w:val="000000"/>
      <w:sz w:val="24"/>
      <w:szCs w:val="24"/>
    </w:rPr>
  </w:style>
  <w:style w:type="character" w:customStyle="1" w:styleId="43">
    <w:name w:val="标题 Char"/>
    <w:link w:val="21"/>
    <w:qFormat/>
    <w:uiPriority w:val="99"/>
    <w:rPr>
      <w:rFonts w:ascii="Cambria" w:hAnsi="Cambria" w:cs="Times New Roman"/>
      <w:b/>
      <w:bCs/>
      <w:kern w:val="2"/>
      <w:sz w:val="32"/>
      <w:szCs w:val="32"/>
    </w:rPr>
  </w:style>
  <w:style w:type="character" w:customStyle="1" w:styleId="44">
    <w:name w:val="td011"/>
    <w:qFormat/>
    <w:uiPriority w:val="0"/>
    <w:rPr>
      <w:sz w:val="32"/>
      <w:szCs w:val="32"/>
    </w:rPr>
  </w:style>
  <w:style w:type="character" w:customStyle="1" w:styleId="45">
    <w:name w:val="表格文字2 Char"/>
    <w:link w:val="46"/>
    <w:qFormat/>
    <w:uiPriority w:val="0"/>
    <w:rPr>
      <w:rFonts w:ascii="宋体" w:hAnsi="宋体"/>
      <w:color w:val="000000"/>
      <w:kern w:val="2"/>
      <w:sz w:val="21"/>
      <w:szCs w:val="21"/>
    </w:rPr>
  </w:style>
  <w:style w:type="paragraph" w:customStyle="1" w:styleId="46">
    <w:name w:val="表格文字2"/>
    <w:basedOn w:val="1"/>
    <w:link w:val="45"/>
    <w:qFormat/>
    <w:uiPriority w:val="0"/>
    <w:pPr>
      <w:jc w:val="center"/>
    </w:pPr>
    <w:rPr>
      <w:rFonts w:ascii="宋体" w:hAnsi="宋体"/>
      <w:color w:val="000000"/>
      <w:szCs w:val="21"/>
    </w:rPr>
  </w:style>
  <w:style w:type="character" w:customStyle="1" w:styleId="47">
    <w:name w:val="正文缩进 Char"/>
    <w:link w:val="7"/>
    <w:qFormat/>
    <w:uiPriority w:val="0"/>
  </w:style>
  <w:style w:type="character" w:customStyle="1" w:styleId="48">
    <w:name w:val="fontstyle01"/>
    <w:qFormat/>
    <w:uiPriority w:val="0"/>
    <w:rPr>
      <w:rFonts w:hint="eastAsia" w:ascii="宋体" w:hAnsi="宋体" w:eastAsia="宋体"/>
      <w:color w:val="000000"/>
      <w:sz w:val="24"/>
      <w:szCs w:val="24"/>
    </w:rPr>
  </w:style>
  <w:style w:type="character" w:customStyle="1" w:styleId="49">
    <w:name w:val="页脚 Char"/>
    <w:link w:val="16"/>
    <w:qFormat/>
    <w:uiPriority w:val="0"/>
    <w:rPr>
      <w:kern w:val="2"/>
      <w:sz w:val="18"/>
      <w:szCs w:val="18"/>
    </w:rPr>
  </w:style>
  <w:style w:type="character" w:customStyle="1" w:styleId="50">
    <w:name w:val="表格 Char1"/>
    <w:link w:val="51"/>
    <w:qFormat/>
    <w:uiPriority w:val="0"/>
    <w:rPr>
      <w:rFonts w:eastAsia="Times New Roman"/>
      <w:color w:val="000000"/>
      <w:sz w:val="24"/>
      <w:lang w:val="en-US" w:eastAsia="zh-CN" w:bidi="ar-SA"/>
    </w:rPr>
  </w:style>
  <w:style w:type="paragraph" w:customStyle="1" w:styleId="51">
    <w:name w:val="表格"/>
    <w:link w:val="50"/>
    <w:qFormat/>
    <w:uiPriority w:val="99"/>
    <w:pPr>
      <w:widowControl w:val="0"/>
      <w:adjustRightInd w:val="0"/>
      <w:snapToGrid w:val="0"/>
      <w:jc w:val="center"/>
    </w:pPr>
    <w:rPr>
      <w:rFonts w:ascii="Times New Roman" w:hAnsi="Times New Roman" w:eastAsia="Times New Roman" w:cs="Times New Roman"/>
      <w:color w:val="000000"/>
      <w:sz w:val="24"/>
      <w:lang w:val="en-US" w:eastAsia="zh-CN" w:bidi="ar-SA"/>
    </w:rPr>
  </w:style>
  <w:style w:type="character" w:customStyle="1" w:styleId="52">
    <w:name w:val="表格 Char Char"/>
    <w:qFormat/>
    <w:uiPriority w:val="0"/>
    <w:rPr>
      <w:rFonts w:ascii="Calibri" w:hAnsi="Calibri" w:eastAsia="仿宋_GB2312"/>
      <w:sz w:val="24"/>
      <w:lang w:val="en-US" w:eastAsia="zh-CN" w:bidi="ar-SA"/>
    </w:rPr>
  </w:style>
  <w:style w:type="paragraph" w:customStyle="1" w:styleId="53">
    <w:name w:val="Char Char Char Char Char Char Char Char Char Char Char1 Char"/>
    <w:basedOn w:val="1"/>
    <w:qFormat/>
    <w:uiPriority w:val="0"/>
    <w:rPr>
      <w:sz w:val="24"/>
      <w:szCs w:val="20"/>
    </w:rPr>
  </w:style>
  <w:style w:type="character" w:customStyle="1" w:styleId="54">
    <w:name w:val="纯文本 Char"/>
    <w:link w:val="13"/>
    <w:qFormat/>
    <w:uiPriority w:val="0"/>
    <w:rPr>
      <w:rFonts w:ascii="宋体" w:hAnsi="Courier New" w:cs="Courier New"/>
      <w:kern w:val="2"/>
      <w:sz w:val="21"/>
      <w:szCs w:val="21"/>
    </w:rPr>
  </w:style>
  <w:style w:type="paragraph" w:customStyle="1" w:styleId="55">
    <w:name w:val="4"/>
    <w:basedOn w:val="1"/>
    <w:qFormat/>
    <w:uiPriority w:val="0"/>
  </w:style>
  <w:style w:type="paragraph" w:customStyle="1" w:styleId="56">
    <w:name w:val="表头"/>
    <w:basedOn w:val="21"/>
    <w:next w:val="18"/>
    <w:qFormat/>
    <w:uiPriority w:val="0"/>
    <w:pPr>
      <w:spacing w:before="0" w:after="0"/>
      <w:outlineLvl w:val="3"/>
    </w:pPr>
    <w:rPr>
      <w:rFonts w:ascii="Times New Roman" w:hAnsi="Times New Roman"/>
      <w:b w:val="0"/>
      <w:bCs w:val="0"/>
      <w:color w:val="000000"/>
      <w:sz w:val="24"/>
      <w:szCs w:val="24"/>
    </w:rPr>
  </w:style>
  <w:style w:type="paragraph" w:customStyle="1" w:styleId="57">
    <w:name w:val="标准正文"/>
    <w:basedOn w:val="1"/>
    <w:link w:val="58"/>
    <w:qFormat/>
    <w:uiPriority w:val="0"/>
    <w:pPr>
      <w:spacing w:line="360" w:lineRule="auto"/>
      <w:ind w:firstLine="480" w:firstLineChars="200"/>
    </w:pPr>
    <w:rPr>
      <w:rFonts w:ascii="Calibri" w:hAnsi="宋体"/>
      <w:sz w:val="24"/>
    </w:rPr>
  </w:style>
  <w:style w:type="character" w:customStyle="1" w:styleId="58">
    <w:name w:val="标准正文 Char"/>
    <w:link w:val="57"/>
    <w:qFormat/>
    <w:locked/>
    <w:uiPriority w:val="0"/>
    <w:rPr>
      <w:rFonts w:ascii="Calibri" w:hAnsi="宋体"/>
      <w:kern w:val="2"/>
      <w:sz w:val="24"/>
      <w:szCs w:val="24"/>
    </w:rPr>
  </w:style>
  <w:style w:type="paragraph" w:customStyle="1" w:styleId="59">
    <w:name w:val="Char1 Char Char Char Char Char Char Char Char Char"/>
    <w:basedOn w:val="1"/>
    <w:qFormat/>
    <w:uiPriority w:val="0"/>
    <w:pPr>
      <w:widowControl/>
      <w:spacing w:beforeLines="100" w:after="160" w:line="240" w:lineRule="exact"/>
      <w:jc w:val="left"/>
    </w:pPr>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1">
    <w:name w:val="报告表正文"/>
    <w:basedOn w:val="1"/>
    <w:qFormat/>
    <w:uiPriority w:val="0"/>
    <w:pPr>
      <w:spacing w:line="600" w:lineRule="exact"/>
      <w:ind w:firstLine="560" w:firstLineChars="200"/>
    </w:pPr>
    <w:rPr>
      <w:rFonts w:ascii="宋体" w:hAnsi="宋体"/>
      <w:sz w:val="28"/>
      <w:szCs w:val="28"/>
    </w:rPr>
  </w:style>
  <w:style w:type="paragraph" w:customStyle="1" w:styleId="62">
    <w:name w:val="表文字"/>
    <w:basedOn w:val="1"/>
    <w:qFormat/>
    <w:uiPriority w:val="0"/>
    <w:pPr>
      <w:spacing w:line="240" w:lineRule="atLeast"/>
      <w:jc w:val="center"/>
    </w:pPr>
    <w:rPr>
      <w:rFonts w:ascii="Calibri" w:hAnsi="Calibri"/>
      <w:kern w:val="10"/>
      <w:sz w:val="24"/>
      <w:szCs w:val="20"/>
    </w:rPr>
  </w:style>
  <w:style w:type="paragraph" w:customStyle="1" w:styleId="63">
    <w:name w:val="表格文字"/>
    <w:basedOn w:val="13"/>
    <w:link w:val="64"/>
    <w:qFormat/>
    <w:uiPriority w:val="0"/>
    <w:pPr>
      <w:adjustRightInd w:val="0"/>
      <w:snapToGrid w:val="0"/>
      <w:spacing w:line="240" w:lineRule="atLeast"/>
      <w:jc w:val="center"/>
    </w:pPr>
    <w:rPr>
      <w:rFonts w:ascii="Times New Roman" w:hAnsi="Times New Roman" w:eastAsia="黑体" w:cs="Times New Roman"/>
      <w:spacing w:val="20"/>
      <w:sz w:val="24"/>
      <w:szCs w:val="20"/>
    </w:rPr>
  </w:style>
  <w:style w:type="character" w:customStyle="1" w:styleId="64">
    <w:name w:val="表格文字 Char"/>
    <w:link w:val="63"/>
    <w:qFormat/>
    <w:locked/>
    <w:uiPriority w:val="0"/>
    <w:rPr>
      <w:rFonts w:eastAsia="黑体"/>
      <w:spacing w:val="20"/>
      <w:kern w:val="2"/>
      <w:sz w:val="24"/>
    </w:rPr>
  </w:style>
  <w:style w:type="paragraph" w:customStyle="1" w:styleId="65">
    <w:name w:val="样式 行距: 固定值 24 磅 首行缩进:  1.47 字符"/>
    <w:basedOn w:val="1"/>
    <w:qFormat/>
    <w:uiPriority w:val="0"/>
    <w:pPr>
      <w:adjustRightInd w:val="0"/>
      <w:snapToGrid w:val="0"/>
      <w:spacing w:line="480" w:lineRule="exact"/>
      <w:ind w:firstLine="200" w:firstLineChars="200"/>
    </w:pPr>
    <w:rPr>
      <w:rFonts w:cs="宋体"/>
      <w:sz w:val="24"/>
    </w:rPr>
  </w:style>
  <w:style w:type="paragraph" w:customStyle="1" w:styleId="66">
    <w:name w:val="居中正文"/>
    <w:basedOn w:val="23"/>
    <w:qFormat/>
    <w:uiPriority w:val="0"/>
    <w:pPr>
      <w:adjustRightInd w:val="0"/>
      <w:spacing w:before="120" w:after="0" w:line="360" w:lineRule="auto"/>
      <w:ind w:firstLine="0" w:firstLineChars="0"/>
      <w:jc w:val="center"/>
      <w:textAlignment w:val="baseline"/>
    </w:pPr>
    <w:rPr>
      <w:rFonts w:ascii="宋体"/>
      <w:kern w:val="28"/>
      <w:sz w:val="24"/>
    </w:rPr>
  </w:style>
  <w:style w:type="paragraph" w:customStyle="1" w:styleId="67">
    <w:name w:val="正文五"/>
    <w:basedOn w:val="1"/>
    <w:qFormat/>
    <w:uiPriority w:val="0"/>
    <w:pPr>
      <w:snapToGrid w:val="0"/>
      <w:jc w:val="center"/>
    </w:pPr>
    <w:rPr>
      <w:szCs w:val="28"/>
    </w:rPr>
  </w:style>
  <w:style w:type="character" w:customStyle="1" w:styleId="68">
    <w:name w:val="标题1"/>
    <w:qFormat/>
    <w:uiPriority w:val="0"/>
  </w:style>
  <w:style w:type="paragraph" w:customStyle="1" w:styleId="69">
    <w:name w:val="样式 小四 黑色 行距: 固定值 26 磅"/>
    <w:basedOn w:val="1"/>
    <w:qFormat/>
    <w:uiPriority w:val="0"/>
    <w:pPr>
      <w:spacing w:line="520" w:lineRule="exact"/>
      <w:ind w:firstLine="509" w:firstLineChars="202"/>
    </w:pPr>
    <w:rPr>
      <w:rFonts w:cs="宋体"/>
      <w:color w:val="000000"/>
      <w:spacing w:val="6"/>
      <w:sz w:val="24"/>
      <w:szCs w:val="20"/>
    </w:rPr>
  </w:style>
  <w:style w:type="character" w:customStyle="1" w:styleId="70">
    <w:name w:val="三级目录 Char"/>
    <w:link w:val="71"/>
    <w:qFormat/>
    <w:locked/>
    <w:uiPriority w:val="0"/>
    <w:rPr>
      <w:b/>
      <w:bCs/>
      <w:sz w:val="24"/>
      <w:lang w:val="zh-CN"/>
    </w:rPr>
  </w:style>
  <w:style w:type="paragraph" w:customStyle="1" w:styleId="71">
    <w:name w:val="三级目录"/>
    <w:basedOn w:val="1"/>
    <w:link w:val="70"/>
    <w:qFormat/>
    <w:uiPriority w:val="0"/>
    <w:pPr>
      <w:autoSpaceDE w:val="0"/>
      <w:autoSpaceDN w:val="0"/>
      <w:adjustRightInd w:val="0"/>
      <w:spacing w:before="120" w:line="360" w:lineRule="auto"/>
    </w:pPr>
    <w:rPr>
      <w:b/>
      <w:bCs/>
      <w:kern w:val="0"/>
      <w:sz w:val="24"/>
      <w:szCs w:val="20"/>
      <w:lang w:val="zh-CN"/>
    </w:rPr>
  </w:style>
  <w:style w:type="character" w:customStyle="1" w:styleId="72">
    <w:name w:val="正文文本缩进 3 Char"/>
    <w:link w:val="19"/>
    <w:qFormat/>
    <w:uiPriority w:val="0"/>
    <w:rPr>
      <w:kern w:val="2"/>
      <w:sz w:val="16"/>
      <w:szCs w:val="16"/>
    </w:rPr>
  </w:style>
  <w:style w:type="paragraph" w:customStyle="1" w:styleId="73">
    <w:name w:val="填表内容"/>
    <w:basedOn w:val="1"/>
    <w:qFormat/>
    <w:uiPriority w:val="0"/>
    <w:pPr>
      <w:adjustRightInd w:val="0"/>
      <w:spacing w:line="480" w:lineRule="exact"/>
      <w:ind w:firstLine="560" w:firstLineChars="200"/>
      <w:jc w:val="left"/>
    </w:pPr>
    <w:rPr>
      <w:rFonts w:ascii="楷体_GB2312" w:eastAsia="楷体_GB2312"/>
      <w:sz w:val="28"/>
      <w:szCs w:val="20"/>
    </w:rPr>
  </w:style>
  <w:style w:type="paragraph" w:customStyle="1" w:styleId="74">
    <w:name w:val="二级目录"/>
    <w:basedOn w:val="1"/>
    <w:qFormat/>
    <w:uiPriority w:val="0"/>
    <w:pPr>
      <w:autoSpaceDE w:val="0"/>
      <w:autoSpaceDN w:val="0"/>
      <w:adjustRightInd w:val="0"/>
      <w:spacing w:beforeLines="50" w:afterLines="50"/>
    </w:pPr>
    <w:rPr>
      <w:b/>
      <w:bCs/>
      <w:sz w:val="24"/>
      <w:lang w:val="zh-CN"/>
    </w:rPr>
  </w:style>
  <w:style w:type="paragraph" w:customStyle="1" w:styleId="75">
    <w:name w:val="一级目录"/>
    <w:basedOn w:val="1"/>
    <w:qFormat/>
    <w:uiPriority w:val="0"/>
    <w:pPr>
      <w:keepNext/>
      <w:keepLines/>
      <w:pageBreakBefore/>
      <w:ind w:left="-223" w:leftChars="-106"/>
      <w:jc w:val="left"/>
      <w:outlineLvl w:val="0"/>
    </w:pPr>
    <w:rPr>
      <w:rFonts w:cs="宋体"/>
      <w:b/>
      <w:bCs/>
      <w:spacing w:val="-2"/>
      <w:kern w:val="0"/>
      <w:sz w:val="30"/>
      <w:szCs w:val="30"/>
    </w:rPr>
  </w:style>
  <w:style w:type="paragraph" w:customStyle="1" w:styleId="76">
    <w:name w:val="msonormal"/>
    <w:basedOn w:val="1"/>
    <w:qFormat/>
    <w:uiPriority w:val="0"/>
    <w:pPr>
      <w:widowControl/>
      <w:spacing w:before="100" w:beforeAutospacing="1" w:after="100" w:afterAutospacing="1"/>
      <w:jc w:val="left"/>
    </w:pPr>
    <w:rPr>
      <w:rFonts w:ascii="宋体" w:hAnsi="宋体" w:cs="宋体"/>
      <w:color w:val="000000"/>
      <w:kern w:val="0"/>
      <w:sz w:val="24"/>
    </w:rPr>
  </w:style>
  <w:style w:type="character" w:customStyle="1" w:styleId="77">
    <w:name w:val="正文文本缩进 Char"/>
    <w:link w:val="11"/>
    <w:qFormat/>
    <w:uiPriority w:val="0"/>
    <w:rPr>
      <w:kern w:val="2"/>
      <w:sz w:val="21"/>
      <w:szCs w:val="24"/>
    </w:rPr>
  </w:style>
  <w:style w:type="paragraph" w:customStyle="1" w:styleId="78">
    <w:name w:val="Char Char Char Char"/>
    <w:basedOn w:val="1"/>
    <w:qFormat/>
    <w:uiPriority w:val="0"/>
    <w:pPr>
      <w:snapToGrid w:val="0"/>
      <w:spacing w:line="440" w:lineRule="atLeast"/>
      <w:jc w:val="left"/>
    </w:pPr>
  </w:style>
  <w:style w:type="paragraph" w:customStyle="1" w:styleId="79">
    <w:name w:val="目录2"/>
    <w:basedOn w:val="1"/>
    <w:qFormat/>
    <w:uiPriority w:val="0"/>
    <w:pPr>
      <w:jc w:val="left"/>
    </w:pPr>
    <w:rPr>
      <w:b/>
      <w:sz w:val="24"/>
    </w:rPr>
  </w:style>
  <w:style w:type="paragraph" w:customStyle="1" w:styleId="80">
    <w:name w:val="报告表格"/>
    <w:basedOn w:val="1"/>
    <w:qFormat/>
    <w:uiPriority w:val="0"/>
    <w:pPr>
      <w:autoSpaceDE w:val="0"/>
      <w:autoSpaceDN w:val="0"/>
      <w:adjustRightInd w:val="0"/>
      <w:spacing w:before="40" w:after="40"/>
      <w:jc w:val="center"/>
    </w:pPr>
    <w:rPr>
      <w:kern w:val="0"/>
    </w:rPr>
  </w:style>
  <w:style w:type="paragraph" w:customStyle="1" w:styleId="81">
    <w:name w:val="卓龙正文"/>
    <w:basedOn w:val="1"/>
    <w:qFormat/>
    <w:uiPriority w:val="0"/>
    <w:pPr>
      <w:spacing w:line="360" w:lineRule="auto"/>
      <w:ind w:firstLine="200" w:firstLineChars="200"/>
    </w:pPr>
    <w:rPr>
      <w:sz w:val="24"/>
    </w:rPr>
  </w:style>
  <w:style w:type="paragraph" w:customStyle="1" w:styleId="82">
    <w:name w:val="表格文字1"/>
    <w:basedOn w:val="1"/>
    <w:qFormat/>
    <w:uiPriority w:val="0"/>
    <w:pPr>
      <w:adjustRightInd w:val="0"/>
      <w:snapToGrid w:val="0"/>
      <w:jc w:val="center"/>
    </w:pPr>
    <w:rPr>
      <w:rFonts w:ascii="宋体" w:hAnsi="宋体"/>
      <w:kern w:val="0"/>
      <w:szCs w:val="21"/>
    </w:rPr>
  </w:style>
  <w:style w:type="paragraph" w:customStyle="1" w:styleId="83">
    <w:name w:val="卓龙标题"/>
    <w:basedOn w:val="1"/>
    <w:qFormat/>
    <w:uiPriority w:val="0"/>
    <w:pPr>
      <w:outlineLvl w:val="0"/>
    </w:pPr>
    <w:rPr>
      <w:b/>
      <w:bCs/>
      <w:sz w:val="28"/>
      <w:szCs w:val="28"/>
    </w:rPr>
  </w:style>
  <w:style w:type="paragraph" w:customStyle="1" w:styleId="84">
    <w:name w:val="卓龙正文加粗标题"/>
    <w:basedOn w:val="1"/>
    <w:qFormat/>
    <w:uiPriority w:val="99"/>
    <w:pPr>
      <w:spacing w:line="360" w:lineRule="auto"/>
    </w:pPr>
    <w:rPr>
      <w:b/>
      <w:bCs/>
      <w:sz w:val="24"/>
    </w:rPr>
  </w:style>
  <w:style w:type="paragraph" w:customStyle="1" w:styleId="85">
    <w:name w:val="表格内格式"/>
    <w:basedOn w:val="1"/>
    <w:next w:val="1"/>
    <w:qFormat/>
    <w:uiPriority w:val="0"/>
    <w:pPr>
      <w:widowControl/>
      <w:spacing w:line="360" w:lineRule="exact"/>
      <w:jc w:val="center"/>
    </w:pPr>
    <w:rPr>
      <w:kern w:val="0"/>
      <w:szCs w:val="20"/>
    </w:rPr>
  </w:style>
  <w:style w:type="paragraph" w:styleId="86">
    <w:name w:val="List Paragraph"/>
    <w:basedOn w:val="1"/>
    <w:qFormat/>
    <w:uiPriority w:val="0"/>
    <w:pPr>
      <w:ind w:firstLine="420" w:firstLineChars="200"/>
    </w:pPr>
  </w:style>
  <w:style w:type="paragraph" w:customStyle="1" w:styleId="87">
    <w:name w:val="默认段落字体 Para Char Char Char Char"/>
    <w:basedOn w:val="1"/>
    <w:qFormat/>
    <w:uiPriority w:val="0"/>
    <w:pPr>
      <w:widowControl/>
      <w:jc w:val="left"/>
    </w:pPr>
    <w:rPr>
      <w:kern w:val="0"/>
      <w:sz w:val="20"/>
      <w:szCs w:val="20"/>
    </w:rPr>
  </w:style>
  <w:style w:type="paragraph" w:styleId="88">
    <w:name w:val="No Spacing"/>
    <w:qFormat/>
    <w:uiPriority w:val="1"/>
    <w:pPr>
      <w:widowControl w:val="0"/>
      <w:spacing w:line="300" w:lineRule="auto"/>
      <w:jc w:val="both"/>
    </w:pPr>
    <w:rPr>
      <w:rFonts w:ascii="Times New Roman" w:hAnsi="Times New Roman" w:eastAsia="宋体" w:cs="Times New Roman"/>
      <w:kern w:val="2"/>
      <w:sz w:val="21"/>
      <w:szCs w:val="21"/>
      <w:lang w:val="en-US" w:eastAsia="zh-CN" w:bidi="ar-SA"/>
    </w:rPr>
  </w:style>
  <w:style w:type="character" w:customStyle="1" w:styleId="89">
    <w:name w:val="正文文本缩进 2 Char"/>
    <w:basedOn w:val="26"/>
    <w:link w:val="14"/>
    <w:semiHidden/>
    <w:qFormat/>
    <w:uiPriority w:val="0"/>
    <w:rPr>
      <w:kern w:val="2"/>
      <w:sz w:val="21"/>
      <w:szCs w:val="24"/>
    </w:rPr>
  </w:style>
  <w:style w:type="paragraph" w:customStyle="1" w:styleId="90">
    <w:name w:val="报告书正文 Char Char Char"/>
    <w:basedOn w:val="1"/>
    <w:qFormat/>
    <w:uiPriority w:val="0"/>
    <w:pPr>
      <w:spacing w:line="300" w:lineRule="auto"/>
      <w:ind w:firstLine="480" w:firstLineChars="200"/>
    </w:pPr>
    <w:rPr>
      <w:rFonts w:ascii="宋体" w:hAnsi="宋体"/>
      <w:sz w:val="24"/>
      <w:szCs w:val="20"/>
    </w:rPr>
  </w:style>
  <w:style w:type="character" w:customStyle="1" w:styleId="91">
    <w:name w:val="fontstyle11"/>
    <w:basedOn w:val="26"/>
    <w:qFormat/>
    <w:uiPriority w:val="0"/>
    <w:rPr>
      <w:rFonts w:hint="default" w:ascii="TimesNewRomanPSMT" w:hAnsi="TimesNewRomanPSMT"/>
      <w:color w:val="000000"/>
      <w:sz w:val="24"/>
      <w:szCs w:val="24"/>
    </w:rPr>
  </w:style>
  <w:style w:type="paragraph" w:customStyle="1" w:styleId="92">
    <w:name w:val="Char Char Char Char Char Char Char"/>
    <w:basedOn w:val="1"/>
    <w:qFormat/>
    <w:uiPriority w:val="0"/>
    <w:rPr>
      <w:szCs w:val="20"/>
    </w:rPr>
  </w:style>
  <w:style w:type="character" w:customStyle="1" w:styleId="93">
    <w:name w:val="正文首行缩进2个字 Char"/>
    <w:link w:val="94"/>
    <w:qFormat/>
    <w:locked/>
    <w:uiPriority w:val="0"/>
    <w:rPr>
      <w:kern w:val="2"/>
      <w:sz w:val="24"/>
    </w:rPr>
  </w:style>
  <w:style w:type="paragraph" w:customStyle="1" w:styleId="94">
    <w:name w:val="正文首行缩进2个字"/>
    <w:basedOn w:val="1"/>
    <w:link w:val="93"/>
    <w:qFormat/>
    <w:uiPriority w:val="0"/>
    <w:pPr>
      <w:spacing w:line="360" w:lineRule="auto"/>
      <w:ind w:firstLine="200" w:firstLineChars="200"/>
    </w:pPr>
    <w:rPr>
      <w:sz w:val="24"/>
      <w:szCs w:val="20"/>
    </w:rPr>
  </w:style>
  <w:style w:type="paragraph" w:customStyle="1" w:styleId="95">
    <w:name w:val="表格 32"/>
    <w:basedOn w:val="1"/>
    <w:qFormat/>
    <w:uiPriority w:val="0"/>
    <w:pPr>
      <w:autoSpaceDE w:val="0"/>
      <w:autoSpaceDN w:val="0"/>
      <w:adjustRightInd w:val="0"/>
      <w:jc w:val="center"/>
      <w:textAlignment w:val="baseline"/>
    </w:pPr>
    <w:rPr>
      <w:rFonts w:eastAsia="楷体_GB2312"/>
      <w:kern w:val="0"/>
      <w:sz w:val="20"/>
    </w:rPr>
  </w:style>
  <w:style w:type="paragraph" w:customStyle="1" w:styleId="96">
    <w:name w:val="!正文"/>
    <w:basedOn w:val="1"/>
    <w:qFormat/>
    <w:uiPriority w:val="0"/>
    <w:pPr>
      <w:spacing w:line="480" w:lineRule="exact"/>
      <w:ind w:firstLine="480" w:firstLineChars="200"/>
    </w:pPr>
    <w:rPr>
      <w:rFonts w:hAnsi="宋体" w:cs="宋体"/>
    </w:rPr>
  </w:style>
  <w:style w:type="paragraph" w:customStyle="1" w:styleId="97">
    <w:name w:val="hj正文"/>
    <w:basedOn w:val="1"/>
    <w:qFormat/>
    <w:uiPriority w:val="0"/>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2.wmf"/><Relationship Id="rId21" Type="http://schemas.openxmlformats.org/officeDocument/2006/relationships/oleObject" Target="embeddings/oleObject4.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0.wmf"/><Relationship Id="rId17" Type="http://schemas.openxmlformats.org/officeDocument/2006/relationships/oleObject" Target="embeddings/oleObject2.bin"/><Relationship Id="rId16" Type="http://schemas.openxmlformats.org/officeDocument/2006/relationships/image" Target="media/image9.wmf"/><Relationship Id="rId15" Type="http://schemas.openxmlformats.org/officeDocument/2006/relationships/oleObject" Target="embeddings/oleObject1.bin"/><Relationship Id="rId14" Type="http://schemas.openxmlformats.org/officeDocument/2006/relationships/image" Target="media/image8.emf"/><Relationship Id="rId13" Type="http://schemas.openxmlformats.org/officeDocument/2006/relationships/image" Target="media/image7.emf"/><Relationship Id="rId12" Type="http://schemas.openxmlformats.org/officeDocument/2006/relationships/image" Target="media/image6.emf"/><Relationship Id="rId11" Type="http://schemas.openxmlformats.org/officeDocument/2006/relationships/image" Target="media/image5.pn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cd</Company>
  <Pages>1</Pages>
  <Words>8758</Words>
  <Characters>49926</Characters>
  <Lines>416</Lines>
  <Paragraphs>117</Paragraphs>
  <TotalTime>123</TotalTime>
  <ScaleCrop>false</ScaleCrop>
  <LinksUpToDate>false</LinksUpToDate>
  <CharactersWithSpaces>58567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2018-12-04T02:01:00Z</dcterms:created>
  <dc:creator>HU</dc:creator>
  <cp:lastModifiedBy>lenovo-q</cp:lastModifiedBy>
  <cp:lastPrinted>2019-09-11T17:26:00Z</cp:lastPrinted>
  <dcterms:modified xsi:type="dcterms:W3CDTF">2024-03-11T14:26:35Z</dcterms:modified>
  <dc:title>《建设项目环境影响报告表》编制说明</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